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B" w:rsidRDefault="00B26DE5" w:rsidP="00AF0C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AF0C0B">
        <w:rPr>
          <w:rFonts w:ascii="Arial" w:hAnsi="Arial" w:cs="Arial"/>
        </w:rPr>
        <w:t>РОССИЙСКАЯ ФЕДЕРАЦИЯ</w:t>
      </w:r>
    </w:p>
    <w:p w:rsidR="00AF0C0B" w:rsidRDefault="00AF0C0B" w:rsidP="00AF0C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AF0C0B" w:rsidRDefault="00AF0C0B" w:rsidP="00AF0C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 РАЙОН</w:t>
      </w:r>
    </w:p>
    <w:p w:rsidR="00AF0C0B" w:rsidRDefault="00AF0C0B" w:rsidP="00AF0C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ЛОМОВЕЦКИЙ СЕЛЬСКИЙ СОВЕТ НАРОДНЫХ ДЕПУТАТОВ</w:t>
      </w:r>
    </w:p>
    <w:p w:rsidR="00AF0C0B" w:rsidRDefault="00AF0C0B" w:rsidP="00AF0C0B">
      <w:pPr>
        <w:autoSpaceDE w:val="0"/>
        <w:autoSpaceDN w:val="0"/>
        <w:adjustRightInd w:val="0"/>
        <w:rPr>
          <w:rFonts w:ascii="Arial" w:hAnsi="Arial" w:cs="Arial"/>
        </w:rPr>
      </w:pPr>
    </w:p>
    <w:p w:rsidR="00AF0C0B" w:rsidRDefault="00AF0C0B" w:rsidP="00AF0C0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F0C0B" w:rsidRDefault="00AF0C0B" w:rsidP="00AF0C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0C0B" w:rsidRDefault="00AF0C0B" w:rsidP="00AF0C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23 декабря 2013г.                                                                  № 98</w:t>
      </w:r>
    </w:p>
    <w:p w:rsidR="00AF0C0B" w:rsidRDefault="00AF0C0B" w:rsidP="00AF0C0B">
      <w:pPr>
        <w:autoSpaceDE w:val="0"/>
        <w:autoSpaceDN w:val="0"/>
        <w:adjustRightInd w:val="0"/>
        <w:jc w:val="both"/>
      </w:pPr>
      <w:proofErr w:type="spellStart"/>
      <w:r>
        <w:t>с</w:t>
      </w:r>
      <w:proofErr w:type="gramStart"/>
      <w:r>
        <w:t>.Л</w:t>
      </w:r>
      <w:proofErr w:type="gramEnd"/>
      <w:r>
        <w:t>омовец</w:t>
      </w:r>
      <w:proofErr w:type="spellEnd"/>
    </w:p>
    <w:p w:rsidR="00AF0C0B" w:rsidRDefault="00AF0C0B" w:rsidP="00AF0C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0C0B" w:rsidRDefault="00AF0C0B" w:rsidP="00AF0C0B">
      <w:pPr>
        <w:pStyle w:val="a4"/>
        <w:shd w:val="clear" w:color="auto" w:fill="F9F9F9"/>
        <w:rPr>
          <w:rFonts w:ascii="Arial" w:hAnsi="Arial" w:cs="Arial"/>
          <w:bCs/>
          <w:color w:val="000000"/>
          <w:sz w:val="21"/>
          <w:szCs w:val="21"/>
        </w:rPr>
      </w:pPr>
      <w:r>
        <w:rPr>
          <w:rStyle w:val="a5"/>
          <w:rFonts w:ascii="Arial" w:hAnsi="Arial" w:cs="Arial"/>
          <w:b w:val="0"/>
          <w:color w:val="000000"/>
          <w:sz w:val="21"/>
          <w:szCs w:val="21"/>
        </w:rPr>
        <w:t>ОБ УТВЕРЖДЕНИИ ПОРЯДКА УВОЛЬНЕНИЯ МУНИЦИПАЛЬНЫХ СЛУЖАЩИХ</w:t>
      </w:r>
      <w:r w:rsidR="004161A3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ОРГАНОВ  МЕСТНОГО  САМОУПРАВЛЕНИЯ</w:t>
      </w:r>
      <w:r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ЛОМОВЕЦКОГО СЕЛЬСКОГО  ПОСЕЛЕНИЯ  В СВЯЗИ С УТРАТОЙ ДОВЕРИЯ 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На основании </w:t>
      </w:r>
      <w:hyperlink r:id="rId4" w:history="1">
        <w:r>
          <w:rPr>
            <w:rStyle w:val="a3"/>
            <w:rFonts w:ascii="Arial" w:hAnsi="Arial" w:cs="Arial"/>
            <w:sz w:val="21"/>
            <w:szCs w:val="21"/>
          </w:rPr>
          <w:t>статей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5" w:history="1">
        <w:r>
          <w:rPr>
            <w:rStyle w:val="a3"/>
            <w:rFonts w:ascii="Arial" w:hAnsi="Arial" w:cs="Arial"/>
            <w:sz w:val="21"/>
            <w:szCs w:val="21"/>
          </w:rPr>
          <w:t>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6" w:history="1">
        <w:r>
          <w:rPr>
            <w:rStyle w:val="a3"/>
            <w:rFonts w:ascii="Arial" w:hAnsi="Arial" w:cs="Arial"/>
            <w:sz w:val="21"/>
            <w:szCs w:val="21"/>
          </w:rPr>
          <w:t>закона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25.12.2008 N 273-ФЗ «О противодействии коррупции»,  Устава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Ломовецкого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сельского  поселения,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Ломовецкий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сельский  Совет народных депутатов решил: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Утвердить Порядок увольнения муниципальных  служащих </w:t>
      </w:r>
      <w:r w:rsidR="004161A3">
        <w:rPr>
          <w:rFonts w:ascii="Arial" w:hAnsi="Arial" w:cs="Arial"/>
          <w:color w:val="000000"/>
          <w:sz w:val="21"/>
          <w:szCs w:val="21"/>
        </w:rPr>
        <w:t>органов местного  самоуправления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Ломовецкого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сельского поселения в связи с утратой доверия,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согласно приложения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Настоящее решение вступает в силу посл</w:t>
      </w:r>
      <w:r w:rsidR="00E3581D">
        <w:rPr>
          <w:rFonts w:ascii="Arial" w:hAnsi="Arial" w:cs="Arial"/>
          <w:color w:val="000000"/>
          <w:sz w:val="21"/>
          <w:szCs w:val="21"/>
        </w:rPr>
        <w:t>е его официального обнародования</w:t>
      </w:r>
      <w:r>
        <w:rPr>
          <w:rFonts w:ascii="Arial" w:hAnsi="Arial" w:cs="Arial"/>
          <w:color w:val="000000"/>
          <w:sz w:val="21"/>
          <w:szCs w:val="21"/>
        </w:rPr>
        <w:t>. </w:t>
      </w: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C0B" w:rsidRDefault="00AF0C0B" w:rsidP="00AF0C0B">
      <w:pPr>
        <w:pStyle w:val="a4"/>
        <w:shd w:val="clear" w:color="auto" w:fill="F9F9F9"/>
        <w:tabs>
          <w:tab w:val="center" w:pos="4677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Глава  сельского  поселения                                                               А.В.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Канаев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ab/>
        <w:t>                                                                                                                </w:t>
      </w: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 </w:t>
      </w: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 Приложение к решению</w:t>
      </w: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Ломовецкого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сельского  Совета</w:t>
      </w: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народных депутатов от 23.12.2013г. № 98</w:t>
      </w: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 w:val="0"/>
          <w:color w:val="000000"/>
          <w:sz w:val="21"/>
          <w:szCs w:val="21"/>
        </w:rPr>
        <w:t>ПОРЯДОК</w:t>
      </w:r>
    </w:p>
    <w:p w:rsidR="00AF0C0B" w:rsidRDefault="00AF0C0B" w:rsidP="00AF0C0B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 УВОЛЬНЕНИЯ МУНИЦИПАЛЬНЫХ СЛУЖАЩИХ </w:t>
      </w:r>
      <w:r w:rsidR="004161A3"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ОРГАНОВ  МЕСТНОГО  САМОУПРАВЛЕНИЯ </w:t>
      </w:r>
      <w:r>
        <w:rPr>
          <w:rStyle w:val="a5"/>
          <w:rFonts w:ascii="Arial" w:hAnsi="Arial" w:cs="Arial"/>
          <w:b w:val="0"/>
          <w:color w:val="000000"/>
          <w:sz w:val="21"/>
          <w:szCs w:val="21"/>
        </w:rPr>
        <w:t xml:space="preserve"> ЛОМОВЕЦКОГО СЕЛЬСКОГО  ПОСЕЛЕНИЯ В СВЯЗИ С УТРАТОЙ ДОВЕРИЯ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Согласно части 2 статьи  27.1. Федерального </w:t>
      </w:r>
      <w:hyperlink r:id="rId7" w:history="1">
        <w:r>
          <w:rPr>
            <w:rStyle w:val="a3"/>
            <w:rFonts w:ascii="Arial" w:hAnsi="Arial" w:cs="Arial"/>
            <w:sz w:val="21"/>
            <w:szCs w:val="21"/>
          </w:rPr>
          <w:t>закона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Муниципальный служащий подлежит увольнению в связи с утратой доверия в случаях: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Увольнение муниципального служащего в связи с утратой доверия применяется на основании: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доклада о результатах проверки, проведенной уполномоченным органом администрации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Ломовецкого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сельского поселения;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Ломовецкого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сельского  поселения (далее - комиссия) в случае, если доклад о результатах проверки направлялся в комиссию;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объяснений муниципального служащего;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иных материалов.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Увольнение в связи с утратой доверия применяе</w:t>
      </w:r>
      <w:r w:rsidR="004161A3">
        <w:rPr>
          <w:rFonts w:ascii="Arial" w:hAnsi="Arial" w:cs="Arial"/>
          <w:color w:val="000000"/>
          <w:sz w:val="21"/>
          <w:szCs w:val="21"/>
        </w:rPr>
        <w:t>т</w:t>
      </w:r>
      <w:r>
        <w:rPr>
          <w:rFonts w:ascii="Arial" w:hAnsi="Arial" w:cs="Arial"/>
          <w:color w:val="000000"/>
          <w:sz w:val="21"/>
          <w:szCs w:val="21"/>
        </w:rPr>
        <w:t>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До увольнения у муниципального служащего работодателем (руководителем)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истребуется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письменное объяснение (объяснительная записка).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Непредоставление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>
          <w:rPr>
            <w:rStyle w:val="a3"/>
            <w:rFonts w:ascii="Arial" w:hAnsi="Arial" w:cs="Arial"/>
            <w:sz w:val="21"/>
            <w:szCs w:val="21"/>
          </w:rPr>
          <w:t xml:space="preserve">часть </w:t>
        </w:r>
      </w:hyperlink>
      <w:hyperlink r:id="rId9" w:history="1">
        <w:r>
          <w:rPr>
            <w:rStyle w:val="a3"/>
            <w:rFonts w:ascii="Arial" w:hAnsi="Arial" w:cs="Arial"/>
            <w:sz w:val="21"/>
            <w:szCs w:val="21"/>
          </w:rPr>
          <w:t>2 статьи 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AF0C0B" w:rsidRDefault="00AF0C0B" w:rsidP="00AF0C0B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Муниципальный служащий вправе обжаловать увольнение в суд.</w:t>
      </w:r>
    </w:p>
    <w:p w:rsidR="00AF0C0B" w:rsidRDefault="00AF0C0B" w:rsidP="00AF0C0B">
      <w:pPr>
        <w:pStyle w:val="a4"/>
        <w:shd w:val="clear" w:color="auto" w:fill="F9F9F9"/>
        <w:jc w:val="both"/>
      </w:pPr>
      <w:r>
        <w:t xml:space="preserve">  </w:t>
      </w:r>
    </w:p>
    <w:p w:rsidR="00AF0C0B" w:rsidRDefault="00AF0C0B" w:rsidP="00AF0C0B"/>
    <w:p w:rsidR="00B26DE5" w:rsidRDefault="00B26DE5" w:rsidP="00B26DE5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26DE5" w:rsidRDefault="00B26DE5" w:rsidP="00B26DE5">
      <w:pPr>
        <w:pStyle w:val="a4"/>
        <w:shd w:val="clear" w:color="auto" w:fill="F9F9F9"/>
        <w:rPr>
          <w:rStyle w:val="a5"/>
          <w:rFonts w:ascii="Arial" w:hAnsi="Arial" w:cs="Arial"/>
          <w:color w:val="000000"/>
          <w:sz w:val="21"/>
          <w:szCs w:val="21"/>
        </w:rPr>
      </w:pPr>
    </w:p>
    <w:sectPr w:rsidR="00B26DE5" w:rsidSect="0033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26DE5"/>
    <w:rsid w:val="0033636C"/>
    <w:rsid w:val="004161A3"/>
    <w:rsid w:val="004D69E6"/>
    <w:rsid w:val="00591D66"/>
    <w:rsid w:val="00AF0C0B"/>
    <w:rsid w:val="00B26DE5"/>
    <w:rsid w:val="00CB1D41"/>
    <w:rsid w:val="00E3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DE5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B26DE5"/>
    <w:pPr>
      <w:spacing w:before="100" w:beforeAutospacing="1" w:after="100" w:afterAutospacing="1"/>
    </w:pPr>
  </w:style>
  <w:style w:type="character" w:styleId="a5">
    <w:name w:val="Strong"/>
    <w:basedOn w:val="a0"/>
    <w:qFormat/>
    <w:rsid w:val="00B26DE5"/>
    <w:rPr>
      <w:b/>
      <w:bCs/>
    </w:rPr>
  </w:style>
  <w:style w:type="character" w:styleId="a6">
    <w:name w:val="FollowedHyperlink"/>
    <w:basedOn w:val="a0"/>
    <w:rsid w:val="00B26D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5869ED3B036C258FA5F8A4B245E2A3A7168F69A0BA419F81EF1CC1As8o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>Microsoft</Company>
  <LinksUpToDate>false</LinksUpToDate>
  <CharactersWithSpaces>6060</CharactersWithSpaces>
  <SharedDoc>false</SharedDoc>
  <HLinks>
    <vt:vector size="36" baseType="variant">
      <vt:variant>
        <vt:i4>6619245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consultantplus://offline/ref=C015869ED3B036C258FA5F8A4B245E2A3A7168F69A0BA419F81EF1CC1A8A4F7F01F0871Es8oEM</vt:lpwstr>
      </vt:variant>
      <vt:variant>
        <vt:lpwstr/>
      </vt:variant>
      <vt:variant>
        <vt:i4>6619244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consultantplus://offline/ref=C015869ED3B036C258FA5F8A4B245E2A3A7168F69A0BA419F81EF1CC1A8A4F7F01F0871Es8oDM</vt:lpwstr>
      </vt:variant>
      <vt:variant>
        <vt:lpwstr/>
      </vt:variant>
      <vt:variant>
        <vt:i4>65627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consultantplus://offline/ref=C015869ED3B036C258FA5F8A4B245E2A3A7168F69A0BA419F81EF1CC1As8oAM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dcterms:created xsi:type="dcterms:W3CDTF">2014-01-16T06:03:00Z</dcterms:created>
  <dcterms:modified xsi:type="dcterms:W3CDTF">2014-01-20T07:29:00Z</dcterms:modified>
</cp:coreProperties>
</file>