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РЕШЕНИЕ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Default="006F72D8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 мая</w:t>
      </w:r>
      <w:r w:rsidR="00714E6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="0082671E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ED0954">
        <w:rPr>
          <w:rFonts w:ascii="Arial" w:hAnsi="Arial" w:cs="Arial"/>
          <w:sz w:val="24"/>
          <w:szCs w:val="24"/>
        </w:rPr>
        <w:t xml:space="preserve">                               </w:t>
      </w:r>
      <w:r w:rsidR="00714E61">
        <w:rPr>
          <w:rFonts w:ascii="Arial" w:hAnsi="Arial" w:cs="Arial"/>
          <w:sz w:val="24"/>
          <w:szCs w:val="24"/>
        </w:rPr>
        <w:t xml:space="preserve"> </w:t>
      </w:r>
      <w:r w:rsidR="00D3397E">
        <w:rPr>
          <w:rFonts w:ascii="Arial" w:hAnsi="Arial" w:cs="Arial"/>
          <w:sz w:val="24"/>
          <w:szCs w:val="24"/>
        </w:rPr>
        <w:t xml:space="preserve">    </w:t>
      </w:r>
      <w:r w:rsidR="00714E61">
        <w:rPr>
          <w:rFonts w:ascii="Arial" w:hAnsi="Arial" w:cs="Arial"/>
          <w:sz w:val="24"/>
          <w:szCs w:val="24"/>
        </w:rPr>
        <w:t xml:space="preserve"> </w:t>
      </w:r>
      <w:r w:rsidR="005D6C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5D6C6B">
        <w:rPr>
          <w:rFonts w:ascii="Arial" w:hAnsi="Arial" w:cs="Arial"/>
          <w:sz w:val="24"/>
          <w:szCs w:val="24"/>
        </w:rPr>
        <w:t xml:space="preserve"> </w:t>
      </w:r>
      <w:r w:rsidR="00714E6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</w:t>
      </w:r>
      <w:r w:rsidR="0082671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D3397E" w:rsidRDefault="005D6C6B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6F72D8">
        <w:rPr>
          <w:rFonts w:ascii="Arial" w:hAnsi="Arial" w:cs="Arial"/>
          <w:sz w:val="24"/>
          <w:szCs w:val="24"/>
        </w:rPr>
        <w:t>девятом</w:t>
      </w:r>
      <w:r w:rsidR="00D3397E">
        <w:rPr>
          <w:rFonts w:ascii="Arial" w:hAnsi="Arial" w:cs="Arial"/>
          <w:sz w:val="24"/>
          <w:szCs w:val="24"/>
        </w:rPr>
        <w:t xml:space="preserve"> заседании 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3719CC" w:rsidRDefault="003719CC"/>
    <w:p w:rsidR="0082671E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82671E">
        <w:rPr>
          <w:rFonts w:ascii="Arial" w:hAnsi="Arial" w:cs="Arial"/>
          <w:sz w:val="24"/>
          <w:szCs w:val="24"/>
        </w:rPr>
        <w:t>О назначении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D3397E">
        <w:rPr>
          <w:rFonts w:ascii="Arial" w:hAnsi="Arial" w:cs="Arial"/>
          <w:sz w:val="24"/>
          <w:szCs w:val="24"/>
        </w:rPr>
        <w:t xml:space="preserve"> закона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Муравльском сельском поселении» (Решение Муравльского сельского Совета народных депутатов №</w:t>
      </w:r>
      <w:r w:rsidR="00ED0954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от</w:t>
      </w:r>
      <w:r w:rsidR="00714E61">
        <w:rPr>
          <w:rFonts w:ascii="Arial" w:hAnsi="Arial" w:cs="Arial"/>
          <w:sz w:val="24"/>
          <w:szCs w:val="24"/>
        </w:rPr>
        <w:t xml:space="preserve"> 28.03.2012</w:t>
      </w:r>
      <w:r>
        <w:rPr>
          <w:rFonts w:ascii="Arial" w:hAnsi="Arial" w:cs="Arial"/>
          <w:sz w:val="24"/>
          <w:szCs w:val="24"/>
        </w:rPr>
        <w:t>)</w:t>
      </w:r>
      <w:r w:rsidR="006F72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Муравльский 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Муравльского сельского Совета народных депутатов от </w:t>
      </w:r>
      <w:r w:rsidR="006F72D8">
        <w:rPr>
          <w:rFonts w:ascii="Arial" w:hAnsi="Arial" w:cs="Arial"/>
          <w:sz w:val="24"/>
          <w:szCs w:val="24"/>
        </w:rPr>
        <w:t>15</w:t>
      </w:r>
      <w:r w:rsidR="005D6C6B">
        <w:rPr>
          <w:rFonts w:ascii="Arial" w:hAnsi="Arial" w:cs="Arial"/>
          <w:sz w:val="24"/>
          <w:szCs w:val="24"/>
        </w:rPr>
        <w:t xml:space="preserve"> </w:t>
      </w:r>
      <w:r w:rsidR="006F72D8">
        <w:rPr>
          <w:rFonts w:ascii="Arial" w:hAnsi="Arial" w:cs="Arial"/>
          <w:sz w:val="24"/>
          <w:szCs w:val="24"/>
        </w:rPr>
        <w:t>мая 2017</w:t>
      </w:r>
      <w:r>
        <w:rPr>
          <w:rFonts w:ascii="Arial" w:hAnsi="Arial" w:cs="Arial"/>
          <w:sz w:val="24"/>
          <w:szCs w:val="24"/>
        </w:rPr>
        <w:t xml:space="preserve"> года «О</w:t>
      </w:r>
      <w:r w:rsidR="006F72D8">
        <w:rPr>
          <w:rFonts w:ascii="Arial" w:hAnsi="Arial" w:cs="Arial"/>
          <w:sz w:val="24"/>
          <w:szCs w:val="24"/>
        </w:rPr>
        <w:t>б утверждении отчёта выполнения бюджета</w:t>
      </w:r>
      <w:r>
        <w:rPr>
          <w:rFonts w:ascii="Arial" w:hAnsi="Arial" w:cs="Arial"/>
          <w:sz w:val="24"/>
          <w:szCs w:val="24"/>
        </w:rPr>
        <w:t xml:space="preserve"> Муравльс</w:t>
      </w:r>
      <w:r w:rsidR="00714E61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="00D3397E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="006F72D8">
        <w:rPr>
          <w:rFonts w:ascii="Arial" w:hAnsi="Arial" w:cs="Arial"/>
          <w:sz w:val="24"/>
          <w:szCs w:val="24"/>
        </w:rPr>
        <w:t>з</w:t>
      </w:r>
      <w:r w:rsidR="00714E61">
        <w:rPr>
          <w:rFonts w:ascii="Arial" w:hAnsi="Arial" w:cs="Arial"/>
          <w:sz w:val="24"/>
          <w:szCs w:val="24"/>
        </w:rPr>
        <w:t>а 201</w:t>
      </w:r>
      <w:r w:rsidR="006F72D8">
        <w:rPr>
          <w:rFonts w:ascii="Arial" w:hAnsi="Arial" w:cs="Arial"/>
          <w:sz w:val="24"/>
          <w:szCs w:val="24"/>
        </w:rPr>
        <w:t>6</w:t>
      </w:r>
      <w:r w:rsidR="00714E61">
        <w:rPr>
          <w:rFonts w:ascii="Arial" w:hAnsi="Arial" w:cs="Arial"/>
          <w:sz w:val="24"/>
          <w:szCs w:val="24"/>
        </w:rPr>
        <w:t xml:space="preserve"> год</w:t>
      </w:r>
      <w:r w:rsidR="006F72D8">
        <w:rPr>
          <w:rFonts w:ascii="Arial" w:hAnsi="Arial" w:cs="Arial"/>
          <w:sz w:val="24"/>
          <w:szCs w:val="24"/>
        </w:rPr>
        <w:t xml:space="preserve"> (принят в первом чтении)</w:t>
      </w:r>
      <w:r>
        <w:rPr>
          <w:rFonts w:ascii="Arial" w:hAnsi="Arial" w:cs="Arial"/>
          <w:sz w:val="24"/>
          <w:szCs w:val="24"/>
        </w:rPr>
        <w:t>».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Публичные слушания провести в форме слушания </w:t>
      </w:r>
      <w:r w:rsidR="006F72D8">
        <w:rPr>
          <w:rFonts w:ascii="Arial" w:hAnsi="Arial" w:cs="Arial"/>
          <w:sz w:val="24"/>
          <w:szCs w:val="24"/>
        </w:rPr>
        <w:t>30 мая</w:t>
      </w:r>
      <w:r w:rsidR="00714E61">
        <w:rPr>
          <w:rFonts w:ascii="Arial" w:hAnsi="Arial" w:cs="Arial"/>
          <w:sz w:val="24"/>
          <w:szCs w:val="24"/>
        </w:rPr>
        <w:t xml:space="preserve"> 201</w:t>
      </w:r>
      <w:r w:rsidR="006F72D8">
        <w:rPr>
          <w:rFonts w:ascii="Arial" w:hAnsi="Arial" w:cs="Arial"/>
          <w:sz w:val="24"/>
          <w:szCs w:val="24"/>
        </w:rPr>
        <w:t>7 года в 10-00 по адресу: с. Муравль,</w:t>
      </w:r>
      <w:r w:rsidR="006F72D8" w:rsidRPr="006F72D8">
        <w:rPr>
          <w:rFonts w:ascii="Arial" w:hAnsi="Arial" w:cs="Arial"/>
          <w:sz w:val="24"/>
          <w:szCs w:val="24"/>
        </w:rPr>
        <w:t xml:space="preserve"> </w:t>
      </w:r>
      <w:r w:rsidR="006F72D8">
        <w:rPr>
          <w:rFonts w:ascii="Arial" w:hAnsi="Arial" w:cs="Arial"/>
          <w:sz w:val="24"/>
          <w:szCs w:val="24"/>
        </w:rPr>
        <w:t>администрация сельского поселения.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Ответственным за подготовку и проведение публичных слушаний назначить комитет по </w:t>
      </w:r>
      <w:r w:rsidR="005D6C6B">
        <w:rPr>
          <w:rFonts w:ascii="Arial" w:hAnsi="Arial" w:cs="Arial"/>
          <w:sz w:val="24"/>
          <w:szCs w:val="24"/>
        </w:rPr>
        <w:t>экономике, бюджету и налогам</w:t>
      </w:r>
      <w:r>
        <w:rPr>
          <w:rFonts w:ascii="Arial" w:hAnsi="Arial" w:cs="Arial"/>
          <w:sz w:val="24"/>
          <w:szCs w:val="24"/>
        </w:rPr>
        <w:t>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 и подлежит обнародованию.</w:t>
      </w: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714E61" w:rsidRDefault="00714E61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</w:t>
      </w:r>
      <w:r w:rsidR="005D6C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Е. Н. Ковалькова</w:t>
      </w:r>
    </w:p>
    <w:sectPr w:rsidR="003935A4" w:rsidRPr="00714E61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1E"/>
    <w:rsid w:val="000029B5"/>
    <w:rsid w:val="00263C9F"/>
    <w:rsid w:val="003719CC"/>
    <w:rsid w:val="003935A4"/>
    <w:rsid w:val="0039387B"/>
    <w:rsid w:val="004D6057"/>
    <w:rsid w:val="005D6C6B"/>
    <w:rsid w:val="006F72D8"/>
    <w:rsid w:val="00714E61"/>
    <w:rsid w:val="0082671E"/>
    <w:rsid w:val="00A768D2"/>
    <w:rsid w:val="00D3397E"/>
    <w:rsid w:val="00EC125E"/>
    <w:rsid w:val="00ED0954"/>
    <w:rsid w:val="00F9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4D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2017-05-18T08:03:00Z</cp:lastPrinted>
  <dcterms:created xsi:type="dcterms:W3CDTF">2017-05-18T07:08:00Z</dcterms:created>
  <dcterms:modified xsi:type="dcterms:W3CDTF">2017-05-18T07:08:00Z</dcterms:modified>
</cp:coreProperties>
</file>