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7" w:rsidRDefault="00107027" w:rsidP="0010702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27" w:rsidRDefault="00107027" w:rsidP="00107027">
      <w:pPr>
        <w:ind w:left="4680"/>
        <w:jc w:val="center"/>
        <w:rPr>
          <w:b/>
          <w:bCs/>
        </w:rPr>
      </w:pP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07027" w:rsidRDefault="00107027" w:rsidP="001070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ТРОСНЯНСКОГО РАЙОНА</w:t>
      </w:r>
    </w:p>
    <w:p w:rsidR="00107027" w:rsidRDefault="00107027" w:rsidP="0010702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107027" w:rsidRDefault="00107027" w:rsidP="00107027">
      <w:pPr>
        <w:rPr>
          <w:i/>
          <w:iCs/>
          <w:sz w:val="20"/>
          <w:szCs w:val="20"/>
        </w:rPr>
      </w:pP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07027" w:rsidRDefault="00107027" w:rsidP="00107027">
      <w:pPr>
        <w:jc w:val="center"/>
        <w:rPr>
          <w:b/>
          <w:bCs/>
          <w:sz w:val="28"/>
          <w:szCs w:val="28"/>
        </w:rPr>
      </w:pPr>
    </w:p>
    <w:p w:rsidR="00107027" w:rsidRDefault="00107027" w:rsidP="00107027">
      <w:pPr>
        <w:jc w:val="center"/>
        <w:rPr>
          <w:i/>
          <w:iCs/>
          <w:sz w:val="10"/>
          <w:szCs w:val="10"/>
        </w:rPr>
      </w:pPr>
    </w:p>
    <w:p w:rsidR="00107027" w:rsidRPr="00CA7586" w:rsidRDefault="00107027" w:rsidP="00107027">
      <w:r w:rsidRPr="00CA7586">
        <w:t xml:space="preserve">              от   16 февраля  </w:t>
      </w:r>
      <w:smartTag w:uri="urn:schemas-microsoft-com:office:smarttags" w:element="metricconverter">
        <w:smartTagPr>
          <w:attr w:name="ProductID" w:val="2015 г"/>
        </w:smartTagPr>
        <w:r w:rsidRPr="00CA7586">
          <w:t>2015 г</w:t>
        </w:r>
      </w:smartTag>
      <w:r w:rsidRPr="00CA7586">
        <w:t>.                                                                                               № 2</w:t>
      </w:r>
    </w:p>
    <w:p w:rsidR="00107027" w:rsidRPr="00CA7586" w:rsidRDefault="00107027" w:rsidP="00107027">
      <w:r w:rsidRPr="00CA7586">
        <w:t xml:space="preserve">                       с.Тросна</w:t>
      </w:r>
    </w:p>
    <w:p w:rsidR="00107027" w:rsidRDefault="00107027" w:rsidP="00107027">
      <w:pPr>
        <w:rPr>
          <w:sz w:val="20"/>
          <w:szCs w:val="20"/>
        </w:rPr>
      </w:pPr>
    </w:p>
    <w:p w:rsidR="00107027" w:rsidRDefault="00107027" w:rsidP="001070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«О задачах по подготовке </w:t>
      </w:r>
      <w:proofErr w:type="gramStart"/>
      <w:r>
        <w:rPr>
          <w:b/>
          <w:bCs/>
          <w:sz w:val="28"/>
          <w:szCs w:val="28"/>
        </w:rPr>
        <w:t>к</w:t>
      </w:r>
      <w:proofErr w:type="gramEnd"/>
    </w:p>
    <w:p w:rsidR="00107027" w:rsidRDefault="00107027" w:rsidP="001070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весеннему половодью 2015 года» </w:t>
      </w:r>
    </w:p>
    <w:p w:rsidR="00107027" w:rsidRDefault="00107027" w:rsidP="00107027">
      <w:pPr>
        <w:rPr>
          <w:sz w:val="28"/>
          <w:szCs w:val="28"/>
        </w:rPr>
      </w:pP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Законом Орловской области от 9 марта 2006 года №588-ОЗ «О защите населения и территории Орловской области от чрезвычайных ситуаций межмуниципального и регионального характера», в целях обеспечения безопасности населения, предотвращения и снижения ущерба на объектах экономики в период</w:t>
      </w:r>
      <w:proofErr w:type="gramEnd"/>
      <w:r>
        <w:rPr>
          <w:sz w:val="28"/>
          <w:szCs w:val="28"/>
        </w:rPr>
        <w:t xml:space="preserve"> предстоящего весеннего  половодья 2015 года: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до 20 февраля 2015 года Главам поселений: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-разработать планы предупреждения и ликвидации чрезвычайных ситуаций на территории муниципального образования в период весеннего половодья 2015 года, копии направить в отдел ГО ЧС и </w:t>
      </w:r>
      <w:proofErr w:type="spellStart"/>
      <w:r>
        <w:rPr>
          <w:sz w:val="28"/>
          <w:szCs w:val="28"/>
        </w:rPr>
        <w:t>мобработы</w:t>
      </w:r>
      <w:proofErr w:type="spellEnd"/>
      <w:r>
        <w:rPr>
          <w:sz w:val="28"/>
          <w:szCs w:val="28"/>
        </w:rPr>
        <w:t xml:space="preserve"> администрации Троснянского района;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спланировать маршруты объезда затапливаемых </w:t>
      </w:r>
      <w:proofErr w:type="gramStart"/>
      <w:r>
        <w:rPr>
          <w:sz w:val="28"/>
          <w:szCs w:val="28"/>
        </w:rPr>
        <w:t>мостов</w:t>
      </w:r>
      <w:proofErr w:type="gramEnd"/>
      <w:r>
        <w:rPr>
          <w:sz w:val="28"/>
          <w:szCs w:val="28"/>
        </w:rPr>
        <w:t xml:space="preserve">  о чем проинформировать население и подразделения оперативных служб (скорую медицинскую помощь, полицию, пожарную охрану, газовую службу, службу МУЖКП);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 2 марта 2015 года: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штабов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  паводковой обстановкой на территории муниципальных образований. При подъеме воды до опасных уровней немедленно информировать Комиссию по ЧС и ОПБ района;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на водоемах (местах массового пребывания рыбаков)  установку аншлагов «Выход на лед запрещается».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3. ГУ «Центр управления в кризисных ситуациях МЧС России по Орловской области», отряд федеральной противопожарной службы по Орловской области, ПЧ-34 по охране с.Тросна и Троснянского района (Ершов В.В.), ДПД Троснянского района (председателям ДПД)  обеспечить готовность   сил и средств местных гарнизонов пожарной охраны к ликвидации возможных чрезвычайных ситуаций в период половодья.</w:t>
      </w:r>
    </w:p>
    <w:p w:rsidR="00107027" w:rsidRDefault="00107027" w:rsidP="00107027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Рекомендовать ОМВД России по </w:t>
      </w:r>
      <w:proofErr w:type="spellStart"/>
      <w:r>
        <w:rPr>
          <w:sz w:val="28"/>
          <w:szCs w:val="28"/>
        </w:rPr>
        <w:t>Троснянянскому</w:t>
      </w:r>
      <w:proofErr w:type="spellEnd"/>
      <w:r>
        <w:rPr>
          <w:sz w:val="28"/>
          <w:szCs w:val="28"/>
        </w:rPr>
        <w:t xml:space="preserve"> району  (</w:t>
      </w:r>
      <w:proofErr w:type="spellStart"/>
      <w:r>
        <w:rPr>
          <w:sz w:val="28"/>
          <w:szCs w:val="28"/>
        </w:rPr>
        <w:t>Федонин</w:t>
      </w:r>
      <w:proofErr w:type="spellEnd"/>
      <w:r>
        <w:rPr>
          <w:sz w:val="28"/>
          <w:szCs w:val="28"/>
        </w:rPr>
        <w:t xml:space="preserve"> Н.Н.) во взаимодействии с органами местного самоуправления обеспечить выставление постов для прекращения движения по затапливаемым низководным мостам.</w:t>
      </w:r>
    </w:p>
    <w:p w:rsidR="00107027" w:rsidRDefault="00107027" w:rsidP="001070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07027" w:rsidRDefault="00107027" w:rsidP="00107027">
      <w:pPr>
        <w:ind w:left="780"/>
        <w:jc w:val="center"/>
        <w:rPr>
          <w:b/>
          <w:bCs/>
          <w:sz w:val="28"/>
          <w:szCs w:val="28"/>
        </w:rPr>
      </w:pPr>
    </w:p>
    <w:p w:rsidR="00107027" w:rsidRDefault="00107027" w:rsidP="00107027">
      <w:pPr>
        <w:ind w:left="780"/>
        <w:jc w:val="center"/>
        <w:rPr>
          <w:b/>
          <w:bCs/>
          <w:sz w:val="28"/>
          <w:szCs w:val="28"/>
        </w:rPr>
      </w:pPr>
    </w:p>
    <w:p w:rsidR="00107027" w:rsidRDefault="00107027" w:rsidP="00107027">
      <w:pPr>
        <w:ind w:left="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КЧС и ОПБ района                                </w:t>
      </w:r>
      <w:proofErr w:type="spellStart"/>
      <w:r>
        <w:rPr>
          <w:b/>
          <w:bCs/>
          <w:sz w:val="28"/>
          <w:szCs w:val="28"/>
        </w:rPr>
        <w:t>А.В.Фроловичев</w:t>
      </w:r>
      <w:proofErr w:type="spellEnd"/>
    </w:p>
    <w:p w:rsidR="00E1204A" w:rsidRDefault="00E1204A"/>
    <w:sectPr w:rsidR="00E1204A" w:rsidSect="00E1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027"/>
    <w:rsid w:val="00107027"/>
    <w:rsid w:val="00E1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1070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7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2015-04-01T12:51:00Z</dcterms:created>
  <dcterms:modified xsi:type="dcterms:W3CDTF">2015-04-01T12:52:00Z</dcterms:modified>
</cp:coreProperties>
</file>