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A14BC5" w:rsidRDefault="0049784C" w:rsidP="00D533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9784C" w:rsidRPr="00A14BC5" w:rsidRDefault="0049784C" w:rsidP="00D533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>по результатам   внешней   проверки   отчёта</w:t>
      </w:r>
    </w:p>
    <w:p w:rsidR="0049784C" w:rsidRPr="00A14BC5" w:rsidRDefault="0049784C" w:rsidP="00D533D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="00987E99"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>Пенновского</w:t>
      </w:r>
      <w:proofErr w:type="spellEnd"/>
      <w:r w:rsidR="00FB3008"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87264A"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A14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533DC" w:rsidRPr="00A14BC5" w:rsidRDefault="00D533D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9784C" w:rsidRPr="00A14BC5" w:rsidRDefault="00D533D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E1063F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п.2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</w:t>
      </w:r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987E99" w:rsidRPr="00A14BC5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>пункта2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A14BC5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Start"/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630D" w:rsidRPr="00A14BC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9630D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утверждённого решением </w:t>
      </w:r>
      <w:proofErr w:type="spellStart"/>
      <w:r w:rsidR="00B9630D" w:rsidRPr="00A14BC5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B9630D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 от 21.07.2011 г.  № 40 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Орловской области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проведена  внешняя   проверка   годового   отчёта   об   исполнении   бюджета  </w:t>
      </w:r>
      <w:proofErr w:type="spellStart"/>
      <w:r w:rsidR="00987E99" w:rsidRPr="00A14BC5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за 201</w:t>
      </w:r>
      <w:r w:rsidR="00A14BC5" w:rsidRPr="00A14BC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–  Отчёт</w:t>
      </w:r>
      <w:proofErr w:type="gramStart"/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> )</w:t>
      </w:r>
      <w:proofErr w:type="gramEnd"/>
      <w:r w:rsidR="00F54F3C" w:rsidRPr="00A14BC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направленного в Контрольно-ревизионную комиссию </w:t>
      </w:r>
      <w:proofErr w:type="spellStart"/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F54F3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E99" w:rsidRPr="00A14BC5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55E9A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784C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1A86" w:rsidRPr="00A14BC5">
        <w:rPr>
          <w:rFonts w:ascii="Times New Roman" w:hAnsi="Times New Roman" w:cs="Times New Roman"/>
          <w:sz w:val="28"/>
          <w:szCs w:val="28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A5351D" w:rsidRPr="005B214D" w:rsidRDefault="00F54F3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987E99" w:rsidRPr="005B214D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</w:t>
      </w:r>
      <w:r w:rsidR="00FF2E01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14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96</w:t>
      </w:r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B214D" w:rsidRPr="005B214D">
        <w:rPr>
          <w:rFonts w:ascii="Times New Roman" w:hAnsi="Times New Roman" w:cs="Times New Roman"/>
          <w:sz w:val="28"/>
          <w:szCs w:val="28"/>
          <w:lang w:eastAsia="ru-RU"/>
        </w:rPr>
        <w:t>22 октября</w:t>
      </w:r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B214D" w:rsidRPr="005B214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года «Об утверждении Положения о бюджетном процессе в </w:t>
      </w:r>
      <w:proofErr w:type="spellStart"/>
      <w:r w:rsidR="00F60310" w:rsidRPr="005B214D">
        <w:rPr>
          <w:rFonts w:ascii="Times New Roman" w:hAnsi="Times New Roman" w:cs="Times New Roman"/>
          <w:sz w:val="28"/>
          <w:szCs w:val="28"/>
          <w:lang w:eastAsia="ru-RU"/>
        </w:rPr>
        <w:t>Пенновском</w:t>
      </w:r>
      <w:proofErr w:type="spellEnd"/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363F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 утверждено Положение о бюджетном процессе в </w:t>
      </w:r>
      <w:proofErr w:type="spellStart"/>
      <w:r w:rsidR="00F60310" w:rsidRPr="005B214D">
        <w:rPr>
          <w:rFonts w:ascii="Times New Roman" w:hAnsi="Times New Roman" w:cs="Times New Roman"/>
          <w:sz w:val="28"/>
          <w:szCs w:val="28"/>
          <w:lang w:eastAsia="ru-RU"/>
        </w:rPr>
        <w:t>Пенновском</w:t>
      </w:r>
      <w:proofErr w:type="spellEnd"/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proofErr w:type="gramStart"/>
      <w:r w:rsidR="00A5351D" w:rsidRPr="005B2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14D" w:rsidRPr="005B21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1063F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7128">
        <w:rPr>
          <w:rFonts w:ascii="Times New Roman" w:hAnsi="Times New Roman" w:cs="Times New Roman"/>
          <w:sz w:val="28"/>
          <w:szCs w:val="28"/>
        </w:rPr>
        <w:t>         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BC7128" w:rsidRPr="00BC7128">
        <w:rPr>
          <w:rFonts w:ascii="Times New Roman" w:hAnsi="Times New Roman" w:cs="Times New Roman"/>
          <w:sz w:val="28"/>
          <w:szCs w:val="28"/>
        </w:rPr>
        <w:t>3</w:t>
      </w:r>
      <w:r w:rsidRPr="00BC7128">
        <w:rPr>
          <w:rFonts w:ascii="Times New Roman" w:hAnsi="Times New Roman" w:cs="Times New Roman"/>
          <w:sz w:val="28"/>
          <w:szCs w:val="28"/>
        </w:rPr>
        <w:t xml:space="preserve"> году, установление полноты и достоверности данных в части соответствия  исполнения  </w:t>
      </w:r>
      <w:r w:rsidR="00B9630D" w:rsidRPr="00BC712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C7128">
        <w:rPr>
          <w:rFonts w:ascii="Times New Roman" w:hAnsi="Times New Roman" w:cs="Times New Roman"/>
          <w:sz w:val="28"/>
          <w:szCs w:val="28"/>
        </w:rPr>
        <w:t xml:space="preserve">   бюджета  Решению Совета </w:t>
      </w:r>
      <w:proofErr w:type="spellStart"/>
      <w:r w:rsidR="00F60310" w:rsidRPr="00BC712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B9630D" w:rsidRPr="00BC7128"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r w:rsidRPr="00BC7128">
        <w:rPr>
          <w:rFonts w:ascii="Times New Roman" w:hAnsi="Times New Roman" w:cs="Times New Roman"/>
          <w:sz w:val="28"/>
          <w:szCs w:val="28"/>
        </w:rPr>
        <w:t xml:space="preserve">депутатов  от </w:t>
      </w:r>
      <w:r w:rsidR="005B214D">
        <w:rPr>
          <w:rFonts w:ascii="Times New Roman" w:hAnsi="Times New Roman" w:cs="Times New Roman"/>
          <w:sz w:val="28"/>
          <w:szCs w:val="28"/>
        </w:rPr>
        <w:t>26.12</w:t>
      </w:r>
      <w:r w:rsidRPr="00BC7128">
        <w:rPr>
          <w:rFonts w:ascii="Times New Roman" w:hAnsi="Times New Roman" w:cs="Times New Roman"/>
          <w:sz w:val="28"/>
          <w:szCs w:val="28"/>
        </w:rPr>
        <w:t>.20</w:t>
      </w:r>
      <w:r w:rsidR="00012B78" w:rsidRPr="00BC7128">
        <w:rPr>
          <w:rFonts w:ascii="Times New Roman" w:hAnsi="Times New Roman" w:cs="Times New Roman"/>
          <w:sz w:val="28"/>
          <w:szCs w:val="28"/>
        </w:rPr>
        <w:t>1</w:t>
      </w:r>
      <w:r w:rsidR="005B214D">
        <w:rPr>
          <w:rFonts w:ascii="Times New Roman" w:hAnsi="Times New Roman" w:cs="Times New Roman"/>
          <w:sz w:val="28"/>
          <w:szCs w:val="28"/>
        </w:rPr>
        <w:t>2</w:t>
      </w:r>
      <w:r w:rsidRPr="00BC7128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214D">
        <w:rPr>
          <w:rFonts w:ascii="Times New Roman" w:hAnsi="Times New Roman" w:cs="Times New Roman"/>
          <w:sz w:val="28"/>
          <w:szCs w:val="28"/>
        </w:rPr>
        <w:t>73</w:t>
      </w:r>
      <w:r w:rsidRPr="00BC7128">
        <w:rPr>
          <w:rFonts w:ascii="Times New Roman" w:hAnsi="Times New Roman" w:cs="Times New Roman"/>
          <w:sz w:val="28"/>
          <w:szCs w:val="28"/>
        </w:rPr>
        <w:t xml:space="preserve"> «О  бюджете</w:t>
      </w:r>
      <w:r w:rsidR="00012B78" w:rsidRPr="00BC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10" w:rsidRPr="00BC7128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012B78" w:rsidRPr="00BC71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C7128">
        <w:rPr>
          <w:rFonts w:ascii="Times New Roman" w:hAnsi="Times New Roman" w:cs="Times New Roman"/>
          <w:sz w:val="28"/>
          <w:szCs w:val="28"/>
        </w:rPr>
        <w:t xml:space="preserve"> </w:t>
      </w:r>
      <w:r w:rsidR="00F11502" w:rsidRPr="00BC7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502" w:rsidRPr="00BC7128">
        <w:rPr>
          <w:rFonts w:ascii="Times New Roman" w:hAnsi="Times New Roman" w:cs="Times New Roman"/>
          <w:sz w:val="28"/>
          <w:szCs w:val="28"/>
        </w:rPr>
        <w:t>Т</w:t>
      </w:r>
      <w:r w:rsidR="008B1AFE" w:rsidRPr="00BC7128">
        <w:rPr>
          <w:rFonts w:ascii="Times New Roman" w:hAnsi="Times New Roman" w:cs="Times New Roman"/>
          <w:sz w:val="28"/>
          <w:szCs w:val="28"/>
        </w:rPr>
        <w:t>роснянского</w:t>
      </w:r>
      <w:proofErr w:type="spellEnd"/>
      <w:r w:rsidR="008B1AFE" w:rsidRPr="00BC7128"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r w:rsidRPr="00BC7128">
        <w:rPr>
          <w:rFonts w:ascii="Times New Roman" w:hAnsi="Times New Roman" w:cs="Times New Roman"/>
          <w:sz w:val="28"/>
          <w:szCs w:val="28"/>
        </w:rPr>
        <w:t>на 201</w:t>
      </w:r>
      <w:r w:rsidR="00BC7128" w:rsidRPr="00BC7128">
        <w:rPr>
          <w:rFonts w:ascii="Times New Roman" w:hAnsi="Times New Roman" w:cs="Times New Roman"/>
          <w:sz w:val="28"/>
          <w:szCs w:val="28"/>
        </w:rPr>
        <w:t>3</w:t>
      </w:r>
      <w:r w:rsidRPr="00BC7128">
        <w:rPr>
          <w:rFonts w:ascii="Times New Roman" w:hAnsi="Times New Roman" w:cs="Times New Roman"/>
          <w:sz w:val="28"/>
          <w:szCs w:val="28"/>
        </w:rPr>
        <w:t xml:space="preserve"> год</w:t>
      </w:r>
      <w:r w:rsidR="00012B78" w:rsidRPr="00BC7128"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BC7128" w:rsidRPr="00BC7128">
        <w:rPr>
          <w:rFonts w:ascii="Times New Roman" w:hAnsi="Times New Roman" w:cs="Times New Roman"/>
          <w:sz w:val="28"/>
          <w:szCs w:val="28"/>
        </w:rPr>
        <w:t>4</w:t>
      </w:r>
      <w:r w:rsidR="00012B78" w:rsidRPr="00BC7128">
        <w:rPr>
          <w:rFonts w:ascii="Times New Roman" w:hAnsi="Times New Roman" w:cs="Times New Roman"/>
          <w:sz w:val="28"/>
          <w:szCs w:val="28"/>
        </w:rPr>
        <w:t>-201</w:t>
      </w:r>
      <w:r w:rsidR="00BC7128" w:rsidRPr="00BC7128">
        <w:rPr>
          <w:rFonts w:ascii="Times New Roman" w:hAnsi="Times New Roman" w:cs="Times New Roman"/>
          <w:sz w:val="28"/>
          <w:szCs w:val="28"/>
        </w:rPr>
        <w:t>5</w:t>
      </w:r>
      <w:r w:rsidR="00012B78" w:rsidRPr="00BC7128">
        <w:rPr>
          <w:rFonts w:ascii="Times New Roman" w:hAnsi="Times New Roman" w:cs="Times New Roman"/>
          <w:sz w:val="28"/>
          <w:szCs w:val="28"/>
        </w:rPr>
        <w:t xml:space="preserve"> год</w:t>
      </w:r>
      <w:r w:rsidR="008B1AFE" w:rsidRPr="00BC7128">
        <w:rPr>
          <w:rFonts w:ascii="Times New Roman" w:hAnsi="Times New Roman" w:cs="Times New Roman"/>
          <w:sz w:val="28"/>
          <w:szCs w:val="28"/>
        </w:rPr>
        <w:t>ов</w:t>
      </w:r>
      <w:r w:rsidRPr="00BC7128">
        <w:rPr>
          <w:rFonts w:ascii="Times New Roman" w:hAnsi="Times New Roman" w:cs="Times New Roman"/>
          <w:sz w:val="28"/>
          <w:szCs w:val="28"/>
        </w:rPr>
        <w:t>» (далее – решение о  бюджете).</w:t>
      </w:r>
      <w:r w:rsidR="009502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79" w:rsidRDefault="00872FF3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063F" w:rsidRPr="00872FF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725E79" w:rsidRPr="00872FF3">
        <w:rPr>
          <w:rFonts w:ascii="Times New Roman" w:hAnsi="Times New Roman" w:cs="Times New Roman"/>
          <w:sz w:val="28"/>
          <w:szCs w:val="28"/>
        </w:rPr>
        <w:t>установлено следующее</w:t>
      </w:r>
      <w:proofErr w:type="gramStart"/>
      <w:r w:rsidR="00725E79" w:rsidRPr="00872F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F5304" w:rsidRPr="00872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4F" w:rsidRDefault="0095024F" w:rsidP="009502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 соблюдена  процедура  принятия и утверждения бюджета на 2013 год.  В соответствии с Положением о бюджетном процессе </w:t>
      </w:r>
      <w:r w:rsidR="00C53A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53A58">
        <w:rPr>
          <w:rFonts w:ascii="Times New Roman" w:hAnsi="Times New Roman" w:cs="Times New Roman"/>
          <w:sz w:val="28"/>
          <w:szCs w:val="28"/>
        </w:rPr>
        <w:t>Пенновском</w:t>
      </w:r>
      <w:proofErr w:type="spellEnd"/>
      <w:r w:rsidR="00C53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</w:t>
      </w:r>
      <w:r w:rsidR="00C53A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 должен приниматься в  двух чтениях. Перед утверждением бюджета во  втором чтении не проводились публичные слушания. (Отсутствуют решение о назначении публичных слушаний и протокол проведения публичных слушаний по бюджету).  </w:t>
      </w:r>
    </w:p>
    <w:p w:rsidR="00A669C4" w:rsidRDefault="00A669C4" w:rsidP="009502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2013 года администрацией поселения  несвоевременно вносились поправки в бюджет поселения, о чем свидетельствуют данные таблицы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Style w:val="af2"/>
        <w:tblW w:w="0" w:type="auto"/>
        <w:tblLook w:val="04A0"/>
      </w:tblPr>
      <w:tblGrid>
        <w:gridCol w:w="1638"/>
        <w:gridCol w:w="2318"/>
        <w:gridCol w:w="1899"/>
        <w:gridCol w:w="1899"/>
        <w:gridCol w:w="1575"/>
      </w:tblGrid>
      <w:tr w:rsidR="0012738C" w:rsidRPr="00D46992" w:rsidTr="0012738C">
        <w:tc>
          <w:tcPr>
            <w:tcW w:w="163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Дотация по обеспечению сбалансированности бюджета поселения</w:t>
            </w:r>
          </w:p>
        </w:tc>
        <w:tc>
          <w:tcPr>
            <w:tcW w:w="1899" w:type="dxa"/>
          </w:tcPr>
          <w:p w:rsidR="0012738C" w:rsidRPr="00D46992" w:rsidRDefault="0012738C" w:rsidP="00D4699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выполнение передаваемых полномочий по содержанию дорог между 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населенными пунктами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 на выполнение наказов избирателей</w:t>
            </w: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</w:tr>
      <w:tr w:rsidR="0012738C" w:rsidRPr="00D46992" w:rsidTr="0012738C">
        <w:tc>
          <w:tcPr>
            <w:tcW w:w="163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РСНД №194 от 21.03.2013</w:t>
            </w: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+28,4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C" w:rsidRPr="00D46992" w:rsidTr="0012738C">
        <w:tc>
          <w:tcPr>
            <w:tcW w:w="163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РСНД № 204 от 23.05.2013</w:t>
            </w: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+27,1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C" w:rsidRPr="00D46992" w:rsidTr="0012738C">
        <w:tc>
          <w:tcPr>
            <w:tcW w:w="163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ССНД № 27 от29.05.2013</w:t>
            </w: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+28,4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C" w:rsidRPr="00D46992" w:rsidTr="0012738C">
        <w:tc>
          <w:tcPr>
            <w:tcW w:w="1638" w:type="dxa"/>
          </w:tcPr>
          <w:p w:rsidR="0012738C" w:rsidRPr="00D46992" w:rsidRDefault="0012738C" w:rsidP="00D4699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ССНД № 92 от29.05.2013</w:t>
            </w: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+27,1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+250</w:t>
            </w:r>
          </w:p>
        </w:tc>
      </w:tr>
      <w:tr w:rsidR="0012738C" w:rsidRPr="00D46992" w:rsidTr="0012738C">
        <w:tc>
          <w:tcPr>
            <w:tcW w:w="1638" w:type="dxa"/>
          </w:tcPr>
          <w:p w:rsidR="0012738C" w:rsidRPr="00D46992" w:rsidRDefault="0012738C" w:rsidP="00D4699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РСНД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+51,5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38C" w:rsidRPr="00D46992" w:rsidTr="0012738C">
        <w:tc>
          <w:tcPr>
            <w:tcW w:w="1638" w:type="dxa"/>
          </w:tcPr>
          <w:p w:rsidR="0012738C" w:rsidRPr="00D46992" w:rsidRDefault="0012738C" w:rsidP="00A313A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Пенновского</w:t>
            </w:r>
            <w:proofErr w:type="spellEnd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ССНД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+85,7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+51,5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+85,5</w:t>
            </w:r>
          </w:p>
        </w:tc>
      </w:tr>
      <w:tr w:rsidR="0012738C" w:rsidRPr="00D46992" w:rsidTr="0012738C">
        <w:tc>
          <w:tcPr>
            <w:tcW w:w="1638" w:type="dxa"/>
          </w:tcPr>
          <w:p w:rsidR="0012738C" w:rsidRPr="00D46992" w:rsidRDefault="0012738C" w:rsidP="0012738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proofErr w:type="spellEnd"/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 РСНД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231 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D46992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318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+85,7</w:t>
            </w: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2738C" w:rsidRPr="00D46992" w:rsidRDefault="0012738C" w:rsidP="009502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33D" w:rsidRPr="00BC7128" w:rsidRDefault="00385AC2" w:rsidP="005C13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133D" w:rsidRPr="00385AC2">
        <w:rPr>
          <w:rFonts w:ascii="Times New Roman" w:hAnsi="Times New Roman" w:cs="Times New Roman"/>
          <w:sz w:val="28"/>
          <w:szCs w:val="28"/>
        </w:rPr>
        <w:t xml:space="preserve">        В результате несвоевременного внесения изменений в бюджет искажались данные отчетности по строке</w:t>
      </w:r>
      <w:r w:rsidR="005C133D">
        <w:rPr>
          <w:rFonts w:ascii="Times New Roman" w:hAnsi="Times New Roman" w:cs="Times New Roman"/>
          <w:sz w:val="28"/>
          <w:szCs w:val="28"/>
        </w:rPr>
        <w:t xml:space="preserve"> «Бюджетные назначения» по доходам и расходам.</w:t>
      </w:r>
    </w:p>
    <w:p w:rsidR="005C133D" w:rsidRDefault="005C133D" w:rsidP="005C13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AC2">
        <w:rPr>
          <w:rFonts w:ascii="Times New Roman" w:hAnsi="Times New Roman" w:cs="Times New Roman"/>
          <w:sz w:val="28"/>
          <w:szCs w:val="28"/>
        </w:rPr>
        <w:t xml:space="preserve"> </w:t>
      </w:r>
      <w:r w:rsidRPr="00385AC2">
        <w:rPr>
          <w:rFonts w:ascii="Times New Roman" w:hAnsi="Times New Roman" w:cs="Times New Roman"/>
          <w:sz w:val="28"/>
          <w:szCs w:val="28"/>
        </w:rPr>
        <w:t xml:space="preserve">В приложениях к решениям о внесении изменений и дополнений в решение ССНД «О бюджете </w:t>
      </w:r>
      <w:proofErr w:type="spellStart"/>
      <w:r w:rsidRPr="00385AC2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Pr="00385AC2">
        <w:rPr>
          <w:rFonts w:ascii="Times New Roman" w:hAnsi="Times New Roman" w:cs="Times New Roman"/>
          <w:sz w:val="28"/>
          <w:szCs w:val="28"/>
        </w:rPr>
        <w:t xml:space="preserve"> сельского поселения на 2013 год и плановый период</w:t>
      </w:r>
      <w:r w:rsidR="004B30DC">
        <w:rPr>
          <w:rFonts w:ascii="Times New Roman" w:hAnsi="Times New Roman" w:cs="Times New Roman"/>
          <w:sz w:val="28"/>
          <w:szCs w:val="28"/>
        </w:rPr>
        <w:t xml:space="preserve"> </w:t>
      </w:r>
      <w:r w:rsidRPr="00385AC2">
        <w:rPr>
          <w:rFonts w:ascii="Times New Roman" w:hAnsi="Times New Roman" w:cs="Times New Roman"/>
          <w:sz w:val="28"/>
          <w:szCs w:val="28"/>
        </w:rPr>
        <w:t>2014-2015 годов» допущено много неточностей и недоработок.</w:t>
      </w:r>
    </w:p>
    <w:p w:rsidR="005C133D" w:rsidRDefault="005C133D" w:rsidP="005C13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63FE6">
        <w:rPr>
          <w:rFonts w:ascii="Times New Roman" w:hAnsi="Times New Roman" w:cs="Times New Roman"/>
          <w:sz w:val="28"/>
          <w:szCs w:val="28"/>
        </w:rPr>
        <w:t xml:space="preserve">Решениями сельского Совета </w:t>
      </w:r>
      <w:proofErr w:type="gramStart"/>
      <w:r w:rsidR="00363F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возложен на главного бухгалтера, тогда как следует контроль возлагать на комитет или комиссию</w:t>
      </w:r>
    </w:p>
    <w:p w:rsidR="00385AC2" w:rsidRDefault="005C133D" w:rsidP="0095024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85AC2">
        <w:rPr>
          <w:rFonts w:ascii="Times New Roman" w:hAnsi="Times New Roman" w:cs="Times New Roman"/>
          <w:sz w:val="28"/>
          <w:szCs w:val="28"/>
        </w:rPr>
        <w:t xml:space="preserve">Не осуществляется </w:t>
      </w:r>
      <w:proofErr w:type="gramStart"/>
      <w:r w:rsidR="00385A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5AC2">
        <w:rPr>
          <w:rFonts w:ascii="Times New Roman" w:hAnsi="Times New Roman" w:cs="Times New Roman"/>
          <w:sz w:val="28"/>
          <w:szCs w:val="28"/>
        </w:rPr>
        <w:t xml:space="preserve"> размещением </w:t>
      </w:r>
      <w:r w:rsidR="00363FE6">
        <w:rPr>
          <w:rFonts w:ascii="Times New Roman" w:hAnsi="Times New Roman" w:cs="Times New Roman"/>
          <w:sz w:val="28"/>
          <w:szCs w:val="28"/>
        </w:rPr>
        <w:t>решений</w:t>
      </w:r>
      <w:r w:rsidR="00385AC2">
        <w:rPr>
          <w:rFonts w:ascii="Times New Roman" w:hAnsi="Times New Roman" w:cs="Times New Roman"/>
          <w:sz w:val="28"/>
          <w:szCs w:val="28"/>
        </w:rPr>
        <w:t xml:space="preserve"> сельского Совета на интернет-сайте.</w:t>
      </w:r>
    </w:p>
    <w:p w:rsidR="00385AC2" w:rsidRPr="00385AC2" w:rsidRDefault="00385AC2" w:rsidP="005C133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Не размещено на сайте решение  сельского Совета народных депутатов  о поправках в бюджет в декабре 2013 года. Об  этом свидетельствуют расхождения  в приложениях  к проекту решения </w:t>
      </w:r>
      <w:r w:rsidR="005C133D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proofErr w:type="spellStart"/>
      <w:r w:rsidR="005C133D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5C133D">
        <w:rPr>
          <w:rFonts w:ascii="Times New Roman" w:hAnsi="Times New Roman" w:cs="Times New Roman"/>
          <w:sz w:val="28"/>
          <w:szCs w:val="28"/>
        </w:rPr>
        <w:t xml:space="preserve"> сельского поселения за 2013 год».</w:t>
      </w:r>
      <w:r w:rsidR="004B30DC">
        <w:rPr>
          <w:rFonts w:ascii="Times New Roman" w:hAnsi="Times New Roman" w:cs="Times New Roman"/>
          <w:sz w:val="28"/>
          <w:szCs w:val="28"/>
        </w:rPr>
        <w:t xml:space="preserve"> При оформлении  проекта решения д</w:t>
      </w:r>
      <w:r w:rsidR="005C133D">
        <w:rPr>
          <w:rFonts w:ascii="Times New Roman" w:hAnsi="Times New Roman" w:cs="Times New Roman"/>
          <w:sz w:val="28"/>
          <w:szCs w:val="28"/>
        </w:rPr>
        <w:t xml:space="preserve">опущены ошибки в заполнении приложения 2 по строке «Исполнено» в разрезе  доходных источников. Приложением 1 </w:t>
      </w:r>
      <w:r w:rsidR="004B30DC">
        <w:rPr>
          <w:rFonts w:ascii="Times New Roman" w:hAnsi="Times New Roman" w:cs="Times New Roman"/>
          <w:sz w:val="28"/>
          <w:szCs w:val="28"/>
        </w:rPr>
        <w:t xml:space="preserve"> должен быть </w:t>
      </w:r>
      <w:r w:rsidR="005C133D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 w:rsidR="004B30DC">
        <w:rPr>
          <w:rFonts w:ascii="Times New Roman" w:hAnsi="Times New Roman" w:cs="Times New Roman"/>
          <w:sz w:val="28"/>
          <w:szCs w:val="28"/>
        </w:rPr>
        <w:t>ен</w:t>
      </w:r>
      <w:r w:rsidR="005C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33D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5C133D">
        <w:rPr>
          <w:rFonts w:ascii="Times New Roman" w:hAnsi="Times New Roman" w:cs="Times New Roman"/>
          <w:sz w:val="28"/>
          <w:szCs w:val="28"/>
        </w:rPr>
        <w:t xml:space="preserve">  бюджета.</w:t>
      </w:r>
      <w:r w:rsidR="004B30DC">
        <w:rPr>
          <w:rFonts w:ascii="Times New Roman" w:hAnsi="Times New Roman" w:cs="Times New Roman"/>
          <w:sz w:val="28"/>
          <w:szCs w:val="28"/>
        </w:rPr>
        <w:t xml:space="preserve"> </w:t>
      </w:r>
      <w:r w:rsidR="005C133D">
        <w:rPr>
          <w:rFonts w:ascii="Times New Roman" w:hAnsi="Times New Roman" w:cs="Times New Roman"/>
          <w:sz w:val="28"/>
          <w:szCs w:val="28"/>
        </w:rPr>
        <w:t>Следует внести изменения в приложения 3,4,5</w:t>
      </w:r>
      <w:r w:rsidR="004B30DC">
        <w:rPr>
          <w:rFonts w:ascii="Times New Roman" w:hAnsi="Times New Roman" w:cs="Times New Roman"/>
          <w:sz w:val="28"/>
          <w:szCs w:val="28"/>
        </w:rPr>
        <w:t xml:space="preserve"> к проекту решения.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738C" w:rsidRPr="00385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241" w:rsidRDefault="00725E79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B5A">
        <w:rPr>
          <w:rFonts w:ascii="Times New Roman" w:hAnsi="Times New Roman" w:cs="Times New Roman"/>
          <w:sz w:val="28"/>
          <w:szCs w:val="28"/>
        </w:rPr>
        <w:t xml:space="preserve">       </w:t>
      </w:r>
      <w:r w:rsidR="00FF5304" w:rsidRPr="00180B5A">
        <w:rPr>
          <w:rFonts w:ascii="Times New Roman" w:hAnsi="Times New Roman" w:cs="Times New Roman"/>
          <w:sz w:val="28"/>
          <w:szCs w:val="28"/>
          <w:lang w:eastAsia="ru-RU"/>
        </w:rPr>
        <w:t xml:space="preserve">С нарушением </w:t>
      </w:r>
      <w:r w:rsidRPr="00180B5A">
        <w:rPr>
          <w:rFonts w:ascii="Times New Roman" w:hAnsi="Times New Roman" w:cs="Times New Roman"/>
          <w:sz w:val="28"/>
          <w:szCs w:val="28"/>
          <w:lang w:eastAsia="ru-RU"/>
        </w:rPr>
        <w:t>статьи 14</w:t>
      </w:r>
      <w:r w:rsidR="00FF5304" w:rsidRPr="00180B5A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в </w:t>
      </w:r>
      <w:proofErr w:type="spellStart"/>
      <w:r w:rsidRPr="00180B5A">
        <w:rPr>
          <w:rFonts w:ascii="Times New Roman" w:hAnsi="Times New Roman" w:cs="Times New Roman"/>
          <w:sz w:val="28"/>
          <w:szCs w:val="28"/>
          <w:lang w:eastAsia="ru-RU"/>
        </w:rPr>
        <w:t>Пенновском</w:t>
      </w:r>
      <w:proofErr w:type="spellEnd"/>
      <w:r w:rsidRPr="00180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5304" w:rsidRPr="00180B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  <w:r w:rsidR="00180B5A" w:rsidRPr="00180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214D">
        <w:rPr>
          <w:rFonts w:ascii="Times New Roman" w:hAnsi="Times New Roman" w:cs="Times New Roman"/>
          <w:sz w:val="28"/>
          <w:szCs w:val="28"/>
          <w:lang w:eastAsia="ru-RU"/>
        </w:rPr>
        <w:t>Отчет об исполнении бюджета за 1 квартал 2014 года не утвержден администрацией  поселения</w:t>
      </w:r>
      <w:r w:rsidR="00A12F37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r w:rsidR="005B2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F37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r w:rsidR="005B214D">
        <w:rPr>
          <w:rFonts w:ascii="Times New Roman" w:hAnsi="Times New Roman" w:cs="Times New Roman"/>
          <w:sz w:val="28"/>
          <w:szCs w:val="28"/>
          <w:lang w:eastAsia="ru-RU"/>
        </w:rPr>
        <w:t xml:space="preserve">  на заседани</w:t>
      </w:r>
      <w:r w:rsidR="00C53A5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B214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A12F37">
        <w:rPr>
          <w:rFonts w:ascii="Times New Roman" w:hAnsi="Times New Roman" w:cs="Times New Roman"/>
          <w:sz w:val="28"/>
          <w:szCs w:val="28"/>
          <w:lang w:eastAsia="ru-RU"/>
        </w:rPr>
        <w:t xml:space="preserve"> 27 мая 2014 года (решение №90 от 27.05.2013 года)</w:t>
      </w:r>
      <w:r w:rsidR="005B214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0B5A" w:rsidRDefault="0092624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B21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0B5A">
        <w:rPr>
          <w:rFonts w:ascii="Times New Roman" w:hAnsi="Times New Roman" w:cs="Times New Roman"/>
          <w:sz w:val="28"/>
          <w:szCs w:val="28"/>
          <w:lang w:eastAsia="ru-RU"/>
        </w:rPr>
        <w:t>Постановлениями администрации  от 5.12.2013 года №</w:t>
      </w:r>
      <w:r w:rsidR="004B3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0B5A">
        <w:rPr>
          <w:rFonts w:ascii="Times New Roman" w:hAnsi="Times New Roman" w:cs="Times New Roman"/>
          <w:sz w:val="28"/>
          <w:szCs w:val="28"/>
          <w:lang w:eastAsia="ru-RU"/>
        </w:rPr>
        <w:t xml:space="preserve">50 «Об утверждении отчета об  исполнении бюджета   </w:t>
      </w:r>
      <w:proofErr w:type="spellStart"/>
      <w:r w:rsidR="00180B5A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180B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 6 месяцев 2013 года» и от 5.12.2013 года № 51 «Об утверждении отчета об  исполнении бюджета   </w:t>
      </w:r>
      <w:proofErr w:type="spellStart"/>
      <w:r w:rsidR="00180B5A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180B5A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 6 месяцев 2013 года» утверждены отчеты об исполнении бюджета за полугодие и 9 месяцев 2013 года</w:t>
      </w:r>
      <w:r w:rsidR="005B214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B214D"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заседание сельского Совета народных депутатов  материалы итогов исполнения бюджета за полугодие и 9 месяцев 2013 года не  выносились. </w:t>
      </w:r>
      <w:r w:rsidR="00180B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30DC" w:rsidRDefault="00725E79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E7DBB">
        <w:rPr>
          <w:rStyle w:val="highlight"/>
          <w:rFonts w:ascii="Times New Roman" w:hAnsi="Times New Roman" w:cs="Times New Roman"/>
          <w:sz w:val="28"/>
          <w:szCs w:val="28"/>
        </w:rPr>
        <w:t xml:space="preserve">      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годовой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бюджетной отчетности  </w:t>
      </w:r>
      <w:proofErr w:type="spellStart"/>
      <w:r w:rsidR="00F60310" w:rsidRPr="001E7DBB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E1063F" w:rsidRPr="001E7DBB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 w:rsidR="00872FF3" w:rsidRPr="001E7DBB">
        <w:rPr>
          <w:rFonts w:ascii="Times New Roman" w:hAnsi="Times New Roman" w:cs="Times New Roman"/>
          <w:sz w:val="28"/>
          <w:szCs w:val="28"/>
        </w:rPr>
        <w:t>3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год (далее – бюджетная отчетность) показала, что бюджетная отчетность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сельским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поселением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Pr="001E7DBB">
        <w:rPr>
          <w:rFonts w:ascii="Times New Roman" w:hAnsi="Times New Roman" w:cs="Times New Roman"/>
          <w:sz w:val="28"/>
          <w:szCs w:val="28"/>
        </w:rPr>
        <w:t>по администрации поселения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не в полном  объеме, предусмотренном </w:t>
      </w:r>
      <w:r w:rsidR="00B814D1" w:rsidRPr="001E7DBB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1E7DBB">
        <w:rPr>
          <w:rFonts w:ascii="Times New Roman" w:hAnsi="Times New Roman" w:cs="Times New Roman"/>
          <w:sz w:val="28"/>
          <w:szCs w:val="28"/>
        </w:rPr>
        <w:t>п. 1</w:t>
      </w:r>
      <w:r w:rsidR="00062622" w:rsidRPr="001E7DBB">
        <w:rPr>
          <w:rFonts w:ascii="Times New Roman" w:hAnsi="Times New Roman" w:cs="Times New Roman"/>
          <w:sz w:val="28"/>
          <w:szCs w:val="28"/>
        </w:rPr>
        <w:t>2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. Инструкции о порядке составления и представления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E1063F" w:rsidRPr="001E7D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63F" w:rsidRPr="001E7DBB">
        <w:rPr>
          <w:rFonts w:ascii="Times New Roman" w:hAnsi="Times New Roman" w:cs="Times New Roman"/>
          <w:sz w:val="28"/>
          <w:szCs w:val="28"/>
        </w:rPr>
        <w:t xml:space="preserve"> квартальной</w:t>
      </w:r>
      <w:r w:rsidR="00B814D1" w:rsidRPr="001E7DBB">
        <w:rPr>
          <w:rFonts w:ascii="Times New Roman" w:hAnsi="Times New Roman" w:cs="Times New Roman"/>
          <w:sz w:val="28"/>
          <w:szCs w:val="28"/>
        </w:rPr>
        <w:t xml:space="preserve"> и месячной 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 отчетности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</w:t>
      </w:r>
      <w:r w:rsidR="00E1063F" w:rsidRPr="001E7DBB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="00E1063F" w:rsidRPr="001E7DBB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1E7DBB">
        <w:rPr>
          <w:rFonts w:ascii="Times New Roman" w:hAnsi="Times New Roman" w:cs="Times New Roman"/>
          <w:sz w:val="28"/>
          <w:szCs w:val="28"/>
        </w:rPr>
        <w:t>28.12.2010 года №191н</w:t>
      </w:r>
    </w:p>
    <w:p w:rsidR="00CD3498" w:rsidRDefault="004B30DC" w:rsidP="00CD3498">
      <w:pPr>
        <w:pStyle w:val="ac"/>
        <w:rPr>
          <w:rFonts w:ascii="Times New Roman" w:hAnsi="Times New Roman"/>
          <w:sz w:val="24"/>
          <w:szCs w:val="24"/>
        </w:rPr>
      </w:pPr>
      <w:proofErr w:type="gramStart"/>
      <w:r w:rsidRPr="004B30DC">
        <w:rPr>
          <w:rFonts w:ascii="Times New Roman" w:hAnsi="Times New Roman" w:cs="Times New Roman"/>
          <w:sz w:val="28"/>
          <w:szCs w:val="28"/>
        </w:rPr>
        <w:t>(</w:t>
      </w:r>
      <w:r w:rsidRPr="004B30DC">
        <w:rPr>
          <w:rFonts w:ascii="Times New Roman" w:hAnsi="Times New Roman"/>
          <w:sz w:val="28"/>
          <w:szCs w:val="28"/>
        </w:rPr>
        <w:t xml:space="preserve"> в финансовый отдел не были представлены отчеты ф.0503184 , ф. 0503128, таблицы к пояснительной записке 1-7 и формы 0503161-0503178 (искл.ф.0503168,0503169)</w:t>
      </w:r>
      <w:r>
        <w:rPr>
          <w:rFonts w:ascii="Times New Roman" w:hAnsi="Times New Roman"/>
          <w:sz w:val="28"/>
          <w:szCs w:val="28"/>
        </w:rPr>
        <w:t>.</w:t>
      </w:r>
      <w:bookmarkStart w:id="0" w:name="YANDEX_35"/>
      <w:bookmarkStart w:id="1" w:name="YANDEX_36"/>
      <w:bookmarkStart w:id="2" w:name="YANDEX_37"/>
      <w:bookmarkStart w:id="3" w:name="YANDEX_38"/>
      <w:bookmarkStart w:id="4" w:name="YANDEX_39"/>
      <w:bookmarkStart w:id="5" w:name="YANDEX_40"/>
      <w:bookmarkStart w:id="6" w:name="YANDEX_41"/>
      <w:bookmarkStart w:id="7" w:name="YANDEX_42"/>
      <w:bookmarkStart w:id="8" w:name="YANDEX_43"/>
      <w:bookmarkStart w:id="9" w:name="YANDEX_44"/>
      <w:bookmarkStart w:id="10" w:name="YANDEX_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CD3498">
        <w:rPr>
          <w:rFonts w:ascii="Times New Roman" w:hAnsi="Times New Roman"/>
          <w:sz w:val="24"/>
          <w:szCs w:val="24"/>
        </w:rPr>
        <w:t xml:space="preserve">       </w:t>
      </w:r>
      <w:proofErr w:type="gramEnd"/>
    </w:p>
    <w:p w:rsidR="00A122D3" w:rsidRPr="004B30DC" w:rsidRDefault="00073F2C" w:rsidP="00A122D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B30D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122D3" w:rsidRPr="004B30DC">
        <w:rPr>
          <w:rFonts w:ascii="Times New Roman" w:hAnsi="Times New Roman"/>
          <w:sz w:val="28"/>
          <w:szCs w:val="28"/>
        </w:rPr>
        <w:t>Пенновско</w:t>
      </w:r>
      <w:r w:rsidRPr="004B30DC">
        <w:rPr>
          <w:rFonts w:ascii="Times New Roman" w:hAnsi="Times New Roman"/>
          <w:sz w:val="28"/>
          <w:szCs w:val="28"/>
        </w:rPr>
        <w:t>го</w:t>
      </w:r>
      <w:proofErr w:type="spellEnd"/>
      <w:r w:rsidR="00A122D3" w:rsidRPr="004B30DC">
        <w:rPr>
          <w:rFonts w:ascii="Times New Roman" w:hAnsi="Times New Roman"/>
          <w:sz w:val="28"/>
          <w:szCs w:val="28"/>
        </w:rPr>
        <w:t xml:space="preserve"> сельско</w:t>
      </w:r>
      <w:r w:rsidRPr="004B30DC">
        <w:rPr>
          <w:rFonts w:ascii="Times New Roman" w:hAnsi="Times New Roman"/>
          <w:sz w:val="28"/>
          <w:szCs w:val="28"/>
        </w:rPr>
        <w:t>го</w:t>
      </w:r>
      <w:r w:rsidR="00A122D3" w:rsidRPr="004B30DC">
        <w:rPr>
          <w:rFonts w:ascii="Times New Roman" w:hAnsi="Times New Roman"/>
          <w:sz w:val="28"/>
          <w:szCs w:val="28"/>
        </w:rPr>
        <w:t xml:space="preserve"> поселени</w:t>
      </w:r>
      <w:r w:rsidRPr="004B30DC">
        <w:rPr>
          <w:rFonts w:ascii="Times New Roman" w:hAnsi="Times New Roman"/>
          <w:sz w:val="28"/>
          <w:szCs w:val="28"/>
        </w:rPr>
        <w:t>я</w:t>
      </w:r>
      <w:r w:rsidR="00A122D3" w:rsidRPr="004B30DC">
        <w:rPr>
          <w:rFonts w:ascii="Times New Roman" w:hAnsi="Times New Roman"/>
          <w:sz w:val="28"/>
          <w:szCs w:val="28"/>
        </w:rPr>
        <w:t xml:space="preserve"> является главным распорядителем бюджетных сре</w:t>
      </w:r>
      <w:proofErr w:type="gramStart"/>
      <w:r w:rsidR="00A122D3" w:rsidRPr="004B30DC">
        <w:rPr>
          <w:rFonts w:ascii="Times New Roman" w:hAnsi="Times New Roman"/>
          <w:sz w:val="28"/>
          <w:szCs w:val="28"/>
        </w:rPr>
        <w:t>дств дл</w:t>
      </w:r>
      <w:proofErr w:type="gramEnd"/>
      <w:r w:rsidR="00A122D3" w:rsidRPr="004B30DC">
        <w:rPr>
          <w:rFonts w:ascii="Times New Roman" w:hAnsi="Times New Roman"/>
          <w:sz w:val="28"/>
          <w:szCs w:val="28"/>
        </w:rPr>
        <w:t>я МБУК «Социально-культурное объединение»</w:t>
      </w:r>
    </w:p>
    <w:p w:rsidR="00A122D3" w:rsidRPr="004B30DC" w:rsidRDefault="00A122D3" w:rsidP="00073F2C">
      <w:pPr>
        <w:pStyle w:val="ac"/>
        <w:ind w:firstLine="0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b/>
          <w:sz w:val="28"/>
          <w:szCs w:val="28"/>
        </w:rPr>
        <w:t xml:space="preserve">         </w:t>
      </w:r>
      <w:r w:rsidRPr="004B30DC">
        <w:rPr>
          <w:rFonts w:ascii="Times New Roman" w:hAnsi="Times New Roman"/>
          <w:sz w:val="28"/>
          <w:szCs w:val="28"/>
        </w:rPr>
        <w:t xml:space="preserve">       </w:t>
      </w:r>
      <w:r w:rsidR="00F45652" w:rsidRPr="004B30DC">
        <w:rPr>
          <w:rFonts w:ascii="Times New Roman" w:hAnsi="Times New Roman"/>
          <w:sz w:val="28"/>
          <w:szCs w:val="28"/>
        </w:rPr>
        <w:t xml:space="preserve">В нарушение </w:t>
      </w:r>
      <w:r w:rsidRPr="004B30DC">
        <w:rPr>
          <w:rFonts w:ascii="Times New Roman" w:hAnsi="Times New Roman"/>
          <w:sz w:val="28"/>
          <w:szCs w:val="28"/>
        </w:rPr>
        <w:t xml:space="preserve"> письм</w:t>
      </w:r>
      <w:r w:rsidR="00F45652" w:rsidRPr="004B30DC">
        <w:rPr>
          <w:rFonts w:ascii="Times New Roman" w:hAnsi="Times New Roman"/>
          <w:sz w:val="28"/>
          <w:szCs w:val="28"/>
        </w:rPr>
        <w:t>а</w:t>
      </w:r>
      <w:r w:rsidRPr="004B30DC">
        <w:rPr>
          <w:rFonts w:ascii="Times New Roman" w:hAnsi="Times New Roman"/>
          <w:sz w:val="28"/>
          <w:szCs w:val="28"/>
        </w:rPr>
        <w:t xml:space="preserve"> Министерства финансов РФ от 5 апреля 2013 года № 02-06-07/11164 бухгалтерские записи по отражению в учете учреждения и органа, выполняющего функции и полномочия учредителя, операций по предоставлению субсидии на выполнение государственного (муниципального задания), субсидии на иные цели </w:t>
      </w:r>
      <w:r w:rsidR="00F45652" w:rsidRPr="004B30DC">
        <w:rPr>
          <w:rFonts w:ascii="Times New Roman" w:hAnsi="Times New Roman"/>
          <w:sz w:val="28"/>
          <w:szCs w:val="28"/>
        </w:rPr>
        <w:t xml:space="preserve"> не делаются.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     Учет плановых назначений у главного распорядителя </w:t>
      </w:r>
      <w:r w:rsidR="00363FE6" w:rsidRPr="004B30DC">
        <w:rPr>
          <w:rFonts w:ascii="Times New Roman" w:hAnsi="Times New Roman"/>
          <w:sz w:val="28"/>
          <w:szCs w:val="28"/>
        </w:rPr>
        <w:t xml:space="preserve">– администрации </w:t>
      </w:r>
      <w:proofErr w:type="spellStart"/>
      <w:r w:rsidRPr="004B30DC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сельского поселения  не ведется. 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t xml:space="preserve">   В сельском поселении не ведется учет имущества  казны</w:t>
      </w:r>
      <w:r w:rsidR="00F45652" w:rsidRPr="004B30DC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F45652" w:rsidRPr="004B30D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F45652" w:rsidRPr="004B30DC">
        <w:rPr>
          <w:rFonts w:ascii="Times New Roman" w:hAnsi="Times New Roman" w:cs="Times New Roman"/>
          <w:sz w:val="28"/>
          <w:szCs w:val="28"/>
        </w:rPr>
        <w:t xml:space="preserve"> с чем не применяются </w:t>
      </w:r>
      <w:r w:rsidRPr="004B30DC">
        <w:rPr>
          <w:rFonts w:ascii="Times New Roman" w:hAnsi="Times New Roman" w:cs="Times New Roman"/>
          <w:sz w:val="28"/>
          <w:szCs w:val="28"/>
        </w:rPr>
        <w:t xml:space="preserve"> следующие счета: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t>010851000 «Недвижимое имущество, составляющее казну»;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t>010852000 «Движимое имущество, составляющее казну»;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t>010853000 «Драгоценности и ювелирные изделия»;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t>010854000 «Нематериальные активы, составляющие казну»;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lastRenderedPageBreak/>
        <w:t>010855000 «</w:t>
      </w:r>
      <w:proofErr w:type="spellStart"/>
      <w:r w:rsidRPr="004B30DC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4B30DC">
        <w:rPr>
          <w:rFonts w:ascii="Times New Roman" w:hAnsi="Times New Roman" w:cs="Times New Roman"/>
          <w:sz w:val="28"/>
          <w:szCs w:val="28"/>
        </w:rPr>
        <w:t xml:space="preserve"> активы, составляющие казну»;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t>010856000 «Материальные запасы, составляющие казну».</w:t>
      </w:r>
    </w:p>
    <w:p w:rsidR="00A122D3" w:rsidRPr="004B30DC" w:rsidRDefault="00A122D3" w:rsidP="00A122D3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 w:cs="Times New Roman"/>
          <w:sz w:val="28"/>
          <w:szCs w:val="28"/>
        </w:rPr>
        <w:t>При заполнении ф.0503168 «</w:t>
      </w:r>
      <w:r w:rsidR="00F45652" w:rsidRPr="004B30DC">
        <w:rPr>
          <w:rFonts w:ascii="Times New Roman" w:hAnsi="Times New Roman" w:cs="Times New Roman"/>
          <w:sz w:val="28"/>
          <w:szCs w:val="28"/>
        </w:rPr>
        <w:t>С</w:t>
      </w:r>
      <w:r w:rsidRPr="004B30DC">
        <w:rPr>
          <w:rFonts w:ascii="Times New Roman" w:hAnsi="Times New Roman" w:cs="Times New Roman"/>
          <w:sz w:val="28"/>
          <w:szCs w:val="28"/>
        </w:rPr>
        <w:t>ведения о движении нефинансовых активов» допущена ошибка. В течение года были приобретены основные  средства на сумму 4450 рублей, однако по строке 070 «</w:t>
      </w:r>
      <w:r w:rsidR="00F45652" w:rsidRPr="004B30DC">
        <w:rPr>
          <w:rFonts w:ascii="Times New Roman" w:hAnsi="Times New Roman" w:cs="Times New Roman"/>
          <w:sz w:val="28"/>
          <w:szCs w:val="28"/>
        </w:rPr>
        <w:t>В</w:t>
      </w:r>
      <w:r w:rsidRPr="004B30DC">
        <w:rPr>
          <w:rFonts w:ascii="Times New Roman" w:hAnsi="Times New Roman" w:cs="Times New Roman"/>
          <w:sz w:val="28"/>
          <w:szCs w:val="28"/>
        </w:rPr>
        <w:t>ложения в основные средства» данная сумма не указана. В журнале операций «</w:t>
      </w:r>
      <w:r w:rsidR="00F45652" w:rsidRPr="004B30DC">
        <w:rPr>
          <w:rFonts w:ascii="Times New Roman" w:hAnsi="Times New Roman" w:cs="Times New Roman"/>
          <w:sz w:val="28"/>
          <w:szCs w:val="28"/>
        </w:rPr>
        <w:t>К</w:t>
      </w:r>
      <w:r w:rsidRPr="004B30DC">
        <w:rPr>
          <w:rFonts w:ascii="Times New Roman" w:hAnsi="Times New Roman" w:cs="Times New Roman"/>
          <w:sz w:val="28"/>
          <w:szCs w:val="28"/>
        </w:rPr>
        <w:t>асса»  были получены средства под отчет по ст.225,310,340,  для того, чтобы  верно вывести остатки средств за подотчетными лицами  данные операции необходимо проводить по журналу № 3 «расчеты с подотчетными лицам» проводками</w:t>
      </w:r>
      <w:proofErr w:type="gramStart"/>
      <w:r w:rsidRPr="004B30DC">
        <w:rPr>
          <w:rFonts w:ascii="Times New Roman" w:hAnsi="Times New Roman" w:cs="Times New Roman"/>
          <w:sz w:val="28"/>
          <w:szCs w:val="28"/>
        </w:rPr>
        <w:t xml:space="preserve">  Д</w:t>
      </w:r>
      <w:proofErr w:type="gramEnd"/>
      <w:r w:rsidRPr="004B30DC">
        <w:rPr>
          <w:rFonts w:ascii="Times New Roman" w:hAnsi="Times New Roman" w:cs="Times New Roman"/>
          <w:sz w:val="28"/>
          <w:szCs w:val="28"/>
        </w:rPr>
        <w:t xml:space="preserve"> 120834560, 120831560, 120826560 К  120134510.  В представленных </w:t>
      </w:r>
      <w:r w:rsidR="00363FE6" w:rsidRPr="004B30D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4B30DC">
        <w:rPr>
          <w:rFonts w:ascii="Times New Roman" w:hAnsi="Times New Roman" w:cs="Times New Roman"/>
          <w:sz w:val="28"/>
          <w:szCs w:val="28"/>
        </w:rPr>
        <w:t>Пенновско</w:t>
      </w:r>
      <w:r w:rsidR="00363FE6" w:rsidRPr="004B30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3FE6" w:rsidRPr="004B30D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B30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B30DC">
        <w:rPr>
          <w:rFonts w:ascii="Times New Roman" w:hAnsi="Times New Roman" w:cs="Times New Roman"/>
          <w:sz w:val="28"/>
          <w:szCs w:val="28"/>
        </w:rPr>
        <w:t>журнал</w:t>
      </w:r>
      <w:r w:rsidR="00363FE6" w:rsidRPr="004B30D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B30DC">
        <w:rPr>
          <w:rFonts w:ascii="Times New Roman" w:hAnsi="Times New Roman" w:cs="Times New Roman"/>
          <w:sz w:val="28"/>
          <w:szCs w:val="28"/>
        </w:rPr>
        <w:t xml:space="preserve"> № 3, остатки задолженности по подотчетным суммам не рассчитаны</w:t>
      </w:r>
      <w:r w:rsidR="00363FE6" w:rsidRPr="004B30DC">
        <w:rPr>
          <w:rFonts w:ascii="Times New Roman" w:hAnsi="Times New Roman" w:cs="Times New Roman"/>
          <w:sz w:val="28"/>
          <w:szCs w:val="28"/>
        </w:rPr>
        <w:t>, в</w:t>
      </w:r>
      <w:r w:rsidRPr="004B30DC">
        <w:rPr>
          <w:rFonts w:ascii="Times New Roman" w:hAnsi="Times New Roman" w:cs="Times New Roman"/>
          <w:sz w:val="28"/>
          <w:szCs w:val="28"/>
        </w:rPr>
        <w:t xml:space="preserve"> журнале операций № 6 начисление заработной платы  произведено по счету 140101211 , данный счет отменен инструкцией 157-Н в 2010 году. Аналогичная ошибка установлена в учете начислений в ПФ, ФСС, ТФОМС, ФФОМС.  В журнале  операций № 2  «</w:t>
      </w:r>
      <w:r w:rsidR="00363FE6" w:rsidRPr="004B30DC">
        <w:rPr>
          <w:rFonts w:ascii="Times New Roman" w:hAnsi="Times New Roman" w:cs="Times New Roman"/>
          <w:sz w:val="28"/>
          <w:szCs w:val="28"/>
        </w:rPr>
        <w:t>О</w:t>
      </w:r>
      <w:r w:rsidRPr="004B30DC">
        <w:rPr>
          <w:rFonts w:ascii="Times New Roman" w:hAnsi="Times New Roman" w:cs="Times New Roman"/>
          <w:sz w:val="28"/>
          <w:szCs w:val="28"/>
        </w:rPr>
        <w:t>перации по банковским счетам»  зачисление доходов производится по счетам</w:t>
      </w:r>
      <w:proofErr w:type="gramStart"/>
      <w:r w:rsidRPr="004B30D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B30DC">
        <w:rPr>
          <w:rFonts w:ascii="Times New Roman" w:hAnsi="Times New Roman" w:cs="Times New Roman"/>
          <w:sz w:val="28"/>
          <w:szCs w:val="28"/>
        </w:rPr>
        <w:t xml:space="preserve">  120211510  К 140210100 - такие счета не предусмотрены инструкцией 162-Н, зачисление налоговых доходов должно производиться по счетам Д 120111510 К 140110110, поступление дотаций отражается в бухгалтерском учете Д 120111510 К 140110151 , в представленном журнале операций проводка Д 120211510 К 140210150. В журнале по прочим операциям отсутствует проводка начисления амортизации. В главной книге не отражены расходы по счету 140120271 «Расходы на амортизацию основных средств и нематериальных активов». Не отражены операции по заключению счетов в главной книге. В главной книге не отражены остатки  по счетам 120430. </w:t>
      </w:r>
    </w:p>
    <w:p w:rsidR="00A122D3" w:rsidRPr="004B30DC" w:rsidRDefault="00A122D3" w:rsidP="00A122D3">
      <w:pPr>
        <w:pStyle w:val="ac"/>
        <w:rPr>
          <w:rFonts w:ascii="Times New Roman" w:hAnsi="Times New Roman" w:cs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    </w:t>
      </w:r>
      <w:r w:rsidR="00363FE6" w:rsidRPr="004B30DC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4B30DC">
        <w:rPr>
          <w:rFonts w:ascii="Times New Roman" w:hAnsi="Times New Roman"/>
          <w:sz w:val="28"/>
          <w:szCs w:val="28"/>
        </w:rPr>
        <w:t>Пенновско</w:t>
      </w:r>
      <w:r w:rsidR="00363FE6" w:rsidRPr="004B30DC">
        <w:rPr>
          <w:rFonts w:ascii="Times New Roman" w:hAnsi="Times New Roman"/>
          <w:sz w:val="28"/>
          <w:szCs w:val="28"/>
        </w:rPr>
        <w:t>го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сельско</w:t>
      </w:r>
      <w:r w:rsidR="00363FE6" w:rsidRPr="004B30DC">
        <w:rPr>
          <w:rFonts w:ascii="Times New Roman" w:hAnsi="Times New Roman"/>
          <w:sz w:val="28"/>
          <w:szCs w:val="28"/>
        </w:rPr>
        <w:t>го</w:t>
      </w:r>
      <w:r w:rsidRPr="004B30DC">
        <w:rPr>
          <w:rFonts w:ascii="Times New Roman" w:hAnsi="Times New Roman"/>
          <w:sz w:val="28"/>
          <w:szCs w:val="28"/>
        </w:rPr>
        <w:t xml:space="preserve"> поселени</w:t>
      </w:r>
      <w:r w:rsidR="00363FE6" w:rsidRPr="004B30DC">
        <w:rPr>
          <w:rFonts w:ascii="Times New Roman" w:hAnsi="Times New Roman"/>
          <w:sz w:val="28"/>
          <w:szCs w:val="28"/>
        </w:rPr>
        <w:t>я</w:t>
      </w:r>
      <w:r w:rsidRPr="004B30DC">
        <w:rPr>
          <w:rFonts w:ascii="Times New Roman" w:hAnsi="Times New Roman"/>
          <w:sz w:val="28"/>
          <w:szCs w:val="28"/>
        </w:rPr>
        <w:t xml:space="preserve"> заключил</w:t>
      </w:r>
      <w:r w:rsidR="00363FE6" w:rsidRPr="004B30DC">
        <w:rPr>
          <w:rFonts w:ascii="Times New Roman" w:hAnsi="Times New Roman"/>
          <w:sz w:val="28"/>
          <w:szCs w:val="28"/>
        </w:rPr>
        <w:t>а</w:t>
      </w:r>
      <w:r w:rsidRPr="004B30DC">
        <w:rPr>
          <w:rFonts w:ascii="Times New Roman" w:hAnsi="Times New Roman"/>
          <w:sz w:val="28"/>
          <w:szCs w:val="28"/>
        </w:rPr>
        <w:t xml:space="preserve"> договоры с </w:t>
      </w:r>
      <w:proofErr w:type="spellStart"/>
      <w:r w:rsidRPr="004B30DC">
        <w:rPr>
          <w:rFonts w:ascii="Times New Roman" w:hAnsi="Times New Roman"/>
          <w:sz w:val="28"/>
          <w:szCs w:val="28"/>
        </w:rPr>
        <w:t>Троснянским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МУЖКП по передаче имущества в безвозмездное пользование. В целях обеспечения надлежащего контроля за его сохранностью, целевым использованием и движением</w:t>
      </w:r>
      <w:proofErr w:type="gramStart"/>
      <w:r w:rsidRPr="004B30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30DC">
        <w:rPr>
          <w:rFonts w:ascii="Times New Roman" w:hAnsi="Times New Roman"/>
          <w:sz w:val="28"/>
          <w:szCs w:val="28"/>
        </w:rPr>
        <w:t xml:space="preserve"> учет имущества необходимо осуществлять по </w:t>
      </w:r>
      <w:proofErr w:type="spellStart"/>
      <w:r w:rsidRPr="004B30DC">
        <w:rPr>
          <w:rFonts w:ascii="Times New Roman" w:hAnsi="Times New Roman"/>
          <w:sz w:val="28"/>
          <w:szCs w:val="28"/>
        </w:rPr>
        <w:t>забалансовому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счету 26 «Имущество, переданное в безвозмездное пользование». Учет п</w:t>
      </w:r>
      <w:r w:rsidR="003F617A">
        <w:rPr>
          <w:rFonts w:ascii="Times New Roman" w:hAnsi="Times New Roman"/>
          <w:sz w:val="28"/>
          <w:szCs w:val="28"/>
        </w:rPr>
        <w:t>е</w:t>
      </w:r>
      <w:r w:rsidRPr="004B30DC">
        <w:rPr>
          <w:rFonts w:ascii="Times New Roman" w:hAnsi="Times New Roman"/>
          <w:sz w:val="28"/>
          <w:szCs w:val="28"/>
        </w:rPr>
        <w:t xml:space="preserve">реданного  имущества не ведется. </w:t>
      </w:r>
    </w:p>
    <w:p w:rsidR="00CD3498" w:rsidRPr="004B30DC" w:rsidRDefault="00A122D3" w:rsidP="00CD3498">
      <w:pPr>
        <w:pStyle w:val="ac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Бухгалтерская отчетность в </w:t>
      </w:r>
      <w:r w:rsidR="00363FE6" w:rsidRPr="004B30DC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Pr="004B30DC">
        <w:rPr>
          <w:rFonts w:ascii="Times New Roman" w:hAnsi="Times New Roman"/>
          <w:sz w:val="28"/>
          <w:szCs w:val="28"/>
        </w:rPr>
        <w:t>Пенновско</w:t>
      </w:r>
      <w:r w:rsidR="00363FE6" w:rsidRPr="004B30DC">
        <w:rPr>
          <w:rFonts w:ascii="Times New Roman" w:hAnsi="Times New Roman"/>
          <w:sz w:val="28"/>
          <w:szCs w:val="28"/>
        </w:rPr>
        <w:t>го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сельско</w:t>
      </w:r>
      <w:r w:rsidR="00363FE6" w:rsidRPr="004B30DC">
        <w:rPr>
          <w:rFonts w:ascii="Times New Roman" w:hAnsi="Times New Roman"/>
          <w:sz w:val="28"/>
          <w:szCs w:val="28"/>
        </w:rPr>
        <w:t>го</w:t>
      </w:r>
      <w:r w:rsidRPr="004B30DC">
        <w:rPr>
          <w:rFonts w:ascii="Times New Roman" w:hAnsi="Times New Roman"/>
          <w:sz w:val="28"/>
          <w:szCs w:val="28"/>
        </w:rPr>
        <w:t xml:space="preserve"> поселени</w:t>
      </w:r>
      <w:r w:rsidR="00363FE6" w:rsidRPr="004B30DC">
        <w:rPr>
          <w:rFonts w:ascii="Times New Roman" w:hAnsi="Times New Roman"/>
          <w:sz w:val="28"/>
          <w:szCs w:val="28"/>
        </w:rPr>
        <w:t>я</w:t>
      </w:r>
      <w:r w:rsidRPr="004B30DC">
        <w:rPr>
          <w:rFonts w:ascii="Times New Roman" w:hAnsi="Times New Roman"/>
          <w:sz w:val="28"/>
          <w:szCs w:val="28"/>
        </w:rPr>
        <w:t xml:space="preserve"> МБУК СКО представлена своевременно, но не в полном объеме</w:t>
      </w:r>
      <w:r w:rsidR="00CD3498" w:rsidRPr="004B30DC">
        <w:rPr>
          <w:rFonts w:ascii="Times New Roman" w:hAnsi="Times New Roman"/>
          <w:sz w:val="28"/>
          <w:szCs w:val="28"/>
        </w:rPr>
        <w:t>, т.</w:t>
      </w:r>
      <w:r w:rsidR="004B30DC" w:rsidRPr="004B30DC">
        <w:rPr>
          <w:rFonts w:ascii="Times New Roman" w:hAnsi="Times New Roman"/>
          <w:sz w:val="28"/>
          <w:szCs w:val="28"/>
        </w:rPr>
        <w:t>е.</w:t>
      </w:r>
      <w:r w:rsidR="00CD3498" w:rsidRPr="004B30DC">
        <w:rPr>
          <w:rFonts w:ascii="Times New Roman" w:hAnsi="Times New Roman"/>
          <w:sz w:val="28"/>
          <w:szCs w:val="28"/>
        </w:rPr>
        <w:t xml:space="preserve"> с нарушением</w:t>
      </w:r>
      <w:r w:rsidRPr="004B30DC">
        <w:rPr>
          <w:rFonts w:ascii="Times New Roman" w:hAnsi="Times New Roman"/>
          <w:sz w:val="28"/>
          <w:szCs w:val="28"/>
        </w:rPr>
        <w:t xml:space="preserve">  </w:t>
      </w:r>
      <w:bookmarkStart w:id="11" w:name="_Toc370292569"/>
      <w:bookmarkStart w:id="12" w:name="_Toc334789305"/>
      <w:bookmarkStart w:id="13" w:name="_Toc334785601"/>
      <w:r w:rsidRPr="004B30DC">
        <w:rPr>
          <w:rFonts w:ascii="Times New Roman" w:hAnsi="Times New Roman"/>
          <w:sz w:val="28"/>
          <w:szCs w:val="28"/>
        </w:rPr>
        <w:t>Приказ</w:t>
      </w:r>
      <w:r w:rsidR="00CD3498" w:rsidRPr="004B30DC">
        <w:rPr>
          <w:rFonts w:ascii="Times New Roman" w:hAnsi="Times New Roman"/>
          <w:sz w:val="28"/>
          <w:szCs w:val="28"/>
        </w:rPr>
        <w:t>а</w:t>
      </w:r>
      <w:r w:rsidRPr="004B3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0DC">
        <w:rPr>
          <w:rFonts w:ascii="Times New Roman" w:hAnsi="Times New Roman"/>
          <w:sz w:val="28"/>
          <w:szCs w:val="28"/>
        </w:rPr>
        <w:t>МинФина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РФ от 25 марта 2011 г. N 33н</w:t>
      </w:r>
      <w:bookmarkEnd w:id="11"/>
      <w:bookmarkEnd w:id="12"/>
      <w:bookmarkEnd w:id="13"/>
      <w:r w:rsidRPr="004B30DC">
        <w:rPr>
          <w:rFonts w:ascii="Times New Roman" w:hAnsi="Times New Roman"/>
          <w:sz w:val="28"/>
          <w:szCs w:val="28"/>
        </w:rPr>
        <w:t xml:space="preserve">  (в ред. </w:t>
      </w:r>
      <w:hyperlink r:id="rId6" w:history="1">
        <w:r w:rsidRPr="004B30DC">
          <w:rPr>
            <w:rStyle w:val="a4"/>
            <w:sz w:val="28"/>
            <w:szCs w:val="28"/>
          </w:rPr>
          <w:t>Приказа</w:t>
        </w:r>
      </w:hyperlink>
      <w:r w:rsidRPr="004B30DC">
        <w:rPr>
          <w:rFonts w:ascii="Times New Roman" w:hAnsi="Times New Roman"/>
          <w:sz w:val="28"/>
          <w:szCs w:val="28"/>
        </w:rPr>
        <w:t xml:space="preserve"> Минфина России от 26.10.2012 N 139н)</w:t>
      </w:r>
      <w:r w:rsidR="00CD3498" w:rsidRPr="004B30DC">
        <w:rPr>
          <w:rFonts w:ascii="Times New Roman" w:hAnsi="Times New Roman"/>
          <w:sz w:val="28"/>
          <w:szCs w:val="28"/>
        </w:rPr>
        <w:t>. При проверке степени полноты представленной учреждением культуры  бюджетной отчетности было установлено, что представлено 6 форм из 22-х необходимых.</w:t>
      </w:r>
    </w:p>
    <w:p w:rsidR="00A122D3" w:rsidRPr="004B30DC" w:rsidRDefault="00A122D3" w:rsidP="00A122D3">
      <w:pPr>
        <w:pStyle w:val="ac"/>
        <w:ind w:firstLine="0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        Согласно ф.0503730 «Баланс государственного (муниципального) учреждения» балансовая стоимость недвижимого имущества на 1 января 2014 года составляла 978067 рублей, однако в ф.0503768 «Сведения о движении нефинансовых активов» балансовая стоимость недвижимого имущества на конец отчетного периода равна 0. </w:t>
      </w:r>
    </w:p>
    <w:p w:rsidR="00A122D3" w:rsidRPr="004B30DC" w:rsidRDefault="00A122D3" w:rsidP="00A122D3">
      <w:pPr>
        <w:pStyle w:val="ac"/>
        <w:ind w:firstLine="0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lastRenderedPageBreak/>
        <w:t xml:space="preserve">            Нарушения</w:t>
      </w:r>
      <w:proofErr w:type="gramStart"/>
      <w:r w:rsidRPr="004B30D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B30DC">
        <w:rPr>
          <w:rFonts w:ascii="Times New Roman" w:hAnsi="Times New Roman"/>
          <w:sz w:val="28"/>
          <w:szCs w:val="28"/>
        </w:rPr>
        <w:t xml:space="preserve"> допущенные  в  бухгалтерском учете  администрации </w:t>
      </w:r>
      <w:proofErr w:type="spellStart"/>
      <w:r w:rsidRPr="004B30DC">
        <w:rPr>
          <w:rFonts w:ascii="Times New Roman" w:hAnsi="Times New Roman"/>
          <w:sz w:val="28"/>
          <w:szCs w:val="28"/>
        </w:rPr>
        <w:t>Пенновского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сельского поселения аналогичны нарушениям в учете МБУК СКО . В главной книге  отсутствует остаток по счету  421006, не проведены операции по заключению счетов в конце года.</w:t>
      </w:r>
    </w:p>
    <w:p w:rsidR="00A122D3" w:rsidRPr="004B30DC" w:rsidRDefault="00A122D3" w:rsidP="00A122D3">
      <w:pPr>
        <w:pStyle w:val="ac"/>
        <w:ind w:firstLine="0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         Показатели бюджетной отчетности сверены с данными «Отчета по поступлениям и выбытиям органа, осуществляющего кассовое обслуживание исполнения бюджета», предоставленного </w:t>
      </w:r>
      <w:proofErr w:type="spellStart"/>
      <w:r w:rsidRPr="004B30DC">
        <w:rPr>
          <w:rFonts w:ascii="Times New Roman" w:hAnsi="Times New Roman"/>
          <w:sz w:val="28"/>
          <w:szCs w:val="28"/>
        </w:rPr>
        <w:t>Троснянским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отделом  Федерального казначейства по Орловской области, также с показателями  отраженными в отчете «О состоянии лицевого счета получателя». Расхождений не выявлено.</w:t>
      </w:r>
    </w:p>
    <w:p w:rsidR="00A122D3" w:rsidRPr="004B30DC" w:rsidRDefault="00A122D3" w:rsidP="00A122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              Согласно Инструкции 33-Н при составлении ф. 0503737 гр.4 «Отчет об исполнении учреждением плана его финансово-хозяйственной деятельности»</w:t>
      </w:r>
      <w:r w:rsidRPr="004B30DC">
        <w:rPr>
          <w:rFonts w:ascii="Times New Roman" w:hAnsi="Times New Roman"/>
          <w:b/>
          <w:sz w:val="28"/>
          <w:szCs w:val="28"/>
        </w:rPr>
        <w:t xml:space="preserve"> </w:t>
      </w:r>
      <w:r w:rsidRPr="004B30DC">
        <w:rPr>
          <w:rFonts w:ascii="Times New Roman" w:hAnsi="Times New Roman"/>
          <w:sz w:val="28"/>
          <w:szCs w:val="28"/>
        </w:rPr>
        <w:t xml:space="preserve">показатели должны отражаться на основании данных по соответствующим счетам аналитического учета счета 050410000" Сметные (плановые) назначения  текущего финансового года"(050410200, 0 504 10 300, 0 504 10 500, 0 504 10 800). При проведении проверки финансово-хозяйственной деятельности МБУК СКО было установлено, что учет плановых назначений не ведется. Графа5 должна заполняться на основании аналитических данных по видам доходов, отраженных на </w:t>
      </w:r>
      <w:proofErr w:type="spellStart"/>
      <w:r w:rsidRPr="004B30DC">
        <w:rPr>
          <w:rFonts w:ascii="Times New Roman" w:hAnsi="Times New Roman"/>
          <w:sz w:val="28"/>
          <w:szCs w:val="28"/>
        </w:rPr>
        <w:t>забалансовых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счетах 17 "Поступления денежных средств на счета учреждения", открытых к счетам: 020111000"Денежные средства учреждения на счетах в органе казначейства".                                            </w:t>
      </w:r>
    </w:p>
    <w:p w:rsidR="00A122D3" w:rsidRPr="004B30DC" w:rsidRDefault="00A122D3" w:rsidP="00A122D3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4B30DC">
        <w:rPr>
          <w:rFonts w:ascii="Times New Roman" w:hAnsi="Times New Roman"/>
          <w:sz w:val="28"/>
          <w:szCs w:val="28"/>
        </w:rPr>
        <w:t xml:space="preserve">Проектом приказа Минфина о внесении изменений в Инструкцию N 157н установлено, что земельные участки, используемые учреждениями на праве постоянного (бессрочного) пользования (в том числе расположенные под объектами недвижимости), учитываются на </w:t>
      </w:r>
      <w:proofErr w:type="spellStart"/>
      <w:r w:rsidRPr="004B30DC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счете 01 на основании документа (свидетельства), подтверждающего право пользования земельным участком, по их кадастровой стоимости.</w:t>
      </w:r>
      <w:proofErr w:type="gramEnd"/>
      <w:r w:rsidRPr="004B30DC">
        <w:rPr>
          <w:rFonts w:ascii="Times New Roman" w:hAnsi="Times New Roman"/>
          <w:sz w:val="28"/>
          <w:szCs w:val="28"/>
        </w:rPr>
        <w:t xml:space="preserve"> Учетные записи на </w:t>
      </w:r>
      <w:proofErr w:type="spellStart"/>
      <w:r w:rsidRPr="004B30DC">
        <w:rPr>
          <w:rFonts w:ascii="Times New Roman" w:hAnsi="Times New Roman"/>
          <w:sz w:val="28"/>
          <w:szCs w:val="28"/>
        </w:rPr>
        <w:t>забалансовом</w:t>
      </w:r>
      <w:proofErr w:type="spellEnd"/>
      <w:r w:rsidRPr="004B30DC">
        <w:rPr>
          <w:rFonts w:ascii="Times New Roman" w:hAnsi="Times New Roman"/>
          <w:sz w:val="28"/>
          <w:szCs w:val="28"/>
        </w:rPr>
        <w:t xml:space="preserve"> счете 01 отсутствуют.</w:t>
      </w:r>
    </w:p>
    <w:p w:rsidR="00A122D3" w:rsidRPr="004B30DC" w:rsidRDefault="00A122D3" w:rsidP="00A122D3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обязательствах, принятых учреждением </w:t>
      </w:r>
      <w:hyperlink r:id="rId7" w:history="1">
        <w:r w:rsidRPr="004B30DC">
          <w:rPr>
            <w:rStyle w:val="a4"/>
            <w:sz w:val="28"/>
            <w:szCs w:val="28"/>
          </w:rPr>
          <w:t>(ф. 0503738)</w:t>
        </w:r>
      </w:hyperlink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>, должен быть составлен до заключительных операций по закрытию счетов при завершении финансового года, проведенных 31 декабря отчетного финансового года, и до переноса показателей по санкционированию расходов, сформированных в отчетном финансовом году, на соответствующие счета аналитического учета счета 0 500 00 000 "Санкционирование расходов" (</w:t>
      </w:r>
      <w:hyperlink r:id="rId8" w:history="1">
        <w:r w:rsidRPr="004B30DC">
          <w:rPr>
            <w:rStyle w:val="a4"/>
            <w:sz w:val="28"/>
            <w:szCs w:val="28"/>
          </w:rPr>
          <w:t>п. 47</w:t>
        </w:r>
      </w:hyperlink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N 33н).</w:t>
      </w:r>
      <w:proofErr w:type="gramEnd"/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 об обязательствах, принятых учреждением  </w:t>
      </w:r>
      <w:r w:rsidR="00D93014" w:rsidRPr="004B30DC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>составлен.  Согласно письму  Министерства финансов  РФ № 02-06-07/3798  от 18 сентября 2012 года в бухгалтерском учете учреждений на счете 421006 (221006) учитывается показатель расчетов с учредителем в объеме прав по распоряжению особо ценным имуществом в стоимостной оценке, равной балансовой стоимости ОЦИ. Согласно положениям статьи 120 Гражданского кодекса РФ к особо ценному имуществу относится недвижимое имущество и особо ценное движимое имущество.</w:t>
      </w:r>
      <w:r w:rsidRPr="004B30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122D3" w:rsidRPr="004B30DC" w:rsidRDefault="00A122D3" w:rsidP="00A122D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B30DC">
        <w:rPr>
          <w:rFonts w:ascii="Times New Roman" w:hAnsi="Times New Roman"/>
          <w:sz w:val="28"/>
          <w:szCs w:val="28"/>
        </w:rPr>
        <w:lastRenderedPageBreak/>
        <w:t xml:space="preserve">         Согласно </w:t>
      </w:r>
      <w:hyperlink r:id="rId9" w:anchor="block_926" w:tgtFrame="_blank" w:history="1">
        <w:r w:rsidRPr="004B30DC">
          <w:rPr>
            <w:rStyle w:val="a4"/>
            <w:sz w:val="28"/>
            <w:szCs w:val="28"/>
          </w:rPr>
          <w:t>п. 6 ст. 9.2</w:t>
        </w:r>
      </w:hyperlink>
      <w:r w:rsidRPr="004B30DC">
        <w:rPr>
          <w:rFonts w:ascii="Times New Roman" w:hAnsi="Times New Roman"/>
          <w:sz w:val="28"/>
          <w:szCs w:val="28"/>
        </w:rPr>
        <w:t xml:space="preserve"> Федерального закона от 12.01.1996 N 7-ФЗ "О некоммерческих организациях" (далее - Закон N 7-ФЗ) финансовое обеспечение выполнения бюджетным учреждением государственного (муниципального) задания осуществляется в виде субсидий из соответствующего бюджета бюджетной системы РФ. Такие субсидии предоставляются в соответствии с абзацем первым </w:t>
      </w:r>
      <w:hyperlink r:id="rId10" w:anchor="block_7811" w:tgtFrame="_blank" w:history="1">
        <w:r w:rsidRPr="004B30DC">
          <w:rPr>
            <w:rStyle w:val="a4"/>
            <w:sz w:val="28"/>
            <w:szCs w:val="28"/>
          </w:rPr>
          <w:t>п. 1 ст. 78.1</w:t>
        </w:r>
      </w:hyperlink>
      <w:r w:rsidRPr="004B30DC">
        <w:rPr>
          <w:rFonts w:ascii="Times New Roman" w:hAnsi="Times New Roman"/>
          <w:sz w:val="28"/>
          <w:szCs w:val="28"/>
        </w:rPr>
        <w:t xml:space="preserve"> БК РФ.</w:t>
      </w:r>
    </w:p>
    <w:p w:rsidR="00A122D3" w:rsidRPr="004B30DC" w:rsidRDefault="00A122D3" w:rsidP="00A122D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прямому требованию абзаца первого </w:t>
      </w:r>
      <w:hyperlink r:id="rId11" w:anchor="block_7811" w:tgtFrame="_blank" w:history="1">
        <w:r w:rsidRPr="004B30DC">
          <w:rPr>
            <w:rStyle w:val="a4"/>
            <w:sz w:val="28"/>
            <w:szCs w:val="28"/>
          </w:rPr>
          <w:t>п. 1 ст. 78.1</w:t>
        </w:r>
      </w:hyperlink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 xml:space="preserve"> БК РФ размер субсидии, предоставляемой бюджетным учреждениям, рассчитывается на основании:</w:t>
      </w:r>
    </w:p>
    <w:p w:rsidR="00A122D3" w:rsidRPr="004B30DC" w:rsidRDefault="00A122D3" w:rsidP="00A122D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>- нормативных затрат на оказание государственных (муниципальных) услуг;</w:t>
      </w:r>
    </w:p>
    <w:p w:rsidR="00A122D3" w:rsidRPr="004B30DC" w:rsidRDefault="00A122D3" w:rsidP="00A122D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0DC">
        <w:rPr>
          <w:rFonts w:ascii="Times New Roman" w:eastAsia="Times New Roman" w:hAnsi="Times New Roman"/>
          <w:sz w:val="28"/>
          <w:szCs w:val="28"/>
          <w:lang w:eastAsia="ru-RU"/>
        </w:rPr>
        <w:t>- нормативных затрат на содержание определенных видов имущества.</w:t>
      </w:r>
    </w:p>
    <w:p w:rsidR="00A122D3" w:rsidRPr="004B30DC" w:rsidRDefault="00A122D3" w:rsidP="00A122D3">
      <w:pPr>
        <w:pStyle w:val="aa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B30DC">
        <w:rPr>
          <w:rFonts w:ascii="Times New Roman" w:hAnsi="Times New Roman"/>
          <w:color w:val="000000"/>
          <w:sz w:val="28"/>
          <w:szCs w:val="28"/>
        </w:rPr>
        <w:t xml:space="preserve">Положения Инструкции, утвержденной </w:t>
      </w:r>
      <w:hyperlink r:id="rId12" w:tgtFrame="_blank" w:history="1">
        <w:r w:rsidRPr="004B30DC">
          <w:rPr>
            <w:rStyle w:val="a4"/>
            <w:sz w:val="28"/>
            <w:szCs w:val="28"/>
          </w:rPr>
          <w:t>приказом</w:t>
        </w:r>
      </w:hyperlink>
      <w:r w:rsidRPr="004B30DC">
        <w:rPr>
          <w:rFonts w:ascii="Times New Roman" w:hAnsi="Times New Roman"/>
          <w:color w:val="000000"/>
          <w:sz w:val="28"/>
          <w:szCs w:val="28"/>
        </w:rPr>
        <w:t xml:space="preserve"> Минфина России от 16.12.2010 N 174н (далее - Инструкция N 174н), предусматривают следующий порядок учета затрат</w:t>
      </w:r>
      <w:proofErr w:type="gramStart"/>
      <w:r w:rsidRPr="004B30DC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4B30DC">
        <w:rPr>
          <w:rFonts w:ascii="Times New Roman" w:hAnsi="Times New Roman"/>
          <w:color w:val="000000"/>
          <w:sz w:val="28"/>
          <w:szCs w:val="28"/>
        </w:rPr>
        <w:t xml:space="preserve"> осуществляемых по виду финансового обеспечения "4":</w:t>
      </w:r>
    </w:p>
    <w:p w:rsidR="00A122D3" w:rsidRPr="004B30DC" w:rsidRDefault="00A122D3" w:rsidP="00A122D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4B30DC">
        <w:rPr>
          <w:sz w:val="28"/>
          <w:szCs w:val="28"/>
          <w:lang w:eastAsia="ru-RU"/>
        </w:rPr>
        <w:t>1</w:t>
      </w:r>
      <w:r w:rsidRPr="004B30DC">
        <w:rPr>
          <w:rFonts w:ascii="Times New Roman" w:hAnsi="Times New Roman"/>
          <w:sz w:val="28"/>
          <w:szCs w:val="28"/>
          <w:lang w:eastAsia="ru-RU"/>
        </w:rPr>
        <w:t>) списание в дебет счета 4 109 00 000  - в части расходов, учитываемых при расчете нормативных затрат на оказание государственных (муниципальных) услуг (п.п. 60, 61 Инструкции N 174н);</w:t>
      </w:r>
    </w:p>
    <w:p w:rsidR="00A122D3" w:rsidRPr="004B30DC" w:rsidRDefault="00A122D3" w:rsidP="00A122D3">
      <w:pPr>
        <w:pStyle w:val="aa"/>
        <w:rPr>
          <w:rFonts w:ascii="Times New Roman" w:hAnsi="Times New Roman"/>
          <w:sz w:val="28"/>
          <w:szCs w:val="28"/>
          <w:lang w:eastAsia="ru-RU"/>
        </w:rPr>
      </w:pPr>
      <w:r w:rsidRPr="004B30DC">
        <w:rPr>
          <w:rFonts w:ascii="Times New Roman" w:hAnsi="Times New Roman"/>
          <w:sz w:val="28"/>
          <w:szCs w:val="28"/>
          <w:lang w:eastAsia="ru-RU"/>
        </w:rPr>
        <w:t>2) списание в дебет счета 4 401 20 000 - в части расходов, учитываемых при определении нормативных затрат на содержание имущества (абзац четвертый п. 153 Инструкции N 174н). Расчет себестоимости услуг в рамках муниципального задания в МБУК СКО не ведется.</w:t>
      </w:r>
    </w:p>
    <w:p w:rsidR="00073F2C" w:rsidRPr="00F833B0" w:rsidRDefault="00A122D3" w:rsidP="00F833B0">
      <w:pPr>
        <w:pStyle w:val="aa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0DC">
        <w:rPr>
          <w:rFonts w:ascii="Times New Roman" w:hAnsi="Times New Roman"/>
          <w:sz w:val="28"/>
          <w:szCs w:val="28"/>
        </w:rPr>
        <w:t xml:space="preserve">    </w:t>
      </w:r>
      <w:r w:rsidR="00F833B0">
        <w:rPr>
          <w:rFonts w:ascii="Times New Roman" w:hAnsi="Times New Roman"/>
          <w:sz w:val="28"/>
          <w:szCs w:val="28"/>
        </w:rPr>
        <w:t xml:space="preserve">   </w:t>
      </w:r>
      <w:r w:rsidRPr="004B30DC">
        <w:rPr>
          <w:rFonts w:ascii="Times New Roman" w:hAnsi="Times New Roman"/>
          <w:sz w:val="28"/>
          <w:szCs w:val="28"/>
        </w:rPr>
        <w:t xml:space="preserve"> </w:t>
      </w:r>
      <w:r w:rsidR="00F833B0" w:rsidRPr="00F833B0">
        <w:rPr>
          <w:rFonts w:ascii="Times New Roman" w:hAnsi="Times New Roman"/>
          <w:sz w:val="28"/>
          <w:szCs w:val="28"/>
        </w:rPr>
        <w:t>П</w:t>
      </w:r>
      <w:r w:rsidR="00073F2C" w:rsidRPr="00F833B0">
        <w:rPr>
          <w:rFonts w:ascii="Times New Roman" w:hAnsi="Times New Roman" w:cs="Times New Roman"/>
          <w:sz w:val="28"/>
          <w:szCs w:val="28"/>
        </w:rPr>
        <w:t>о состоянию на 1 января 201</w:t>
      </w:r>
      <w:r w:rsidR="00F833B0" w:rsidRPr="00F833B0">
        <w:rPr>
          <w:rFonts w:ascii="Times New Roman" w:hAnsi="Times New Roman" w:cs="Times New Roman"/>
          <w:sz w:val="28"/>
          <w:szCs w:val="28"/>
        </w:rPr>
        <w:t xml:space="preserve">4 </w:t>
      </w:r>
      <w:r w:rsidR="00073F2C" w:rsidRPr="00F833B0">
        <w:rPr>
          <w:rFonts w:ascii="Times New Roman" w:hAnsi="Times New Roman" w:cs="Times New Roman"/>
          <w:sz w:val="28"/>
          <w:szCs w:val="28"/>
        </w:rPr>
        <w:t xml:space="preserve"> года  по администрации поселения кредиторская задолженность по обязательствам, подлежащим финансированию из </w:t>
      </w:r>
      <w:r w:rsidR="00073F2C" w:rsidRPr="00F833B0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073F2C" w:rsidRPr="00F833B0">
        <w:rPr>
          <w:rFonts w:ascii="Times New Roman" w:hAnsi="Times New Roman" w:cs="Times New Roman"/>
          <w:sz w:val="28"/>
          <w:szCs w:val="28"/>
        </w:rPr>
        <w:t xml:space="preserve"> </w:t>
      </w:r>
      <w:r w:rsidR="00073F2C" w:rsidRPr="00F833B0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073F2C" w:rsidRPr="00F833B0">
        <w:rPr>
          <w:rFonts w:ascii="Times New Roman" w:hAnsi="Times New Roman" w:cs="Times New Roman"/>
          <w:sz w:val="28"/>
          <w:szCs w:val="28"/>
        </w:rPr>
        <w:t xml:space="preserve"> </w:t>
      </w:r>
      <w:r w:rsidR="00073F2C" w:rsidRPr="00F833B0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073F2C" w:rsidRPr="00F833B0">
        <w:rPr>
          <w:rFonts w:ascii="Times New Roman" w:hAnsi="Times New Roman" w:cs="Times New Roman"/>
          <w:sz w:val="28"/>
          <w:szCs w:val="28"/>
        </w:rPr>
        <w:t xml:space="preserve"> по бюджетной деятельности составила </w:t>
      </w:r>
      <w:r w:rsidR="00F833B0" w:rsidRPr="00F833B0">
        <w:rPr>
          <w:rFonts w:ascii="Times New Roman" w:hAnsi="Times New Roman" w:cs="Times New Roman"/>
          <w:sz w:val="28"/>
          <w:szCs w:val="28"/>
        </w:rPr>
        <w:t>159,5 тыс. рублей  или сократилась по сравнению с 1 января 2013 года на 133,7</w:t>
      </w:r>
      <w:r w:rsidR="00073F2C" w:rsidRPr="00F833B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73F2C" w:rsidRPr="00F833B0">
        <w:rPr>
          <w:rFonts w:ascii="Times New Roman" w:hAnsi="Times New Roman" w:cs="Times New Roman"/>
          <w:sz w:val="28"/>
          <w:szCs w:val="28"/>
          <w:lang w:eastAsia="ru-RU"/>
        </w:rPr>
        <w:t xml:space="preserve">     </w:t>
      </w:r>
    </w:p>
    <w:p w:rsidR="003C29A3" w:rsidRPr="00F833B0" w:rsidRDefault="003C29A3" w:rsidP="003C29A3">
      <w:pPr>
        <w:pStyle w:val="aa"/>
        <w:tabs>
          <w:tab w:val="left" w:pos="105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A3">
        <w:rPr>
          <w:rFonts w:ascii="Times New Roman" w:hAnsi="Times New Roman" w:cs="Times New Roman"/>
          <w:sz w:val="28"/>
          <w:szCs w:val="28"/>
        </w:rPr>
        <w:t xml:space="preserve">      </w:t>
      </w:r>
      <w:r w:rsidRPr="004B30D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30DC">
        <w:rPr>
          <w:rFonts w:ascii="Times New Roman" w:hAnsi="Times New Roman"/>
          <w:sz w:val="28"/>
          <w:szCs w:val="28"/>
        </w:rPr>
        <w:t xml:space="preserve"> </w:t>
      </w:r>
      <w:r w:rsidRPr="00F833B0">
        <w:rPr>
          <w:rFonts w:ascii="Times New Roman" w:hAnsi="Times New Roman"/>
          <w:sz w:val="28"/>
          <w:szCs w:val="28"/>
        </w:rPr>
        <w:t>П</w:t>
      </w:r>
      <w:r w:rsidRPr="00F833B0">
        <w:rPr>
          <w:rFonts w:ascii="Times New Roman" w:hAnsi="Times New Roman" w:cs="Times New Roman"/>
          <w:sz w:val="28"/>
          <w:szCs w:val="28"/>
        </w:rPr>
        <w:t xml:space="preserve">о состоянию на 1 января 2014  года  по </w:t>
      </w:r>
      <w:r>
        <w:rPr>
          <w:rFonts w:ascii="Times New Roman" w:hAnsi="Times New Roman" w:cs="Times New Roman"/>
          <w:sz w:val="28"/>
          <w:szCs w:val="28"/>
        </w:rPr>
        <w:t>МБУК «Соци</w:t>
      </w:r>
      <w:r w:rsidRPr="00F833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льно-культурное объединение»</w:t>
      </w:r>
      <w:r w:rsidRPr="00F833B0">
        <w:rPr>
          <w:rFonts w:ascii="Times New Roman" w:hAnsi="Times New Roman" w:cs="Times New Roman"/>
          <w:sz w:val="28"/>
          <w:szCs w:val="28"/>
        </w:rPr>
        <w:t xml:space="preserve"> кредиторская задолженность по обязательствам, подлежащим финансированию из </w:t>
      </w:r>
      <w:r w:rsidRPr="00F833B0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Pr="00F833B0">
        <w:rPr>
          <w:rFonts w:ascii="Times New Roman" w:hAnsi="Times New Roman" w:cs="Times New Roman"/>
          <w:sz w:val="28"/>
          <w:szCs w:val="28"/>
        </w:rPr>
        <w:t xml:space="preserve"> </w:t>
      </w:r>
      <w:r w:rsidRPr="00F833B0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Pr="00F833B0">
        <w:rPr>
          <w:rFonts w:ascii="Times New Roman" w:hAnsi="Times New Roman" w:cs="Times New Roman"/>
          <w:sz w:val="28"/>
          <w:szCs w:val="28"/>
        </w:rPr>
        <w:t xml:space="preserve"> </w:t>
      </w:r>
      <w:r w:rsidRPr="00F833B0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Pr="00F833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субсидии на выполнение муниципального задания </w:t>
      </w:r>
      <w:r w:rsidRPr="00F833B0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23,2</w:t>
      </w:r>
      <w:r w:rsidRPr="00F833B0">
        <w:rPr>
          <w:rFonts w:ascii="Times New Roman" w:hAnsi="Times New Roman" w:cs="Times New Roman"/>
          <w:sz w:val="28"/>
          <w:szCs w:val="28"/>
        </w:rPr>
        <w:t xml:space="preserve"> тыс. рублей  или сократилась по сравнению с 1 января 2013 года на </w:t>
      </w:r>
      <w:r>
        <w:rPr>
          <w:rFonts w:ascii="Times New Roman" w:hAnsi="Times New Roman" w:cs="Times New Roman"/>
          <w:sz w:val="28"/>
          <w:szCs w:val="28"/>
        </w:rPr>
        <w:t>74,1</w:t>
      </w:r>
      <w:r w:rsidRPr="00F833B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F833B0">
        <w:rPr>
          <w:rFonts w:ascii="Times New Roman" w:hAnsi="Times New Roman" w:cs="Times New Roman"/>
          <w:sz w:val="28"/>
          <w:szCs w:val="28"/>
          <w:lang w:eastAsia="ru-RU"/>
        </w:rPr>
        <w:t xml:space="preserve">     </w:t>
      </w:r>
    </w:p>
    <w:p w:rsidR="00073F2C" w:rsidRPr="0087264A" w:rsidRDefault="00073F2C" w:rsidP="00073F2C">
      <w:pPr>
        <w:pStyle w:val="aa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9784C" w:rsidRPr="00BC7128" w:rsidRDefault="00817B16" w:rsidP="005A380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7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49784C" w:rsidRPr="00BC71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ОСНОВНЫЕ ХАРАКТЕРИСТИКИ  ОТЧЁТА  </w:t>
      </w:r>
    </w:p>
    <w:p w:rsidR="0049784C" w:rsidRPr="00BC7128" w:rsidRDefault="00817B1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>Первоначально</w:t>
      </w:r>
      <w:r w:rsidR="008142CB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7128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</w:t>
      </w:r>
      <w:proofErr w:type="spellStart"/>
      <w:r w:rsidR="00F37C27" w:rsidRPr="00BC7128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8142CB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8142CB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  от 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>.12.20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  № 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C71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«О    бюджете </w:t>
      </w:r>
      <w:proofErr w:type="spellStart"/>
      <w:r w:rsidR="00F37C27" w:rsidRPr="00BC7128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F37C27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и плановый пери</w:t>
      </w:r>
      <w:r w:rsidR="00405A4D" w:rsidRPr="00BC712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>д 201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BC7128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>доходы утверждены в сумме 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131,9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расходы  в  сумме  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C7128" w:rsidRPr="00BC7128">
        <w:rPr>
          <w:rFonts w:ascii="Times New Roman" w:hAnsi="Times New Roman" w:cs="Times New Roman"/>
          <w:sz w:val="28"/>
          <w:szCs w:val="28"/>
          <w:lang w:eastAsia="ru-RU"/>
        </w:rPr>
        <w:t>131,9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 бюджет</w:t>
      </w:r>
      <w:r w:rsidR="00012B78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бездефицитный.</w:t>
      </w:r>
      <w:r w:rsidR="0049784C" w:rsidRPr="00BC7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34009B" w:rsidRDefault="00817B1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В ходе  исполнения    бюджета </w:t>
      </w:r>
      <w:proofErr w:type="spellStart"/>
      <w:r w:rsidR="007136A0" w:rsidRPr="0034009B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43217E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в решение о    бюджете   внесен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  с уточнением параметров  местного   бюджета</w:t>
      </w:r>
      <w:proofErr w:type="gramStart"/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 ,</w:t>
      </w:r>
      <w:proofErr w:type="gramEnd"/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доходы местного  бюджета  были утверждены в сумме </w:t>
      </w:r>
      <w:r w:rsidR="00E04333" w:rsidRPr="0034009B">
        <w:rPr>
          <w:rFonts w:ascii="Times New Roman" w:hAnsi="Times New Roman" w:cs="Times New Roman"/>
          <w:sz w:val="28"/>
          <w:szCs w:val="28"/>
          <w:lang w:eastAsia="ru-RU"/>
        </w:rPr>
        <w:t>2112,6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(с учетом всех изменений), расходы 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– в сумме </w:t>
      </w:r>
      <w:r w:rsidR="00E04333" w:rsidRPr="0034009B">
        <w:rPr>
          <w:rFonts w:ascii="Times New Roman" w:hAnsi="Times New Roman" w:cs="Times New Roman"/>
          <w:sz w:val="28"/>
          <w:szCs w:val="28"/>
          <w:lang w:eastAsia="ru-RU"/>
        </w:rPr>
        <w:t>2112,6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C3388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5A4D" w:rsidRPr="0034009B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оходная часть  увеличена на</w:t>
      </w:r>
      <w:r w:rsidR="00E04333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980,7</w:t>
      </w:r>
      <w:r w:rsidR="007136A0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тыс. рублей (</w:t>
      </w:r>
      <w:r w:rsidR="00E04333" w:rsidRPr="0034009B">
        <w:rPr>
          <w:rFonts w:ascii="Times New Roman" w:hAnsi="Times New Roman" w:cs="Times New Roman"/>
          <w:sz w:val="28"/>
          <w:szCs w:val="28"/>
          <w:lang w:eastAsia="ru-RU"/>
        </w:rPr>
        <w:t>86,6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процент</w:t>
      </w:r>
      <w:r w:rsidR="005C3388" w:rsidRPr="0034009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плану): в собственные доходы </w:t>
      </w:r>
      <w:r w:rsidR="005C3388" w:rsidRPr="0034009B">
        <w:rPr>
          <w:rFonts w:ascii="Times New Roman" w:hAnsi="Times New Roman" w:cs="Times New Roman"/>
          <w:sz w:val="28"/>
          <w:szCs w:val="28"/>
          <w:lang w:eastAsia="ru-RU"/>
        </w:rPr>
        <w:t>вносились и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>зменения</w:t>
      </w:r>
      <w:proofErr w:type="gramStart"/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в результате собственные доходы были </w:t>
      </w:r>
      <w:r w:rsidR="00283723" w:rsidRPr="0034009B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величены</w:t>
      </w:r>
      <w:r w:rsidR="00283723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732</w:t>
      </w:r>
      <w:r w:rsidR="007136A0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руб.,   безвозмездные поступления увеличены на 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248,7</w:t>
      </w:r>
      <w:r w:rsidR="0049784C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</w:p>
    <w:p w:rsidR="0049784C" w:rsidRPr="0034009B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09B">
        <w:rPr>
          <w:rFonts w:ascii="Times New Roman" w:hAnsi="Times New Roman" w:cs="Times New Roman"/>
          <w:sz w:val="28"/>
          <w:szCs w:val="28"/>
          <w:lang w:eastAsia="ru-RU"/>
        </w:rPr>
        <w:t>  Исполнение общих показателей местного бюджета за 201</w:t>
      </w:r>
      <w:r w:rsidR="008624CA" w:rsidRPr="0034009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9784C" w:rsidRPr="008624CA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09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020989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</w:t>
      </w:r>
      <w:r w:rsidRPr="00862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6"/>
        <w:gridCol w:w="1141"/>
        <w:gridCol w:w="1001"/>
        <w:gridCol w:w="697"/>
        <w:gridCol w:w="988"/>
        <w:gridCol w:w="1087"/>
        <w:gridCol w:w="902"/>
        <w:gridCol w:w="850"/>
        <w:gridCol w:w="942"/>
        <w:gridCol w:w="867"/>
      </w:tblGrid>
      <w:tr w:rsidR="0049784C" w:rsidRPr="008624CA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8624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142CB"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8624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283723" w:rsidRPr="008624CA" w:rsidTr="007136A0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  <w:r w:rsidR="008142CB"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</w:t>
            </w:r>
            <w:r w:rsidR="00405A4D"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олнения</w:t>
            </w: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2837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</w:t>
            </w:r>
            <w:r w:rsidR="0049784C"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2837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9784C"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точнённ</w:t>
            </w: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49784C"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</w:p>
        </w:tc>
        <w:tc>
          <w:tcPr>
            <w:tcW w:w="47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исполнено </w:t>
            </w:r>
          </w:p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  год 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исп. 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</w:tc>
      </w:tr>
      <w:tr w:rsidR="00283723" w:rsidRPr="008624CA" w:rsidTr="007136A0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8624C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исполнения за 20</w:t>
            </w:r>
            <w:r w:rsidR="008142CB"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8624CA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уточнён</w:t>
            </w:r>
            <w:proofErr w:type="gramStart"/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юджета </w:t>
            </w:r>
          </w:p>
        </w:tc>
      </w:tr>
      <w:tr w:rsidR="008624CA" w:rsidRPr="008624CA" w:rsidTr="007136A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1786.5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1788.9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100.1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BC712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E04333" w:rsidRDefault="00E0433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2112,6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1120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2217,3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34009B" w:rsidRDefault="0034009B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104,7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34009B" w:rsidRDefault="0034009B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+428,4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34009B" w:rsidRDefault="0034009B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+104,7</w:t>
            </w:r>
          </w:p>
        </w:tc>
      </w:tr>
      <w:tr w:rsidR="008624CA" w:rsidRPr="008624CA" w:rsidTr="007136A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1802.9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1802.5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99.9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BC712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Default="00E0433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2112,6</w:t>
            </w:r>
          </w:p>
          <w:p w:rsidR="00E04333" w:rsidRPr="00E04333" w:rsidRDefault="00E0433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1950,4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34009B" w:rsidRDefault="0034009B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34009B" w:rsidRDefault="0034009B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+147,9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34009B" w:rsidRDefault="0034009B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-162,2</w:t>
            </w:r>
          </w:p>
        </w:tc>
      </w:tr>
      <w:tr w:rsidR="008624CA" w:rsidRPr="0087264A" w:rsidTr="007136A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Дефицит</w:t>
            </w:r>
            <w:proofErr w:type="gramStart"/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(–) </w:t>
            </w:r>
            <w:proofErr w:type="spellStart"/>
            <w:proofErr w:type="gramEnd"/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8624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-16.4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8624C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-13.55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BC7128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+266,9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4CA" w:rsidRPr="008624CA" w:rsidRDefault="008624C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84C" w:rsidRPr="0034009B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09B">
        <w:rPr>
          <w:rFonts w:ascii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  местного   бюджета  по доходам согласно  Отчёту  составило 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2217,3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 (в т.ч. безвозмездные поступления – 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1051,7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рублей), по расходам –</w:t>
      </w:r>
      <w:r w:rsidR="006A7C02" w:rsidRPr="003400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950,4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511204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профицит</w:t>
      </w:r>
      <w:proofErr w:type="spellEnd"/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  – 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266,9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A63F7" w:rsidRPr="00340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9784C" w:rsidRPr="0034009B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009B">
        <w:rPr>
          <w:rFonts w:ascii="Times New Roman" w:hAnsi="Times New Roman" w:cs="Times New Roman"/>
          <w:sz w:val="28"/>
          <w:szCs w:val="28"/>
          <w:lang w:eastAsia="ru-RU"/>
        </w:rPr>
        <w:t>         При  исполнении  местного  бюджета  в 201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доходная часть местного   бюджета  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увеличилась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</w:t>
      </w:r>
      <w:r w:rsidR="003A4AB9" w:rsidRPr="0034009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годом на</w:t>
      </w:r>
      <w:r w:rsidR="003A4AB9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428,4</w:t>
      </w:r>
      <w:r w:rsidR="001A63F7"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34009B" w:rsidRPr="0034009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40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76299" w:rsidRDefault="0049784C" w:rsidP="005A380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009B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                            </w:t>
      </w:r>
      <w:r w:rsidRPr="00E7629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Доходы местного  бюджета </w:t>
      </w:r>
      <w:r w:rsidRPr="00E7629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4C" w:rsidRPr="00E7629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299">
        <w:rPr>
          <w:rFonts w:ascii="Times New Roman" w:hAnsi="Times New Roman" w:cs="Times New Roman"/>
          <w:sz w:val="28"/>
          <w:szCs w:val="28"/>
          <w:lang w:eastAsia="ru-RU"/>
        </w:rPr>
        <w:t>  Исполнение  местного  бюджета  по доходам составило</w:t>
      </w:r>
      <w:r w:rsidR="0034009B" w:rsidRPr="00E76299">
        <w:rPr>
          <w:rFonts w:ascii="Times New Roman" w:hAnsi="Times New Roman" w:cs="Times New Roman"/>
          <w:sz w:val="28"/>
          <w:szCs w:val="28"/>
          <w:lang w:eastAsia="ru-RU"/>
        </w:rPr>
        <w:t>2217,3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3217E" w:rsidRPr="00E76299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207C7" w:rsidRPr="00E76299">
        <w:rPr>
          <w:rFonts w:ascii="Times New Roman" w:hAnsi="Times New Roman" w:cs="Times New Roman"/>
          <w:sz w:val="28"/>
          <w:szCs w:val="28"/>
          <w:lang w:eastAsia="ru-RU"/>
        </w:rPr>
        <w:t>4,7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в том числе: - налоговые и неналоговые доходы –</w:t>
      </w:r>
      <w:r w:rsidR="0043217E"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83,1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</w:t>
      </w:r>
      <w:r w:rsidR="0043217E" w:rsidRPr="00E7629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1,9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плану, перевыполнение плановых показателей составило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7,2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020989"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безвозмездные поступления – </w:t>
      </w:r>
      <w:r w:rsidR="0043217E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051,7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100 процентов  к плану. </w:t>
      </w:r>
    </w:p>
    <w:p w:rsidR="0049784C" w:rsidRPr="007207C7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299">
        <w:rPr>
          <w:rFonts w:ascii="Times New Roman" w:hAnsi="Times New Roman" w:cs="Times New Roman"/>
          <w:sz w:val="28"/>
          <w:szCs w:val="28"/>
          <w:lang w:eastAsia="ru-RU"/>
        </w:rPr>
        <w:t>          Удельный вес налоговых доходов в 201</w:t>
      </w:r>
      <w:r w:rsidR="007207C7" w:rsidRPr="00E762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207C7">
        <w:rPr>
          <w:rFonts w:ascii="Times New Roman" w:hAnsi="Times New Roman" w:cs="Times New Roman"/>
          <w:sz w:val="28"/>
          <w:szCs w:val="28"/>
          <w:lang w:eastAsia="ru-RU"/>
        </w:rPr>
        <w:t xml:space="preserve"> году составил 1</w:t>
      </w:r>
      <w:r w:rsidR="007207C7" w:rsidRPr="007207C7">
        <w:rPr>
          <w:rFonts w:ascii="Times New Roman" w:hAnsi="Times New Roman" w:cs="Times New Roman"/>
          <w:sz w:val="28"/>
          <w:szCs w:val="28"/>
          <w:lang w:eastAsia="ru-RU"/>
        </w:rPr>
        <w:t>7,3</w:t>
      </w:r>
      <w:r w:rsidR="0043217E" w:rsidRPr="007207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7C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7207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7C7">
        <w:rPr>
          <w:rFonts w:ascii="Times New Roman" w:hAnsi="Times New Roman" w:cs="Times New Roman"/>
          <w:sz w:val="28"/>
          <w:szCs w:val="28"/>
          <w:lang w:eastAsia="ru-RU"/>
        </w:rPr>
        <w:t>, неналоговых доходов –</w:t>
      </w:r>
      <w:r w:rsidR="007207C7" w:rsidRPr="007207C7">
        <w:rPr>
          <w:rFonts w:ascii="Times New Roman" w:hAnsi="Times New Roman" w:cs="Times New Roman"/>
          <w:sz w:val="28"/>
          <w:szCs w:val="28"/>
          <w:lang w:eastAsia="ru-RU"/>
        </w:rPr>
        <w:t>35,3</w:t>
      </w:r>
      <w:r w:rsidRPr="007207C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безвозмездных поступлений – </w:t>
      </w:r>
      <w:r w:rsidR="007207C7" w:rsidRPr="007207C7">
        <w:rPr>
          <w:rFonts w:ascii="Times New Roman" w:hAnsi="Times New Roman" w:cs="Times New Roman"/>
          <w:sz w:val="28"/>
          <w:szCs w:val="28"/>
          <w:lang w:eastAsia="ru-RU"/>
        </w:rPr>
        <w:t>47,4</w:t>
      </w:r>
      <w:r w:rsidRPr="007207C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43217E" w:rsidRPr="007207C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207C7">
        <w:rPr>
          <w:rFonts w:ascii="Times New Roman" w:hAnsi="Times New Roman" w:cs="Times New Roman"/>
          <w:sz w:val="28"/>
          <w:szCs w:val="28"/>
          <w:lang w:eastAsia="ru-RU"/>
        </w:rPr>
        <w:t xml:space="preserve">.         </w:t>
      </w:r>
    </w:p>
    <w:p w:rsidR="0049784C" w:rsidRPr="00AE245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59">
        <w:rPr>
          <w:rFonts w:ascii="Times New Roman" w:hAnsi="Times New Roman" w:cs="Times New Roman"/>
          <w:sz w:val="28"/>
          <w:szCs w:val="28"/>
          <w:lang w:eastAsia="ru-RU"/>
        </w:rPr>
        <w:t xml:space="preserve">     Структура доходной части   бюджета  </w:t>
      </w:r>
      <w:proofErr w:type="spellStart"/>
      <w:r w:rsidR="001A63F7" w:rsidRPr="00AE245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3A4AB9" w:rsidRPr="00AE245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E2459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7D25AA" w:rsidRPr="00AE24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E2459" w:rsidRPr="00AE245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E2459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="00AE2459" w:rsidRPr="00AE245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E245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020989" w:rsidRPr="00AE245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E24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AE245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2459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AE2459" w:rsidTr="007E6254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Показатели 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AE24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20</w:t>
            </w:r>
            <w:r w:rsidR="007D25AA" w:rsidRPr="00AE2459">
              <w:rPr>
                <w:rFonts w:ascii="Times New Roman" w:hAnsi="Times New Roman" w:cs="Times New Roman"/>
                <w:lang w:val="en-US" w:eastAsia="ru-RU"/>
              </w:rPr>
              <w:t>1</w:t>
            </w:r>
            <w:proofErr w:type="spellStart"/>
            <w:r w:rsidR="00AE2459" w:rsidRPr="00AE2459">
              <w:rPr>
                <w:rFonts w:ascii="Times New Roman" w:hAnsi="Times New Roman" w:cs="Times New Roman"/>
                <w:lang w:eastAsia="ru-RU"/>
              </w:rPr>
              <w:t>1</w:t>
            </w:r>
            <w:proofErr w:type="spellEnd"/>
            <w:r w:rsidRPr="00AE2459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AE24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201</w:t>
            </w:r>
            <w:r w:rsidR="00AE2459" w:rsidRPr="00AE2459">
              <w:rPr>
                <w:rFonts w:ascii="Times New Roman" w:hAnsi="Times New Roman" w:cs="Times New Roman"/>
                <w:lang w:eastAsia="ru-RU"/>
              </w:rPr>
              <w:t>2</w:t>
            </w:r>
            <w:r w:rsidRPr="00AE2459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AE2459" w:rsidRDefault="007E6254" w:rsidP="00AE245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201</w:t>
            </w:r>
            <w:r w:rsidR="00AE2459" w:rsidRPr="00AE2459">
              <w:rPr>
                <w:rFonts w:ascii="Times New Roman" w:hAnsi="Times New Roman" w:cs="Times New Roman"/>
                <w:lang w:eastAsia="ru-RU"/>
              </w:rPr>
              <w:t>3</w:t>
            </w:r>
            <w:r w:rsidRPr="00AE2459">
              <w:rPr>
                <w:rFonts w:ascii="Times New Roman" w:hAnsi="Times New Roman" w:cs="Times New Roman"/>
                <w:lang w:eastAsia="ru-RU"/>
              </w:rPr>
              <w:t xml:space="preserve"> год </w:t>
            </w:r>
          </w:p>
        </w:tc>
      </w:tr>
      <w:tr w:rsidR="007E6254" w:rsidRPr="00AE2459" w:rsidTr="007E6254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E2459">
              <w:rPr>
                <w:rFonts w:ascii="Times New Roman" w:hAnsi="Times New Roman" w:cs="Times New Roman"/>
                <w:lang w:eastAsia="ru-RU"/>
              </w:rPr>
              <w:t>Испол-нено</w:t>
            </w:r>
            <w:proofErr w:type="spellEnd"/>
            <w:proofErr w:type="gramEnd"/>
            <w:r w:rsidRPr="00AE245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доля в общих доходах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Первоначальный бюджет</w:t>
            </w:r>
          </w:p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  </w:t>
            </w:r>
          </w:p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AE2459" w:rsidRDefault="007E6254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% </w:t>
            </w:r>
            <w:proofErr w:type="spellStart"/>
            <w:proofErr w:type="gramStart"/>
            <w:r w:rsidRPr="00AE2459">
              <w:rPr>
                <w:rFonts w:ascii="Times New Roman" w:hAnsi="Times New Roman" w:cs="Times New Roman"/>
                <w:lang w:eastAsia="ru-RU"/>
              </w:rPr>
              <w:t>исп</w:t>
            </w:r>
            <w:proofErr w:type="spellEnd"/>
            <w:proofErr w:type="gramEnd"/>
            <w:r w:rsidRPr="00AE2459">
              <w:rPr>
                <w:rFonts w:ascii="Times New Roman" w:hAnsi="Times New Roman" w:cs="Times New Roman"/>
                <w:lang w:eastAsia="ru-RU"/>
              </w:rPr>
              <w:t xml:space="preserve"> к пла</w:t>
            </w:r>
            <w:r w:rsidRPr="00AE2459">
              <w:rPr>
                <w:rFonts w:ascii="Times New Roman" w:hAnsi="Times New Roman" w:cs="Times New Roman"/>
                <w:lang w:eastAsia="ru-RU"/>
              </w:rPr>
              <w:lastRenderedPageBreak/>
              <w:t xml:space="preserve">ну </w:t>
            </w:r>
          </w:p>
        </w:tc>
      </w:tr>
      <w:tr w:rsidR="00AE2459" w:rsidRPr="00AE2459" w:rsidTr="007E6254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322,7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20,4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324,9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18,16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1060,9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1165,6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844CB6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109,9</w:t>
            </w:r>
          </w:p>
        </w:tc>
      </w:tr>
      <w:tr w:rsidR="00AE2459" w:rsidRPr="00AE2459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-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229,2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14,5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12,04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51643F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F84098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101,9</w:t>
            </w:r>
          </w:p>
        </w:tc>
      </w:tr>
      <w:tr w:rsidR="00AE2459" w:rsidRPr="00AE2459" w:rsidTr="007E6254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93,5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24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6,12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51643F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17602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114,2</w:t>
            </w:r>
          </w:p>
        </w:tc>
      </w:tr>
      <w:tr w:rsidR="00AE2459" w:rsidRPr="00AE2459" w:rsidTr="007E6254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Безвозмездные поступления, 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1256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79,6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1464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81,84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1051,7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1051,7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E2459" w:rsidRPr="00AE2459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 дотации на выравнивание </w:t>
            </w:r>
            <w:proofErr w:type="spellStart"/>
            <w:proofErr w:type="gramStart"/>
            <w:r w:rsidRPr="00AE2459">
              <w:rPr>
                <w:rFonts w:ascii="Times New Roman" w:hAnsi="Times New Roman" w:cs="Times New Roman"/>
                <w:lang w:eastAsia="ru-RU"/>
              </w:rPr>
              <w:t>бюд-жетной</w:t>
            </w:r>
            <w:proofErr w:type="spellEnd"/>
            <w:proofErr w:type="gramEnd"/>
            <w:r w:rsidRPr="00AE2459">
              <w:rPr>
                <w:rFonts w:ascii="Times New Roman" w:hAnsi="Times New Roman" w:cs="Times New Roman"/>
                <w:lang w:eastAsia="ru-RU"/>
              </w:rPr>
              <w:t xml:space="preserve">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754,6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47,8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711,5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39,77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E2459" w:rsidRPr="00AE2459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437,8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27,7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470,9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26,32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E2459" w:rsidRPr="00AE2459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148,2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8,28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E2459" w:rsidRPr="00AE2459" w:rsidTr="00020989">
        <w:trPr>
          <w:trHeight w:val="382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39,6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38,4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2,15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E2459" w:rsidRPr="00AE2459" w:rsidTr="007E6254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 иные </w:t>
            </w:r>
            <w:proofErr w:type="spellStart"/>
            <w:proofErr w:type="gramStart"/>
            <w:r w:rsidRPr="00AE2459">
              <w:rPr>
                <w:rFonts w:ascii="Times New Roman" w:hAnsi="Times New Roman" w:cs="Times New Roman"/>
                <w:lang w:eastAsia="ru-RU"/>
              </w:rPr>
              <w:t>меж-бюджетные</w:t>
            </w:r>
            <w:proofErr w:type="spellEnd"/>
            <w:proofErr w:type="gramEnd"/>
            <w:r w:rsidRPr="00AE2459">
              <w:rPr>
                <w:rFonts w:ascii="Times New Roman" w:hAnsi="Times New Roman" w:cs="Times New Roman"/>
                <w:lang w:eastAsia="ru-RU"/>
              </w:rPr>
              <w:t xml:space="preserve">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319,1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5,31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11298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E2459" w:rsidRPr="0087264A" w:rsidTr="007E6254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1873,8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1788,9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AE2459" w:rsidP="004D56B7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E2459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59" w:rsidRPr="00AE2459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1131,9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2112,6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021F60" w:rsidP="0017602D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2217,3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459" w:rsidRPr="00AE2459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104,9</w:t>
            </w:r>
          </w:p>
        </w:tc>
      </w:tr>
    </w:tbl>
    <w:p w:rsidR="0049784C" w:rsidRPr="00E7629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CD012E" w:rsidRPr="00E7629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299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 w:rsidR="00020989"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>Представленные в таблице  данные свидетельствуют о том, что в 20</w:t>
      </w:r>
      <w:r w:rsidR="000664E0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году  наблюда</w:t>
      </w:r>
      <w:r w:rsidR="000664E0" w:rsidRPr="00E7629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172EB6" w:rsidRPr="00E7629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664E0" w:rsidRPr="00E7629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72EB6" w:rsidRPr="00E76299">
        <w:rPr>
          <w:rFonts w:ascii="Times New Roman" w:hAnsi="Times New Roman" w:cs="Times New Roman"/>
          <w:sz w:val="28"/>
          <w:szCs w:val="28"/>
          <w:lang w:eastAsia="ru-RU"/>
        </w:rPr>
        <w:t>ь снижение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доходов,   доля которых,  в структуре общих доходов, состав</w:t>
      </w:r>
      <w:r w:rsidR="000664E0" w:rsidRPr="00E7629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0664E0" w:rsidRPr="00E762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18,2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%, по сравнению с 20</w:t>
      </w:r>
      <w:r w:rsidR="009B519B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годом (доля собственных доходов состав</w:t>
      </w:r>
      <w:r w:rsidR="009B519B" w:rsidRPr="00E76299">
        <w:rPr>
          <w:rFonts w:ascii="Times New Roman" w:hAnsi="Times New Roman" w:cs="Times New Roman"/>
          <w:sz w:val="28"/>
          <w:szCs w:val="28"/>
          <w:lang w:eastAsia="ru-RU"/>
        </w:rPr>
        <w:t>ила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20,4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%).  В 201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доля собственных доходов в общей структуре доходов у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величилась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  до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52,6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%, что свидетельствует о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положительной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тенденции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роста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 собственных доходов  бюджета </w:t>
      </w:r>
      <w:proofErr w:type="spellStart"/>
      <w:r w:rsidR="0041326D" w:rsidRPr="00E7629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CD012E"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D012E" w:rsidRPr="00FB5089" w:rsidRDefault="00CD012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наблюдается </w:t>
      </w:r>
      <w:r w:rsidR="0041326D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рост 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C867E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собственных доходов 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уровн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B519B" w:rsidRPr="00FB50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   -</w:t>
      </w:r>
      <w:r w:rsidR="00FB508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258.</w:t>
      </w:r>
      <w:r w:rsidR="00FB5089" w:rsidRPr="00FB5089">
        <w:rPr>
          <w:rFonts w:ascii="Times New Roman" w:hAnsi="Times New Roman" w:cs="Times New Roman"/>
          <w:sz w:val="28"/>
          <w:szCs w:val="28"/>
          <w:lang w:val="en-US" w:eastAsia="ru-RU"/>
        </w:rPr>
        <w:t>8</w:t>
      </w:r>
      <w:r w:rsidR="00FB508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>процентов</w:t>
      </w:r>
      <w:proofErr w:type="gramStart"/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B5089">
        <w:rPr>
          <w:rFonts w:ascii="Times New Roman" w:hAnsi="Times New Roman" w:cs="Times New Roman"/>
          <w:sz w:val="28"/>
          <w:szCs w:val="28"/>
          <w:lang w:eastAsia="ru-RU"/>
        </w:rPr>
        <w:t>  к уровню 201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089" w:rsidRPr="00FB508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5089" w:rsidRPr="00FB5089">
        <w:rPr>
          <w:rFonts w:ascii="Times New Roman" w:hAnsi="Times New Roman" w:cs="Times New Roman"/>
          <w:sz w:val="28"/>
          <w:szCs w:val="28"/>
          <w:lang w:eastAsia="ru-RU"/>
        </w:rPr>
        <w:t>261.</w:t>
      </w:r>
      <w:r w:rsidR="00FB5089" w:rsidRPr="00FB5089"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E76299"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B5089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 </w:t>
      </w:r>
    </w:p>
    <w:p w:rsidR="0049784C" w:rsidRPr="00E7629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299">
        <w:rPr>
          <w:rFonts w:ascii="Times New Roman" w:hAnsi="Times New Roman" w:cs="Times New Roman"/>
          <w:sz w:val="28"/>
          <w:szCs w:val="28"/>
          <w:lang w:eastAsia="ru-RU"/>
        </w:rPr>
        <w:t>       Безвозмездные поступления составили в 201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47,4</w:t>
      </w:r>
      <w:r w:rsidR="00CD012E"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от общей величины доходов  </w:t>
      </w:r>
      <w:proofErr w:type="gramStart"/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6299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9B519B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79,6</w:t>
      </w:r>
      <w:r w:rsidR="009B519B"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>%, в 20</w:t>
      </w:r>
      <w:r w:rsidR="00CD012E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году – </w:t>
      </w:r>
      <w:r w:rsidR="00E76299" w:rsidRPr="00E76299">
        <w:rPr>
          <w:rFonts w:ascii="Times New Roman" w:hAnsi="Times New Roman" w:cs="Times New Roman"/>
          <w:sz w:val="28"/>
          <w:szCs w:val="28"/>
          <w:lang w:eastAsia="ru-RU"/>
        </w:rPr>
        <w:t>81,4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% ) </w:t>
      </w:r>
    </w:p>
    <w:p w:rsidR="00510D23" w:rsidRPr="004D56B7" w:rsidRDefault="009B519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      Анализ поступления собственных доходов в  бюджет  </w:t>
      </w:r>
      <w:proofErr w:type="spellStart"/>
      <w:r w:rsidRPr="00E76299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за 201</w:t>
      </w:r>
      <w:r w:rsidR="00F84098" w:rsidRPr="00E7629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>–201</w:t>
      </w:r>
      <w:r w:rsidR="00F84098" w:rsidRPr="00E7629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76299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4D56B7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1"/>
        <w:gridCol w:w="992"/>
        <w:gridCol w:w="1135"/>
        <w:gridCol w:w="1150"/>
        <w:gridCol w:w="1206"/>
        <w:gridCol w:w="905"/>
        <w:gridCol w:w="917"/>
        <w:gridCol w:w="658"/>
        <w:gridCol w:w="657"/>
      </w:tblGrid>
      <w:tr w:rsidR="00330CD8" w:rsidRPr="00794F17" w:rsidTr="009D7726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CD012E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C050A5" w:rsidRPr="00794F1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Start"/>
            <w:r w:rsidR="004D56B7"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End"/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794F17" w:rsidRDefault="00330CD8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4D56B7"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84098"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30CD8" w:rsidRPr="00794F17" w:rsidTr="009D7726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794F17" w:rsidRDefault="00330CD8" w:rsidP="009668B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</w:t>
            </w:r>
            <w:proofErr w:type="spellEnd"/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плану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9668B9"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56B7"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</w:t>
            </w: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794F17" w:rsidRDefault="00330CD8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4D56B7"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</w:tc>
      </w:tr>
      <w:tr w:rsidR="00330CD8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794F17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9B519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177,8</w:t>
            </w:r>
          </w:p>
        </w:tc>
      </w:tr>
      <w:tr w:rsidR="004D56B7" w:rsidRPr="00794F17" w:rsidTr="009D7726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НДФЛ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</w:t>
            </w:r>
            <w:r w:rsidR="00F84098"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6100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6100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6100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417,7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6100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6100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714,6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64 раза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663 раза</w:t>
            </w:r>
          </w:p>
        </w:tc>
      </w:tr>
      <w:tr w:rsidR="004D56B7" w:rsidRPr="00794F17" w:rsidTr="009D7726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61007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6B7" w:rsidRPr="00794F17" w:rsidTr="009D7726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4D56B7" w:rsidP="004D56B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51643F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207C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F84098" w:rsidP="00F8409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887D7B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794F1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B7" w:rsidRPr="00794F17" w:rsidRDefault="00794F17" w:rsidP="005A3809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4F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</w:tr>
    </w:tbl>
    <w:p w:rsidR="009B519B" w:rsidRPr="0087264A" w:rsidRDefault="009B519B" w:rsidP="009B519B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  <w:highlight w:val="yellow"/>
          <w:lang w:eastAsia="ru-RU"/>
        </w:rPr>
      </w:pPr>
    </w:p>
    <w:p w:rsidR="0049784C" w:rsidRPr="001C3B71" w:rsidRDefault="0049784C" w:rsidP="009B519B">
      <w:pPr>
        <w:pStyle w:val="aa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C3B7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Налоговые доходы</w:t>
      </w:r>
    </w:p>
    <w:p w:rsidR="009B519B" w:rsidRPr="001C3B71" w:rsidRDefault="009B519B" w:rsidP="009B519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1C3B71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Бюджет  </w:t>
      </w:r>
      <w:proofErr w:type="spellStart"/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5B2447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по налоговым доходам </w:t>
      </w:r>
      <w:r w:rsidR="009B519B" w:rsidRPr="001C3B71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 w:rsidR="00F84098" w:rsidRPr="001C3B7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B519B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 в объеме 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383,1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B519B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B2447" w:rsidRPr="001C3B7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B519B" w:rsidRPr="001C3B71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уточненному плану,</w:t>
      </w:r>
      <w:r w:rsidR="009B519B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ростом </w:t>
      </w:r>
      <w:r w:rsidR="009B519B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67,1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уровню 20</w:t>
      </w:r>
      <w:r w:rsidR="009B519B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года и </w:t>
      </w:r>
      <w:r w:rsidR="005B2447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77,8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 процент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>  к уровню 20</w:t>
      </w:r>
      <w:r w:rsidR="005B2447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D42B1" w:rsidRPr="001C3B71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Перевыполнение плана </w:t>
      </w:r>
      <w:r w:rsidR="00ED42B1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поправок в бюджет 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>достигнуто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налог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на доходы физических лиц (10</w:t>
      </w:r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>%) 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, по земельному налогу </w:t>
      </w:r>
      <w:proofErr w:type="gramStart"/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102,2%), налогу на имущество с физических лиц (102,6%)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49784C" w:rsidRPr="001C3B71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46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794F17" w:rsidRPr="001C3B7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,  земельный налог –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43,1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  государственная пошлина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– 3,7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</w:t>
      </w:r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>, налог на имущество физических лиц -3,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процента,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единый сельскохозяйственный налог –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4,1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D42B1" w:rsidRPr="001C3B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1C3B71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B71">
        <w:rPr>
          <w:rFonts w:ascii="Times New Roman" w:hAnsi="Times New Roman" w:cs="Times New Roman"/>
          <w:sz w:val="28"/>
          <w:szCs w:val="28"/>
          <w:lang w:eastAsia="ru-RU"/>
        </w:rPr>
        <w:t>         В 201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налоговых доходов поступило на</w:t>
      </w:r>
      <w:r w:rsidR="009B7330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67,7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>, чем в 20</w:t>
      </w:r>
      <w:r w:rsidR="009B7330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поступлений  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по земельному налогу на </w:t>
      </w:r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25,5</w:t>
      </w:r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DC0B76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21465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по налогу на доходы физических лиц на 32,5 тыс. рублей.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1C3B71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B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Налог на доходы физических лиц. 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A961B9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76,3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518A0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37,7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плану и 10</w:t>
      </w:r>
      <w:r w:rsidR="008518A0" w:rsidRPr="001C3B71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9 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уточнённому плану, перевыполнение  составило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3,3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49784C" w:rsidRPr="001C3B71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3B71">
        <w:rPr>
          <w:rFonts w:ascii="Times New Roman" w:hAnsi="Times New Roman" w:cs="Times New Roman"/>
          <w:sz w:val="28"/>
          <w:szCs w:val="28"/>
          <w:lang w:eastAsia="ru-RU"/>
        </w:rPr>
        <w:t>Вместе с тем, по сравнению с 20</w:t>
      </w:r>
      <w:r w:rsidR="009B7330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годом поступление налога </w:t>
      </w:r>
      <w:r w:rsidR="008518A0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увеличилось на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32,5</w:t>
      </w:r>
      <w:r w:rsidR="008518A0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8518A0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6F57" w:rsidRPr="001C3B71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D6F57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201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D6F57"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годом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43,5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3B71" w:rsidRPr="001C3B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C3B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63F6D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F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    Земельный налог.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составило 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165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203.7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к первоначальному и </w:t>
      </w:r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10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>уточненному плану</w:t>
      </w:r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63F6D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F6D">
        <w:rPr>
          <w:rFonts w:ascii="Times New Roman" w:hAnsi="Times New Roman" w:cs="Times New Roman"/>
          <w:sz w:val="28"/>
          <w:szCs w:val="28"/>
          <w:lang w:eastAsia="ru-RU"/>
        </w:rPr>
        <w:t>По сравнению с уровнем 20</w:t>
      </w:r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е увеличилось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r w:rsidR="006D6F57" w:rsidRPr="00E63F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25.5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317,7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>  процента</w:t>
      </w:r>
      <w:r w:rsidR="006D6F57" w:rsidRPr="00E63F6D">
        <w:rPr>
          <w:rFonts w:ascii="Times New Roman" w:hAnsi="Times New Roman" w:cs="Times New Roman"/>
          <w:sz w:val="28"/>
          <w:szCs w:val="28"/>
          <w:lang w:eastAsia="ru-RU"/>
        </w:rPr>
        <w:t>, по сравнению с уровнем 201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D6F57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поступлени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е возросло</w:t>
      </w:r>
      <w:r w:rsidR="006D6F57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  на 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111,8</w:t>
      </w:r>
      <w:r w:rsidR="006D6F57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FB5089" w:rsidRPr="00E63F6D">
        <w:rPr>
          <w:rFonts w:ascii="Times New Roman" w:hAnsi="Times New Roman" w:cs="Times New Roman"/>
          <w:sz w:val="28"/>
          <w:szCs w:val="28"/>
          <w:lang w:eastAsia="ru-RU"/>
        </w:rPr>
        <w:t>210,1</w:t>
      </w:r>
      <w:r w:rsidR="006D6F57" w:rsidRPr="00E63F6D">
        <w:rPr>
          <w:rFonts w:ascii="Times New Roman" w:hAnsi="Times New Roman" w:cs="Times New Roman"/>
          <w:sz w:val="28"/>
          <w:szCs w:val="28"/>
          <w:lang w:eastAsia="ru-RU"/>
        </w:rPr>
        <w:t>  процента</w:t>
      </w:r>
      <w:proofErr w:type="gramStart"/>
      <w:r w:rsidR="006D6F57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63F6D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Pr="00E63F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="00CC006B" w:rsidRPr="00E63F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E63F6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Государственная пошлина. 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14,2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запланировано в сумме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CC006B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E6538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, но в связи с передачей части полномочий по совершению нотариальных операций  поступление составило выше запланированной суммы и поэтому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года </w:t>
      </w:r>
      <w:r w:rsidR="003E6538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внесены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в доходную часть  бюджета  </w:t>
      </w:r>
      <w:r w:rsidR="003E6538" w:rsidRPr="00E63F6D">
        <w:rPr>
          <w:rFonts w:ascii="Times New Roman" w:hAnsi="Times New Roman" w:cs="Times New Roman"/>
          <w:sz w:val="28"/>
          <w:szCs w:val="28"/>
          <w:lang w:eastAsia="ru-RU"/>
        </w:rPr>
        <w:t>в сторону увеличения.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63F6D" w:rsidRDefault="0049784C" w:rsidP="005A3809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3F6D">
        <w:rPr>
          <w:rFonts w:ascii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  <w:r w:rsidRPr="00E63F6D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Неналоговые доходы</w:t>
      </w:r>
      <w:r w:rsidRPr="00E63F6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784C" w:rsidRPr="00E63F6D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F6D">
        <w:rPr>
          <w:rFonts w:ascii="Times New Roman" w:hAnsi="Times New Roman" w:cs="Times New Roman"/>
          <w:color w:val="000080"/>
          <w:sz w:val="28"/>
          <w:szCs w:val="28"/>
          <w:lang w:eastAsia="ru-RU"/>
        </w:rPr>
        <w:t xml:space="preserve">        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proofErr w:type="spellStart"/>
      <w:r w:rsidR="00A961B9" w:rsidRPr="00E63F6D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3E6538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по неналоговым доходам исполнен в сумме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782,5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738,9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</w:t>
      </w:r>
      <w:r w:rsidR="00A961B9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первоначальному </w:t>
      </w:r>
      <w:r w:rsidR="0015770C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плану </w:t>
      </w:r>
      <w:r w:rsidR="00A961B9" w:rsidRPr="00E63F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70C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114,2</w:t>
      </w:r>
      <w:r w:rsidR="0015770C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>уточненному плану</w:t>
      </w:r>
      <w:r w:rsidR="00A961B9" w:rsidRPr="00E63F6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63F6D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 В общей сумме неналоговых доходов  доходы от использования имущества, находящегося в муниципальной собственности составляют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97,6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%, </w:t>
      </w:r>
      <w:r w:rsidR="00A961B9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6538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прочие неналоговые доходы –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2,4</w:t>
      </w:r>
      <w:r w:rsidR="0015770C" w:rsidRPr="00E63F6D">
        <w:rPr>
          <w:rFonts w:ascii="Times New Roman" w:hAnsi="Times New Roman" w:cs="Times New Roman"/>
          <w:sz w:val="28"/>
          <w:szCs w:val="28"/>
          <w:lang w:eastAsia="ru-RU"/>
        </w:rPr>
        <w:t>,6</w:t>
      </w:r>
      <w:r w:rsidR="003E6538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процента.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63F6D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3F6D">
        <w:rPr>
          <w:rFonts w:ascii="Times New Roman" w:hAnsi="Times New Roman" w:cs="Times New Roman"/>
          <w:sz w:val="28"/>
          <w:szCs w:val="28"/>
          <w:lang w:eastAsia="ru-RU"/>
        </w:rPr>
        <w:t>         По сравнению с 20</w:t>
      </w:r>
      <w:r w:rsidR="003E6538" w:rsidRPr="00E63F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годом  поступление по неналоговым доходам </w:t>
      </w:r>
      <w:r w:rsidR="00D87A28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5770C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увеличилось на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673</w:t>
      </w:r>
      <w:r w:rsidR="0015770C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 и по сравнению с 201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5770C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годом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961B9"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E63F6D" w:rsidRPr="00E63F6D">
        <w:rPr>
          <w:rFonts w:ascii="Times New Roman" w:hAnsi="Times New Roman" w:cs="Times New Roman"/>
          <w:sz w:val="28"/>
          <w:szCs w:val="28"/>
          <w:lang w:eastAsia="ru-RU"/>
        </w:rPr>
        <w:t>689</w:t>
      </w:r>
      <w:r w:rsidRPr="00E63F6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787679" w:rsidRPr="00E76977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9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E76977">
        <w:rPr>
          <w:rFonts w:ascii="Times New Roman" w:hAnsi="Times New Roman" w:cs="Times New Roman"/>
          <w:sz w:val="28"/>
          <w:szCs w:val="28"/>
          <w:lang w:eastAsia="ru-RU"/>
        </w:rPr>
        <w:t>составили 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764,1</w:t>
      </w:r>
      <w:r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что  на 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>691,7</w:t>
      </w:r>
      <w:r w:rsidR="00D87A28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5770C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выше </w:t>
      </w:r>
      <w:r w:rsidR="00D87A28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первоначально утвержденного плана</w:t>
      </w:r>
      <w:r w:rsidRPr="00E76977">
        <w:rPr>
          <w:rFonts w:ascii="Times New Roman" w:hAnsi="Times New Roman" w:cs="Times New Roman"/>
          <w:sz w:val="28"/>
          <w:szCs w:val="28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>-34,8 тыс. рублей и доходы от продажи земельных участков -729,3 тыс. рублей</w:t>
      </w:r>
      <w:r w:rsidR="00E76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697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76977">
        <w:rPr>
          <w:rFonts w:ascii="Times New Roman" w:hAnsi="Times New Roman" w:cs="Times New Roman"/>
          <w:sz w:val="28"/>
          <w:szCs w:val="28"/>
          <w:lang w:eastAsia="ru-RU"/>
        </w:rPr>
        <w:t>продажа невостребованных долей земли)</w:t>
      </w:r>
      <w:r w:rsidR="0015770C" w:rsidRPr="00E769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404F" w:rsidRPr="00E76977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97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       </w:t>
      </w:r>
      <w:r w:rsidR="00E0404F" w:rsidRPr="00E76977">
        <w:rPr>
          <w:rFonts w:ascii="Times New Roman" w:hAnsi="Times New Roman" w:cs="Times New Roman"/>
          <w:sz w:val="28"/>
          <w:szCs w:val="28"/>
          <w:lang w:eastAsia="ru-RU"/>
        </w:rPr>
        <w:t>Прочие нена</w:t>
      </w:r>
      <w:r w:rsidR="00E76977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0404F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оговые доходы   составили 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>18,4</w:t>
      </w:r>
      <w:r w:rsidR="00E0404F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>54,9</w:t>
      </w:r>
      <w:r w:rsidR="00787679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404F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процента от первоначально запланированной суммы и </w:t>
      </w:r>
      <w:r w:rsidR="00787679" w:rsidRPr="00E76977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,5 </w:t>
      </w:r>
      <w:r w:rsidR="00E0404F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0404F"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от уточненного плана.</w:t>
      </w:r>
    </w:p>
    <w:p w:rsidR="00E0404F" w:rsidRPr="00E76977" w:rsidRDefault="00E0404F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977">
        <w:rPr>
          <w:rFonts w:ascii="Times New Roman" w:hAnsi="Times New Roman" w:cs="Times New Roman"/>
          <w:sz w:val="28"/>
          <w:szCs w:val="28"/>
          <w:lang w:eastAsia="ru-RU"/>
        </w:rPr>
        <w:t>По сравнению с 201</w:t>
      </w:r>
      <w:r w:rsidR="00E76977" w:rsidRPr="00E7697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годом доходов получено на </w:t>
      </w:r>
      <w:r w:rsidR="0015770C" w:rsidRPr="00E76977">
        <w:rPr>
          <w:rFonts w:ascii="Times New Roman" w:hAnsi="Times New Roman" w:cs="Times New Roman"/>
          <w:sz w:val="28"/>
          <w:szCs w:val="28"/>
          <w:lang w:eastAsia="ru-RU"/>
        </w:rPr>
        <w:t>15,1</w:t>
      </w:r>
      <w:r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5770C" w:rsidRPr="00E76977">
        <w:rPr>
          <w:rFonts w:ascii="Times New Roman" w:hAnsi="Times New Roman" w:cs="Times New Roman"/>
          <w:sz w:val="28"/>
          <w:szCs w:val="28"/>
          <w:lang w:eastAsia="ru-RU"/>
        </w:rPr>
        <w:t>больше</w:t>
      </w:r>
      <w:r w:rsidRPr="00E7697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784C" w:rsidRPr="00E76977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9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E76977" w:rsidRDefault="0049784C" w:rsidP="004C2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6977">
        <w:rPr>
          <w:rFonts w:ascii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49784C" w:rsidRPr="002B7CF5" w:rsidRDefault="00C867E5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Первоначально решением 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«О  бюджете </w:t>
      </w:r>
      <w:r w:rsidR="00020989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0989" w:rsidRPr="002B7CF5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>-201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  безвозмездные поступления были запланированы в сумме 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>803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уточнённый план составил 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>051,7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т.е. плановые назначения увеличились на 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>248,7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 Исполнение  составило 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>1051,7</w:t>
      </w:r>
      <w:r w:rsidR="0049784C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 тыс. рублей, или 100 процентов к уточнённому плану. </w:t>
      </w:r>
    </w:p>
    <w:p w:rsidR="0049784C" w:rsidRPr="002B7CF5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7C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Финансовая помощь  поступила в виде дотаций на выравнивание уровня бюджетной обеспеченности –</w:t>
      </w:r>
      <w:r w:rsidR="00AE7935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>765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  руб</w:t>
      </w:r>
      <w:r w:rsidR="00020989" w:rsidRPr="002B7CF5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2F3D0D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>дотаций на сбалансированность бюджетов –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141,2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20989" w:rsidRPr="002B7C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  субвенции бюджетам  поселений  на осуществление первичного воинского учета  в сумме </w:t>
      </w:r>
      <w:r w:rsidR="005047A9" w:rsidRPr="002B7C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F3D0D" w:rsidRPr="002B7CF5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020989" w:rsidRPr="002B7CF5">
        <w:rPr>
          <w:rFonts w:ascii="Times New Roman" w:hAnsi="Times New Roman" w:cs="Times New Roman"/>
          <w:sz w:val="28"/>
          <w:szCs w:val="28"/>
          <w:lang w:eastAsia="ru-RU"/>
        </w:rPr>
        <w:t>лей,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иные межбюджетные трансферты – 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>107,5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Следует отметить, что в 201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сравнению с предыдущим периодом произош</w:t>
      </w:r>
      <w:r w:rsidR="00AE7935" w:rsidRPr="002B7CF5">
        <w:rPr>
          <w:rFonts w:ascii="Times New Roman" w:hAnsi="Times New Roman" w:cs="Times New Roman"/>
          <w:sz w:val="28"/>
          <w:szCs w:val="28"/>
          <w:lang w:eastAsia="ru-RU"/>
        </w:rPr>
        <w:t>ел рост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безвозмездных поступлений на </w:t>
      </w:r>
      <w:r w:rsidR="002F3D0D" w:rsidRPr="002B7CF5">
        <w:rPr>
          <w:rFonts w:ascii="Times New Roman" w:hAnsi="Times New Roman" w:cs="Times New Roman"/>
          <w:sz w:val="28"/>
          <w:szCs w:val="28"/>
          <w:lang w:eastAsia="ru-RU"/>
        </w:rPr>
        <w:t>208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Доля</w:t>
      </w:r>
      <w:proofErr w:type="gramEnd"/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безвозмездных поступлений </w:t>
      </w:r>
      <w:r w:rsidR="00AE7935" w:rsidRPr="002B7CF5">
        <w:rPr>
          <w:rFonts w:ascii="Times New Roman" w:hAnsi="Times New Roman" w:cs="Times New Roman"/>
          <w:sz w:val="28"/>
          <w:szCs w:val="28"/>
          <w:lang w:eastAsia="ru-RU"/>
        </w:rPr>
        <w:t>увеличилась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>81,84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% до </w:t>
      </w:r>
      <w:r w:rsidR="002B7CF5" w:rsidRPr="002B7CF5">
        <w:rPr>
          <w:rFonts w:ascii="Times New Roman" w:hAnsi="Times New Roman" w:cs="Times New Roman"/>
          <w:sz w:val="28"/>
          <w:szCs w:val="28"/>
          <w:lang w:eastAsia="ru-RU"/>
        </w:rPr>
        <w:t>47,4</w:t>
      </w:r>
      <w:r w:rsidR="00AE7935"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CF5">
        <w:rPr>
          <w:rFonts w:ascii="Times New Roman" w:hAnsi="Times New Roman" w:cs="Times New Roman"/>
          <w:sz w:val="28"/>
          <w:szCs w:val="28"/>
          <w:lang w:eastAsia="ru-RU"/>
        </w:rPr>
        <w:t xml:space="preserve">%  по сравнению с прошлым годом. </w:t>
      </w:r>
    </w:p>
    <w:p w:rsidR="0049784C" w:rsidRPr="00C420E6" w:rsidRDefault="0049784C" w:rsidP="004C2F4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Расходы   бюджета</w:t>
      </w:r>
    </w:p>
    <w:p w:rsidR="0049784C" w:rsidRPr="00C420E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 Исполнение  местного  бюджета  по расходам составило </w:t>
      </w:r>
      <w:r w:rsidR="003A0A51" w:rsidRPr="00C420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950,4</w:t>
      </w:r>
      <w:r w:rsidR="003A0A51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92,3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к уточненному плану</w:t>
      </w:r>
      <w:r w:rsidR="003A0A51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 разделам.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C420E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>          Наибольший удельный вес в структуре расходов занимают разделы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>0100 «Общегосударственные вопросы» (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44,8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процента), 0800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> «Культура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кинематография» (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40,9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>) и</w:t>
      </w:r>
      <w:r w:rsidR="00AE7935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>0500</w:t>
      </w:r>
      <w:r w:rsidR="00AE7935" w:rsidRPr="00C420E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 w:rsidR="00AE7935" w:rsidRPr="00C420E6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5,6</w:t>
      </w:r>
      <w:r w:rsidR="00AE7935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0C18B4" w:rsidRPr="00C420E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E7935" w:rsidRPr="00C420E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9784C" w:rsidRPr="00C420E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>         Анализ  исполнения  местного   бюджета  за 201</w:t>
      </w:r>
      <w:r w:rsidR="00BC7128" w:rsidRPr="00C420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 бюджета  представлен в таблице</w:t>
      </w:r>
      <w:proofErr w:type="gramStart"/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C420E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>Структура расходов   бюджета </w:t>
      </w:r>
      <w:proofErr w:type="spellStart"/>
      <w:r w:rsidR="00BA6A55" w:rsidRPr="00C420E6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F1242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>    за 201</w:t>
      </w:r>
      <w:r w:rsidR="00BC7128" w:rsidRPr="00C420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B9540A" w:rsidRPr="00C420E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            </w:t>
      </w:r>
      <w:r w:rsidR="00B9540A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="00C420E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C420E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7"/>
        <w:gridCol w:w="1269"/>
        <w:gridCol w:w="1441"/>
        <w:gridCol w:w="1418"/>
        <w:gridCol w:w="948"/>
        <w:gridCol w:w="1269"/>
        <w:gridCol w:w="1149"/>
      </w:tblGrid>
      <w:tr w:rsidR="0049784C" w:rsidRPr="00C420E6" w:rsidTr="002859D7">
        <w:trPr>
          <w:trHeight w:val="126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B9540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Первоначальный бюджет</w:t>
            </w:r>
            <w:r w:rsidR="0049784C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Отклонение 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Структура в общих расходах % </w:t>
            </w:r>
          </w:p>
        </w:tc>
      </w:tr>
      <w:tr w:rsidR="0049784C" w:rsidRPr="00C420E6" w:rsidTr="002859D7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B9540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C420E6" w:rsidTr="002859D7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</w:tr>
      <w:tr w:rsidR="0049784C" w:rsidRPr="00C420E6" w:rsidTr="002859D7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629AF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7128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894,8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017753" w:rsidP="000177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873,6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510D23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A02D6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510D23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02D6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420E6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44,8</w:t>
            </w:r>
          </w:p>
        </w:tc>
      </w:tr>
      <w:tr w:rsidR="0049784C" w:rsidRPr="00C420E6" w:rsidTr="002859D7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C420E6" w:rsidRDefault="00F629AF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BC7128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629AF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629AF" w:rsidP="000177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420E6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1,95</w:t>
            </w:r>
          </w:p>
        </w:tc>
      </w:tr>
      <w:tr w:rsidR="0049784C" w:rsidRPr="00C420E6" w:rsidTr="002859D7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6F1A86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017753" w:rsidP="000177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510D23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420E6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5,21</w:t>
            </w:r>
          </w:p>
        </w:tc>
      </w:tr>
      <w:tr w:rsidR="0049784C" w:rsidRPr="00C420E6" w:rsidTr="002859D7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BC7128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248,6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017753" w:rsidP="000177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420E6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-138,8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420E6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5,63</w:t>
            </w:r>
          </w:p>
        </w:tc>
      </w:tr>
      <w:tr w:rsidR="0049784C" w:rsidRPr="00C420E6" w:rsidTr="002859D7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F629AF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Культура, кинематография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629AF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7128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797,5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017753" w:rsidP="005729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572947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510D23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</w:t>
            </w:r>
            <w:r w:rsidR="00C420E6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420E6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40,88</w:t>
            </w:r>
          </w:p>
        </w:tc>
      </w:tr>
      <w:tr w:rsidR="0049784C" w:rsidRPr="00C420E6" w:rsidTr="002859D7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Социальная </w:t>
            </w: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политика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629AF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BC7128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017753" w:rsidP="00017753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420E6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54D25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629AF" w:rsidRPr="00C420E6" w:rsidTr="002859D7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C420E6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C420E6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C420E6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C420E6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C420E6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C420E6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AF" w:rsidRPr="00C420E6" w:rsidRDefault="00F629A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C420E6" w:rsidTr="002859D7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629AF" w:rsidP="00BC7128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7128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131,9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2112,6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F629AF" w:rsidP="0057294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72947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950,4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510D23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C420E6" w:rsidRDefault="00C54D25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420E6"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C420E6" w:rsidRDefault="00C54D25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420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49784C" w:rsidRPr="00FA02D6" w:rsidRDefault="0049784C" w:rsidP="000C18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Исполнение  расходов местного   бюджета  по разделам</w:t>
      </w:r>
      <w:r w:rsidR="000C18B4" w:rsidRPr="00C420E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и</w:t>
      </w:r>
      <w:r w:rsidRPr="00C420E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подразделам функциональной</w:t>
      </w:r>
      <w:r w:rsidRPr="00FA02D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классификации расходов</w:t>
      </w:r>
    </w:p>
    <w:p w:rsidR="0049784C" w:rsidRPr="00FA02D6" w:rsidRDefault="0049784C" w:rsidP="000C18B4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02D6">
        <w:rPr>
          <w:rFonts w:ascii="Times New Roman" w:hAnsi="Times New Roman" w:cs="Times New Roman"/>
          <w:b/>
          <w:sz w:val="28"/>
          <w:szCs w:val="28"/>
          <w:lang w:eastAsia="ru-RU"/>
        </w:rPr>
        <w:t>01  «Общегосударственные вопросы»</w:t>
      </w:r>
    </w:p>
    <w:p w:rsidR="0049784C" w:rsidRPr="00FA02D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Первоначально  в бюджете на 201</w:t>
      </w:r>
      <w:r w:rsidR="0087264A"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по разделу «Общегосударственные вопросы» предусмотрены расходы в сумме </w:t>
      </w:r>
      <w:r w:rsidR="001A518C"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FA02D6"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82</w:t>
      </w:r>
      <w:r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рублей, уточнённый план составил </w:t>
      </w:r>
      <w:r w:rsidR="00FA02D6"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891,8</w:t>
      </w:r>
      <w:r w:rsidRPr="00FA02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49784C" w:rsidRPr="00FA02D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02D6">
        <w:rPr>
          <w:rFonts w:ascii="Times New Roman" w:hAnsi="Times New Roman" w:cs="Times New Roman"/>
          <w:sz w:val="28"/>
          <w:szCs w:val="28"/>
          <w:lang w:eastAsia="ru-RU"/>
        </w:rPr>
        <w:t>Расходы по разделу 01 «О</w:t>
      </w:r>
      <w:r w:rsidR="00326BD7" w:rsidRPr="00FA02D6">
        <w:rPr>
          <w:rFonts w:ascii="Times New Roman" w:hAnsi="Times New Roman" w:cs="Times New Roman"/>
          <w:sz w:val="28"/>
          <w:szCs w:val="28"/>
          <w:lang w:eastAsia="ru-RU"/>
        </w:rPr>
        <w:t>бщегосударственные расх</w:t>
      </w:r>
      <w:r w:rsidR="00FA02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26BD7" w:rsidRPr="00FA02D6">
        <w:rPr>
          <w:rFonts w:ascii="Times New Roman" w:hAnsi="Times New Roman" w:cs="Times New Roman"/>
          <w:sz w:val="28"/>
          <w:szCs w:val="28"/>
          <w:lang w:eastAsia="ru-RU"/>
        </w:rPr>
        <w:t>ды</w:t>
      </w:r>
      <w:r w:rsidRPr="00FA02D6">
        <w:rPr>
          <w:rFonts w:ascii="Times New Roman" w:hAnsi="Times New Roman" w:cs="Times New Roman"/>
          <w:sz w:val="28"/>
          <w:szCs w:val="28"/>
          <w:lang w:eastAsia="ru-RU"/>
        </w:rPr>
        <w:t xml:space="preserve">»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08"/>
        <w:gridCol w:w="619"/>
        <w:gridCol w:w="708"/>
        <w:gridCol w:w="1231"/>
        <w:gridCol w:w="1487"/>
        <w:gridCol w:w="1457"/>
        <w:gridCol w:w="1461"/>
      </w:tblGrid>
      <w:tr w:rsidR="0049784C" w:rsidRPr="00FA02D6" w:rsidTr="003C726A"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Исполнение 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отклонения </w:t>
            </w:r>
          </w:p>
        </w:tc>
        <w:tc>
          <w:tcPr>
            <w:tcW w:w="76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% исполнения </w:t>
            </w:r>
          </w:p>
        </w:tc>
      </w:tr>
      <w:tr w:rsidR="0049784C" w:rsidRPr="00FA02D6" w:rsidTr="003C726A">
        <w:trPr>
          <w:trHeight w:val="797"/>
        </w:trPr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891,78</w:t>
            </w:r>
            <w:r w:rsidR="0049784C"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87264A" w:rsidP="0087264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873,6</w:t>
            </w:r>
            <w:r w:rsidR="0049784C"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3C726A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98,9</w:t>
            </w:r>
            <w:r w:rsidR="0049784C"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518C" w:rsidRPr="00FA02D6" w:rsidTr="003C726A">
        <w:tc>
          <w:tcPr>
            <w:tcW w:w="1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 высшего должностного лица  муниципального образования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343,35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64A" w:rsidRPr="00FA02D6" w:rsidRDefault="0087264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342,6</w:t>
            </w:r>
          </w:p>
          <w:p w:rsidR="0087264A" w:rsidRPr="00FA02D6" w:rsidRDefault="0087264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7264A" w:rsidRPr="00FA02D6" w:rsidRDefault="0087264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FA02D6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-0,75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1A518C" w:rsidRPr="00FA02D6" w:rsidTr="003C726A">
        <w:tc>
          <w:tcPr>
            <w:tcW w:w="136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FA02D6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84C" w:rsidRPr="00FA02D6" w:rsidTr="003C726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 местных администраций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49784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04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546,43</w:t>
            </w:r>
            <w:r w:rsidR="0049784C"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87264A" w:rsidP="0087264A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</w:t>
            </w:r>
            <w:r w:rsidR="0049784C"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FA02D6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-15,43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FA02D6" w:rsidRDefault="00FA02D6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97,2</w:t>
            </w:r>
            <w:r w:rsidR="0049784C"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C726A" w:rsidRPr="0087264A" w:rsidTr="003C726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FA02D6" w:rsidRDefault="00C420E6" w:rsidP="00C420E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FA02D6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FA02D6" w:rsidRDefault="003C726A" w:rsidP="00FA02D6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02D6"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FA02D6" w:rsidRDefault="006F257F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02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FA02D6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FA02D6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26A" w:rsidRPr="00FA02D6" w:rsidRDefault="003C726A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18C" w:rsidRPr="0087264A" w:rsidTr="003C726A"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7264A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7264A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7264A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7264A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7264A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7264A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87264A" w:rsidRDefault="001A518C" w:rsidP="005A3809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2320FB" w:rsidRPr="00C420E6" w:rsidRDefault="002320F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Pr="00C420E6">
        <w:rPr>
          <w:rFonts w:ascii="Times New Roman" w:hAnsi="Times New Roman" w:cs="Times New Roman"/>
          <w:sz w:val="28"/>
          <w:szCs w:val="28"/>
          <w:lang w:eastAsia="ru-RU"/>
        </w:rPr>
        <w:t>-Г</w:t>
      </w:r>
      <w:proofErr w:type="gramEnd"/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лава муниципального образования - при плане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343,35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исполнено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342,6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99,8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процентов к плану</w:t>
      </w:r>
      <w:r w:rsidR="0048449A" w:rsidRPr="00C420E6">
        <w:rPr>
          <w:rFonts w:ascii="Times New Roman" w:hAnsi="Times New Roman" w:cs="Times New Roman"/>
          <w:sz w:val="28"/>
          <w:szCs w:val="28"/>
          <w:lang w:eastAsia="ru-RU"/>
        </w:rPr>
        <w:t>. В состав расходов входит оплата труда   и начисления на выплаты по оплате труда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C420E6" w:rsidRDefault="002320F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0</w:t>
      </w:r>
      <w:r w:rsidR="0049784C" w:rsidRPr="00C420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При плане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546,4</w:t>
      </w:r>
      <w:r w:rsidR="0049784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исполнено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="008E2E5A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97,2</w:t>
      </w:r>
      <w:r w:rsidR="006F7E5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6F7E5C" w:rsidRPr="00C420E6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9784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плану, в том числе: </w:t>
      </w:r>
    </w:p>
    <w:p w:rsidR="002320FB" w:rsidRPr="00C420E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>-Центральный аппарат – при плане</w:t>
      </w:r>
      <w:r w:rsidR="002320FB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546,4</w:t>
      </w:r>
      <w:r w:rsidR="002320FB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исполнено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531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рублей, или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97,2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плану; </w:t>
      </w:r>
      <w:r w:rsidR="002320FB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320FB" w:rsidRPr="00C420E6" w:rsidRDefault="002320FB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6F7E5C" w:rsidRPr="00C420E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Другие общегосударственные вопросы</w:t>
      </w:r>
      <w:r w:rsidR="0069017C" w:rsidRPr="00C420E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F7E5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017C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>лимиты бюджетных обязательств запланированы в сумме 2 тыс. рублей</w:t>
      </w:r>
      <w:proofErr w:type="gramStart"/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420E6"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а расходы не производились.</w:t>
      </w:r>
    </w:p>
    <w:p w:rsidR="006E6E66" w:rsidRPr="00C420E6" w:rsidRDefault="0049784C" w:rsidP="006F7E5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b/>
          <w:sz w:val="28"/>
          <w:szCs w:val="28"/>
          <w:lang w:eastAsia="ru-RU"/>
        </w:rPr>
        <w:t>02 «Н</w:t>
      </w:r>
      <w:r w:rsidR="0069017C" w:rsidRPr="00C420E6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ОБОРОНА</w:t>
      </w:r>
      <w:r w:rsidRPr="00C420E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9784C" w:rsidRPr="00C420E6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20E6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план составил </w:t>
      </w:r>
      <w:r w:rsidR="002320FB" w:rsidRPr="00C420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F7E5C" w:rsidRPr="00C420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руб.,  исполнение  </w:t>
      </w:r>
      <w:r w:rsidR="002320FB" w:rsidRPr="00C420E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F7E5C" w:rsidRPr="00C420E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2320FB" w:rsidRPr="00C420E6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  к плану. Денежные средства направлены на осуществление </w:t>
      </w:r>
      <w:r w:rsidRPr="00C420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первичного воинского учета  на территориях, где отсутствуют военные комиссариаты. </w:t>
      </w:r>
    </w:p>
    <w:p w:rsidR="0049784C" w:rsidRPr="002440E0" w:rsidRDefault="0049784C" w:rsidP="006F7E5C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69017C"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</w:t>
      </w:r>
      <w:r w:rsidR="0069017C"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АЦИОНАЛЬНАЯ ЭКОНОМИКА»</w:t>
      </w:r>
    </w:p>
    <w:p w:rsidR="0049784C" w:rsidRPr="002440E0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По данному разделу бюджетные ассигнования первоначально </w:t>
      </w:r>
      <w:r w:rsidR="006F7E5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>были утверждены</w:t>
      </w:r>
      <w:r w:rsidR="006F7E5C" w:rsidRPr="002440E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</w:t>
      </w:r>
      <w:bookmarkStart w:id="14" w:name="YANDEX_138"/>
      <w:bookmarkEnd w:id="14"/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исполнения  </w:t>
      </w:r>
      <w:bookmarkStart w:id="15" w:name="YANDEX_139"/>
      <w:bookmarkEnd w:id="15"/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бюджета  </w:t>
      </w:r>
      <w:r w:rsidR="006F7E5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внесены </w:t>
      </w:r>
      <w:proofErr w:type="gramStart"/>
      <w:r w:rsidR="006F7E5C" w:rsidRPr="002440E0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proofErr w:type="gramEnd"/>
      <w:r w:rsidR="004C2F4F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назначения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2440E0" w:rsidRPr="002440E0">
        <w:rPr>
          <w:rFonts w:ascii="Times New Roman" w:hAnsi="Times New Roman" w:cs="Times New Roman"/>
          <w:sz w:val="28"/>
          <w:szCs w:val="28"/>
          <w:lang w:eastAsia="ru-RU"/>
        </w:rPr>
        <w:t>101,7</w:t>
      </w:r>
      <w:r w:rsidR="00F44B1F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C2F4F" w:rsidRPr="002440E0">
        <w:rPr>
          <w:rFonts w:ascii="Times New Roman" w:hAnsi="Times New Roman" w:cs="Times New Roman"/>
          <w:sz w:val="28"/>
          <w:szCs w:val="28"/>
          <w:lang w:eastAsia="ru-RU"/>
        </w:rPr>
        <w:t>, к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ассовое </w:t>
      </w:r>
      <w:bookmarkStart w:id="16" w:name="YANDEX_140"/>
      <w:bookmarkEnd w:id="16"/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исполнение  составило </w:t>
      </w:r>
      <w:r w:rsidR="002440E0" w:rsidRPr="002440E0">
        <w:rPr>
          <w:rFonts w:ascii="Times New Roman" w:hAnsi="Times New Roman" w:cs="Times New Roman"/>
          <w:sz w:val="28"/>
          <w:szCs w:val="28"/>
          <w:lang w:eastAsia="ru-RU"/>
        </w:rPr>
        <w:t>101,7</w:t>
      </w:r>
      <w:r w:rsidR="004C2F4F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4B1F" w:rsidRPr="002440E0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, или </w:t>
      </w:r>
      <w:r w:rsidR="00F44B1F" w:rsidRPr="002440E0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F44B1F" w:rsidRPr="002440E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к  плану. </w:t>
      </w:r>
    </w:p>
    <w:p w:rsidR="00F44B1F" w:rsidRPr="002440E0" w:rsidRDefault="002440E0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произведены  по разделу </w:t>
      </w:r>
      <w:r w:rsidR="00F44B1F" w:rsidRPr="002440E0">
        <w:rPr>
          <w:rFonts w:ascii="Times New Roman" w:hAnsi="Times New Roman" w:cs="Times New Roman"/>
          <w:sz w:val="28"/>
          <w:szCs w:val="28"/>
          <w:lang w:eastAsia="ru-RU"/>
        </w:rPr>
        <w:t>0409»Дорожное хозяйство</w:t>
      </w:r>
      <w:proofErr w:type="gramStart"/>
      <w:r w:rsidR="00F44B1F" w:rsidRPr="002440E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 переданными полномочиями муниципальным районом  поселению по содержанию дорог </w:t>
      </w:r>
      <w:r w:rsidR="006E09F9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между населенными пунктами поселения</w:t>
      </w:r>
      <w:r w:rsidR="00F44B1F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2440E0" w:rsidRDefault="0049784C" w:rsidP="006E09F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7" w:name="YANDEX_141"/>
      <w:bookmarkEnd w:id="17"/>
      <w:r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05 «Ж</w:t>
      </w:r>
      <w:r w:rsidR="00F44B1F"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ИЛИЩНО-КОММУНАЛЬНОЕ ХОЗЯЙСТВО»</w:t>
      </w:r>
    </w:p>
    <w:p w:rsidR="00445880" w:rsidRPr="000748CE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Уточнённый план составил </w:t>
      </w:r>
      <w:r w:rsidR="000748CE" w:rsidRPr="000748CE">
        <w:rPr>
          <w:rFonts w:ascii="Times New Roman" w:hAnsi="Times New Roman" w:cs="Times New Roman"/>
          <w:sz w:val="28"/>
          <w:szCs w:val="28"/>
          <w:lang w:eastAsia="ru-RU"/>
        </w:rPr>
        <w:t>248,6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кассовое исполнение – </w:t>
      </w:r>
      <w:r w:rsidR="000748CE" w:rsidRPr="000748CE">
        <w:rPr>
          <w:rFonts w:ascii="Times New Roman" w:hAnsi="Times New Roman" w:cs="Times New Roman"/>
          <w:sz w:val="28"/>
          <w:szCs w:val="28"/>
          <w:lang w:eastAsia="ru-RU"/>
        </w:rPr>
        <w:t>109,8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445880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 составило </w:t>
      </w:r>
      <w:r w:rsidR="000748CE" w:rsidRPr="000748CE">
        <w:rPr>
          <w:rFonts w:ascii="Times New Roman" w:hAnsi="Times New Roman" w:cs="Times New Roman"/>
          <w:sz w:val="28"/>
          <w:szCs w:val="28"/>
          <w:lang w:eastAsia="ru-RU"/>
        </w:rPr>
        <w:t>44,2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>  процент</w:t>
      </w:r>
      <w:r w:rsidR="00445880" w:rsidRPr="000748C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плану. </w:t>
      </w:r>
    </w:p>
    <w:p w:rsidR="0049784C" w:rsidRPr="000748CE" w:rsidRDefault="000748C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 произведены по подразделу </w:t>
      </w:r>
      <w:r w:rsidR="0049784C" w:rsidRPr="000748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0503 «Благоустройство»</w:t>
      </w:r>
      <w:r w:rsidRPr="000748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49784C" w:rsidRPr="000748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9784C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план составил 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>248,6</w:t>
      </w:r>
      <w:r w:rsidR="0049784C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445880" w:rsidRPr="000748CE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49784C" w:rsidRPr="000748C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45880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кассовое исполнение  </w:t>
      </w:r>
      <w:r w:rsidR="00445880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составило 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>109,8</w:t>
      </w:r>
      <w:r w:rsidR="00445880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9784C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>44,2</w:t>
      </w:r>
      <w:r w:rsidR="0049784C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9784C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от уточненного плана, в том числе: </w:t>
      </w:r>
    </w:p>
    <w:p w:rsidR="0049784C" w:rsidRPr="000748CE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8CE">
        <w:rPr>
          <w:rFonts w:ascii="Times New Roman" w:hAnsi="Times New Roman" w:cs="Times New Roman"/>
          <w:sz w:val="28"/>
          <w:szCs w:val="28"/>
          <w:lang w:eastAsia="ru-RU"/>
        </w:rPr>
        <w:t>  -  содержание автомобильных дорог </w:t>
      </w:r>
      <w:r w:rsidR="0024079F" w:rsidRPr="000748CE">
        <w:rPr>
          <w:rFonts w:ascii="Times New Roman" w:hAnsi="Times New Roman" w:cs="Times New Roman"/>
          <w:sz w:val="28"/>
          <w:szCs w:val="28"/>
          <w:lang w:eastAsia="ru-RU"/>
        </w:rPr>
        <w:t>и инженерных сооружений на них в границах поселений в рамках благоустройства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6E66" w:rsidRPr="000748C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48CE" w:rsidRPr="000748CE">
        <w:rPr>
          <w:rFonts w:ascii="Times New Roman" w:hAnsi="Times New Roman" w:cs="Times New Roman"/>
          <w:sz w:val="28"/>
          <w:szCs w:val="28"/>
          <w:lang w:eastAsia="ru-RU"/>
        </w:rPr>
        <w:t>2,1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(чистка дорог от снега). </w:t>
      </w:r>
    </w:p>
    <w:p w:rsidR="006E6E66" w:rsidRPr="000748CE" w:rsidRDefault="006E6E6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-организация и содержание мест захоронения – </w:t>
      </w:r>
      <w:r w:rsidR="00445880" w:rsidRPr="000748C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9D71C1" w:rsidRPr="000748CE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8CE">
        <w:rPr>
          <w:rFonts w:ascii="Times New Roman" w:hAnsi="Times New Roman" w:cs="Times New Roman"/>
          <w:sz w:val="28"/>
          <w:szCs w:val="28"/>
          <w:lang w:eastAsia="ru-RU"/>
        </w:rPr>
        <w:t>- прочие мероприяти</w:t>
      </w:r>
      <w:r w:rsidR="009D71C1" w:rsidRPr="000748C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по благоустройству</w:t>
      </w:r>
      <w:r w:rsidR="006E6E66"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9D71C1" w:rsidRPr="000748C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748CE" w:rsidRPr="000748CE">
        <w:rPr>
          <w:rFonts w:ascii="Times New Roman" w:hAnsi="Times New Roman" w:cs="Times New Roman"/>
          <w:sz w:val="28"/>
          <w:szCs w:val="28"/>
          <w:lang w:eastAsia="ru-RU"/>
        </w:rPr>
        <w:t>02,6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="006E6E66" w:rsidRPr="000748CE"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="009D71C1" w:rsidRPr="000748C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E66" w:rsidRPr="000748CE" w:rsidRDefault="009D71C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- наказы избирателей депутатам </w:t>
      </w:r>
      <w:proofErr w:type="spellStart"/>
      <w:r w:rsidRPr="000748CE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Совета народных депутатов – </w:t>
      </w:r>
      <w:r w:rsidR="000748CE" w:rsidRPr="000748C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748C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D71C1" w:rsidRPr="000748CE" w:rsidRDefault="009D71C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784C" w:rsidRPr="002440E0" w:rsidRDefault="006E6E66" w:rsidP="009D71C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 w:rsidR="0049784C"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D71C1"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00</w:t>
      </w:r>
      <w:r w:rsidR="0049784C"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</w:t>
      </w:r>
      <w:r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>УЛЬТУРА</w:t>
      </w:r>
      <w:proofErr w:type="gramStart"/>
      <w:r w:rsidR="00BA6A55"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2440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КИНЕМАТОГРАФИЯ »</w:t>
      </w:r>
    </w:p>
    <w:p w:rsidR="009D71C1" w:rsidRPr="002440E0" w:rsidRDefault="009D71C1" w:rsidP="009D71C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784C" w:rsidRPr="0087264A" w:rsidRDefault="009D71C1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         По разделу 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0801 «Культура» </w:t>
      </w:r>
      <w:r w:rsidRPr="002440E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юджетные ассигнования  первоначально утверждены в сумме </w:t>
      </w:r>
      <w:r w:rsidR="009520FE" w:rsidRPr="002440E0">
        <w:rPr>
          <w:rFonts w:ascii="Times New Roman" w:hAnsi="Times New Roman" w:cs="Times New Roman"/>
          <w:sz w:val="28"/>
          <w:szCs w:val="28"/>
          <w:lang w:eastAsia="ru-RU"/>
        </w:rPr>
        <w:t>485,9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с учётом внесённых изменений в бюджет расходы были увеличены на </w:t>
      </w:r>
      <w:r w:rsidR="009520FE" w:rsidRPr="002440E0">
        <w:rPr>
          <w:rFonts w:ascii="Times New Roman" w:hAnsi="Times New Roman" w:cs="Times New Roman"/>
          <w:sz w:val="28"/>
          <w:szCs w:val="28"/>
          <w:lang w:eastAsia="ru-RU"/>
        </w:rPr>
        <w:t>311,61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руб. и составили </w:t>
      </w:r>
      <w:r w:rsidR="009520FE" w:rsidRPr="002440E0">
        <w:rPr>
          <w:rFonts w:ascii="Times New Roman" w:hAnsi="Times New Roman" w:cs="Times New Roman"/>
          <w:sz w:val="28"/>
          <w:szCs w:val="28"/>
          <w:lang w:eastAsia="ru-RU"/>
        </w:rPr>
        <w:t>797,51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 тыс. рублей. Исполнение составило </w:t>
      </w:r>
      <w:r w:rsidR="009520FE" w:rsidRPr="002440E0">
        <w:rPr>
          <w:rFonts w:ascii="Times New Roman" w:hAnsi="Times New Roman" w:cs="Times New Roman"/>
          <w:sz w:val="28"/>
          <w:szCs w:val="28"/>
          <w:lang w:eastAsia="ru-RU"/>
        </w:rPr>
        <w:t>797,3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  тыс. рублей или </w:t>
      </w:r>
      <w:r w:rsidR="009520FE" w:rsidRPr="002440E0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</w:t>
      </w:r>
      <w:r w:rsidR="006E6E66" w:rsidRPr="002440E0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49784C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 к плану</w:t>
      </w:r>
      <w:r w:rsidR="009520FE" w:rsidRPr="002440E0">
        <w:rPr>
          <w:rFonts w:ascii="Times New Roman" w:hAnsi="Times New Roman" w:cs="Times New Roman"/>
          <w:sz w:val="28"/>
          <w:szCs w:val="28"/>
          <w:lang w:eastAsia="ru-RU"/>
        </w:rPr>
        <w:t xml:space="preserve">, из которых на заработную плату с начислениями израсходовано </w:t>
      </w:r>
      <w:r w:rsidR="002440E0" w:rsidRPr="002440E0">
        <w:rPr>
          <w:rFonts w:ascii="Times New Roman" w:hAnsi="Times New Roman" w:cs="Times New Roman"/>
          <w:sz w:val="28"/>
          <w:szCs w:val="28"/>
          <w:lang w:eastAsia="ru-RU"/>
        </w:rPr>
        <w:t>712,7 тыс. рублей</w:t>
      </w:r>
      <w:r w:rsidR="002440E0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49784C" w:rsidRPr="0087264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49784C" w:rsidRPr="009520FE" w:rsidRDefault="0049784C" w:rsidP="004731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b/>
          <w:sz w:val="28"/>
          <w:szCs w:val="28"/>
          <w:lang w:eastAsia="ru-RU"/>
        </w:rPr>
        <w:t>10 «С</w:t>
      </w:r>
      <w:r w:rsidR="00933443" w:rsidRPr="009520FE">
        <w:rPr>
          <w:rFonts w:ascii="Times New Roman" w:hAnsi="Times New Roman" w:cs="Times New Roman"/>
          <w:b/>
          <w:sz w:val="28"/>
          <w:szCs w:val="28"/>
          <w:lang w:eastAsia="ru-RU"/>
        </w:rPr>
        <w:t>ОЦИАЛЬНАЯ ПОЛИТИКА</w:t>
      </w:r>
      <w:r w:rsidRPr="009520F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473109" w:rsidRPr="009520FE" w:rsidRDefault="00473109" w:rsidP="0047310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73109" w:rsidRPr="009520FE" w:rsidRDefault="00473109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по разделу 10 «Социальная политика»    были предусмотрены </w:t>
      </w:r>
      <w:bookmarkStart w:id="18" w:name="YANDEX_149"/>
      <w:bookmarkEnd w:id="18"/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> бюджетом  на 201</w:t>
      </w:r>
      <w:r w:rsidR="009520FE" w:rsidRPr="009520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>од в сумме 3</w:t>
      </w:r>
      <w:r w:rsidR="009520FE" w:rsidRPr="009520F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bookmarkStart w:id="19" w:name="YANDEX_150"/>
      <w:bookmarkEnd w:id="19"/>
      <w:r w:rsidR="009520FE" w:rsidRPr="009520FE">
        <w:rPr>
          <w:rFonts w:ascii="Times New Roman" w:hAnsi="Times New Roman" w:cs="Times New Roman"/>
          <w:sz w:val="28"/>
          <w:szCs w:val="28"/>
          <w:lang w:eastAsia="ru-RU"/>
        </w:rPr>
        <w:t>исп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  составило </w:t>
      </w:r>
      <w:r w:rsidR="009520FE" w:rsidRPr="009520FE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9520FE" w:rsidRPr="009520FE">
        <w:rPr>
          <w:rFonts w:ascii="Times New Roman" w:hAnsi="Times New Roman" w:cs="Times New Roman"/>
          <w:sz w:val="28"/>
          <w:szCs w:val="28"/>
          <w:lang w:eastAsia="ru-RU"/>
        </w:rPr>
        <w:t>85,7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к плану. Расходы произведены  </w:t>
      </w:r>
      <w:r w:rsidR="00933443" w:rsidRPr="009520FE">
        <w:rPr>
          <w:rFonts w:ascii="Times New Roman" w:hAnsi="Times New Roman" w:cs="Times New Roman"/>
          <w:sz w:val="28"/>
          <w:szCs w:val="28"/>
          <w:lang w:eastAsia="ru-RU"/>
        </w:rPr>
        <w:t>на доплаты к пенсии муниципальных служащих.</w:t>
      </w:r>
    </w:p>
    <w:p w:rsidR="00473109" w:rsidRPr="009520FE" w:rsidRDefault="00473109" w:rsidP="00473109">
      <w:pPr>
        <w:pStyle w:val="aa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726" w:rsidRPr="009520FE" w:rsidRDefault="0049784C" w:rsidP="00326BD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b/>
          <w:sz w:val="28"/>
          <w:szCs w:val="28"/>
          <w:lang w:eastAsia="ru-RU"/>
        </w:rPr>
        <w:t>Выводы</w:t>
      </w:r>
    </w:p>
    <w:p w:rsidR="00A5351D" w:rsidRPr="009520FE" w:rsidRDefault="00473109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520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5AFF" w:rsidRPr="009520FE">
        <w:rPr>
          <w:rFonts w:ascii="Times New Roman" w:hAnsi="Times New Roman" w:cs="Times New Roman"/>
          <w:sz w:val="28"/>
          <w:szCs w:val="28"/>
        </w:rPr>
        <w:t>1.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Произведенная </w:t>
      </w:r>
      <w:bookmarkStart w:id="20" w:name="YANDEX_114"/>
      <w:bookmarkEnd w:id="20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внешняя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YANDEX_115"/>
      <w:bookmarkEnd w:id="21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YANDEX_116"/>
      <w:bookmarkEnd w:id="22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исполнения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YANDEX_117"/>
      <w:bookmarkEnd w:id="23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E5A" w:rsidRPr="009520F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YANDEX_118"/>
      <w:bookmarkEnd w:id="24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YANDEX_119"/>
      <w:bookmarkEnd w:id="25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позволяет сказать, что </w:t>
      </w:r>
      <w:bookmarkStart w:id="26" w:name="YANDEX_120"/>
      <w:bookmarkEnd w:id="26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бюджет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201</w:t>
      </w:r>
      <w:r w:rsidR="009520FE" w:rsidRPr="009520FE">
        <w:rPr>
          <w:rFonts w:ascii="Times New Roman" w:hAnsi="Times New Roman" w:cs="Times New Roman"/>
          <w:sz w:val="28"/>
          <w:szCs w:val="28"/>
        </w:rPr>
        <w:t>3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года был рассчитан, утвержден и исполнен </w:t>
      </w:r>
      <w:r w:rsidR="003B5AFF" w:rsidRPr="009520FE">
        <w:rPr>
          <w:rFonts w:ascii="Times New Roman" w:hAnsi="Times New Roman" w:cs="Times New Roman"/>
          <w:sz w:val="28"/>
          <w:szCs w:val="28"/>
        </w:rPr>
        <w:t xml:space="preserve"> с нарушениями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3B5AFF" w:rsidRPr="009520FE">
        <w:rPr>
          <w:rFonts w:ascii="Times New Roman" w:hAnsi="Times New Roman" w:cs="Times New Roman"/>
          <w:sz w:val="28"/>
          <w:szCs w:val="28"/>
        </w:rPr>
        <w:t>ого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B5AFF" w:rsidRPr="009520FE">
        <w:rPr>
          <w:rFonts w:ascii="Times New Roman" w:hAnsi="Times New Roman" w:cs="Times New Roman"/>
          <w:sz w:val="28"/>
          <w:szCs w:val="28"/>
        </w:rPr>
        <w:t>а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РФ</w:t>
      </w:r>
      <w:r w:rsidR="003B5AFF" w:rsidRPr="009520FE">
        <w:rPr>
          <w:rFonts w:ascii="Times New Roman" w:hAnsi="Times New Roman" w:cs="Times New Roman"/>
          <w:sz w:val="28"/>
          <w:szCs w:val="28"/>
        </w:rPr>
        <w:t xml:space="preserve">, 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3B5AFF" w:rsidRPr="009520FE">
        <w:rPr>
          <w:rFonts w:ascii="Times New Roman" w:hAnsi="Times New Roman" w:cs="Times New Roman"/>
          <w:sz w:val="28"/>
          <w:szCs w:val="28"/>
        </w:rPr>
        <w:t>х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3B5AFF" w:rsidRPr="009520FE">
        <w:rPr>
          <w:rFonts w:ascii="Times New Roman" w:hAnsi="Times New Roman" w:cs="Times New Roman"/>
          <w:sz w:val="28"/>
          <w:szCs w:val="28"/>
        </w:rPr>
        <w:t>х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акт</w:t>
      </w:r>
      <w:r w:rsidR="003B5AFF" w:rsidRPr="009520FE">
        <w:rPr>
          <w:rFonts w:ascii="Times New Roman" w:hAnsi="Times New Roman" w:cs="Times New Roman"/>
          <w:sz w:val="28"/>
          <w:szCs w:val="28"/>
        </w:rPr>
        <w:t>ов</w:t>
      </w:r>
      <w:r w:rsidR="00A5351D" w:rsidRPr="009520FE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3B5AFF" w:rsidRPr="009520FE">
        <w:rPr>
          <w:rFonts w:ascii="Times New Roman" w:hAnsi="Times New Roman" w:cs="Times New Roman"/>
          <w:sz w:val="28"/>
          <w:szCs w:val="28"/>
        </w:rPr>
        <w:t>х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бюджетный процесс. </w:t>
      </w:r>
    </w:p>
    <w:p w:rsidR="00A5351D" w:rsidRPr="009520FE" w:rsidRDefault="00473109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520F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27" w:name="YANDEX_121"/>
      <w:bookmarkEnd w:id="27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Проверка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YANDEX_122"/>
      <w:bookmarkEnd w:id="28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годов</w:t>
      </w:r>
      <w:r w:rsidR="009D7726" w:rsidRPr="009520FE">
        <w:rPr>
          <w:rStyle w:val="highlight"/>
          <w:rFonts w:ascii="Times New Roman" w:hAnsi="Times New Roman" w:cs="Times New Roman"/>
          <w:sz w:val="28"/>
          <w:szCs w:val="28"/>
        </w:rPr>
        <w:t>ого</w:t>
      </w:r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29" w:name="YANDEX_123"/>
      <w:bookmarkEnd w:id="29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отчет</w:t>
      </w:r>
      <w:r w:rsidR="009D7726" w:rsidRPr="009520FE">
        <w:rPr>
          <w:rStyle w:val="highlight"/>
          <w:rFonts w:ascii="Times New Roman" w:hAnsi="Times New Roman" w:cs="Times New Roman"/>
          <w:sz w:val="28"/>
          <w:szCs w:val="28"/>
        </w:rPr>
        <w:t>а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показала, что он выполнен</w:t>
      </w:r>
      <w:r w:rsidR="009D7726" w:rsidRPr="009520FE">
        <w:rPr>
          <w:rFonts w:ascii="Times New Roman" w:hAnsi="Times New Roman" w:cs="Times New Roman"/>
          <w:sz w:val="28"/>
          <w:szCs w:val="28"/>
        </w:rPr>
        <w:t xml:space="preserve"> с нарушением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9D7726" w:rsidRPr="009520FE">
        <w:rPr>
          <w:rFonts w:ascii="Times New Roman" w:hAnsi="Times New Roman" w:cs="Times New Roman"/>
          <w:sz w:val="28"/>
          <w:szCs w:val="28"/>
        </w:rPr>
        <w:t>и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 </w:t>
      </w:r>
      <w:bookmarkStart w:id="30" w:name="YANDEX_124"/>
      <w:bookmarkEnd w:id="30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годовой</w:t>
      </w:r>
      <w:proofErr w:type="gramStart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A5351D" w:rsidRPr="009520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квартальной и месячной отчетности </w:t>
      </w:r>
      <w:bookmarkStart w:id="31" w:name="YANDEX_125"/>
      <w:bookmarkEnd w:id="31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32" w:name="YANDEX_126"/>
      <w:bookmarkEnd w:id="32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33" w:name="YANDEX_127"/>
      <w:bookmarkEnd w:id="33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бюджетов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9520FE">
        <w:rPr>
          <w:rFonts w:ascii="Times New Roman" w:hAnsi="Times New Roman" w:cs="Times New Roman"/>
          <w:sz w:val="28"/>
          <w:szCs w:val="28"/>
        </w:rPr>
        <w:t xml:space="preserve"> 28.12.2010 года 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№1</w:t>
      </w:r>
      <w:r w:rsidR="009D7726" w:rsidRPr="009520FE">
        <w:rPr>
          <w:rFonts w:ascii="Times New Roman" w:hAnsi="Times New Roman" w:cs="Times New Roman"/>
          <w:sz w:val="28"/>
          <w:szCs w:val="28"/>
        </w:rPr>
        <w:t>91</w:t>
      </w:r>
      <w:r w:rsidR="00A5351D" w:rsidRPr="009520FE">
        <w:rPr>
          <w:rFonts w:ascii="Times New Roman" w:hAnsi="Times New Roman" w:cs="Times New Roman"/>
          <w:sz w:val="28"/>
          <w:szCs w:val="28"/>
        </w:rPr>
        <w:t>н,</w:t>
      </w:r>
      <w:r w:rsidR="009D7726" w:rsidRPr="009520FE">
        <w:rPr>
          <w:rFonts w:ascii="Times New Roman" w:hAnsi="Times New Roman" w:cs="Times New Roman"/>
          <w:sz w:val="28"/>
          <w:szCs w:val="28"/>
        </w:rPr>
        <w:t xml:space="preserve"> допущены неточности при заполнении форм бухгалтерской отчетности</w:t>
      </w:r>
      <w:r w:rsidR="00A5351D" w:rsidRPr="009520FE">
        <w:rPr>
          <w:rFonts w:ascii="Times New Roman" w:hAnsi="Times New Roman" w:cs="Times New Roman"/>
          <w:sz w:val="28"/>
          <w:szCs w:val="28"/>
        </w:rPr>
        <w:t>.</w:t>
      </w:r>
    </w:p>
    <w:p w:rsidR="00A5351D" w:rsidRPr="009520FE" w:rsidRDefault="003724B6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9520F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3. Вопрос об утверждении </w:t>
      </w:r>
      <w:bookmarkStart w:id="34" w:name="YANDEX_128"/>
      <w:bookmarkEnd w:id="34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отчета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35" w:name="YANDEX_129"/>
      <w:bookmarkEnd w:id="35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об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YANDEX_130"/>
      <w:bookmarkEnd w:id="36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исполнении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YANDEX_131"/>
      <w:bookmarkEnd w:id="37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бюджета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452" w:rsidRPr="009520F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5351D" w:rsidRPr="009520FE">
        <w:rPr>
          <w:rFonts w:ascii="Times New Roman" w:hAnsi="Times New Roman" w:cs="Times New Roman"/>
          <w:sz w:val="28"/>
          <w:szCs w:val="28"/>
        </w:rPr>
        <w:t xml:space="preserve">  </w:t>
      </w:r>
      <w:bookmarkStart w:id="38" w:name="YANDEX_132"/>
      <w:bookmarkEnd w:id="38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сельского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YANDEX_133"/>
      <w:bookmarkEnd w:id="39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поселения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</w:t>
      </w:r>
      <w:r w:rsidR="00C478A6" w:rsidRPr="009520FE">
        <w:rPr>
          <w:rFonts w:ascii="Times New Roman" w:hAnsi="Times New Roman" w:cs="Times New Roman"/>
          <w:sz w:val="28"/>
          <w:szCs w:val="28"/>
        </w:rPr>
        <w:t>за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201</w:t>
      </w:r>
      <w:r w:rsidR="009520FE" w:rsidRPr="009520FE">
        <w:rPr>
          <w:rFonts w:ascii="Times New Roman" w:hAnsi="Times New Roman" w:cs="Times New Roman"/>
          <w:sz w:val="28"/>
          <w:szCs w:val="28"/>
        </w:rPr>
        <w:t>3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год может быть вынесен на заседание </w:t>
      </w:r>
      <w:proofErr w:type="spellStart"/>
      <w:r w:rsidR="009B2452" w:rsidRPr="009520FE">
        <w:rPr>
          <w:rFonts w:ascii="Times New Roman" w:hAnsi="Times New Roman" w:cs="Times New Roman"/>
          <w:sz w:val="28"/>
          <w:szCs w:val="28"/>
        </w:rPr>
        <w:t>Пенновского</w:t>
      </w:r>
      <w:proofErr w:type="spellEnd"/>
      <w:r w:rsidR="00A5351D" w:rsidRPr="009520F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bookmarkStart w:id="40" w:name="YANDEX_134"/>
      <w:bookmarkStart w:id="41" w:name="YANDEX_135"/>
      <w:bookmarkEnd w:id="40"/>
      <w:bookmarkEnd w:id="41"/>
      <w:r w:rsidR="00A5351D" w:rsidRPr="009520FE">
        <w:rPr>
          <w:rStyle w:val="highlight"/>
          <w:rFonts w:ascii="Times New Roman" w:hAnsi="Times New Roman" w:cs="Times New Roman"/>
          <w:sz w:val="28"/>
          <w:szCs w:val="28"/>
        </w:rPr>
        <w:t> </w:t>
      </w:r>
      <w:r w:rsidR="00A5351D" w:rsidRPr="009520FE">
        <w:rPr>
          <w:rFonts w:ascii="Times New Roman" w:hAnsi="Times New Roman" w:cs="Times New Roman"/>
          <w:sz w:val="28"/>
          <w:szCs w:val="28"/>
        </w:rPr>
        <w:t xml:space="preserve"> для утверждения</w:t>
      </w:r>
      <w:r w:rsidR="003B5AFF" w:rsidRPr="009520FE">
        <w:rPr>
          <w:rFonts w:ascii="Times New Roman" w:hAnsi="Times New Roman" w:cs="Times New Roman"/>
          <w:sz w:val="28"/>
          <w:szCs w:val="28"/>
        </w:rPr>
        <w:t xml:space="preserve"> с учетом доработ</w:t>
      </w:r>
      <w:r w:rsidR="00326BD7" w:rsidRPr="009520FE">
        <w:rPr>
          <w:rFonts w:ascii="Times New Roman" w:hAnsi="Times New Roman" w:cs="Times New Roman"/>
          <w:sz w:val="28"/>
          <w:szCs w:val="28"/>
        </w:rPr>
        <w:t>ки проекта решения и приложений к проекту решения</w:t>
      </w:r>
      <w:r w:rsidR="00A5351D" w:rsidRPr="009520FE">
        <w:rPr>
          <w:rFonts w:ascii="Times New Roman" w:hAnsi="Times New Roman" w:cs="Times New Roman"/>
          <w:sz w:val="28"/>
          <w:szCs w:val="28"/>
        </w:rPr>
        <w:t>.</w:t>
      </w:r>
    </w:p>
    <w:p w:rsidR="0049784C" w:rsidRPr="009520FE" w:rsidRDefault="0049784C" w:rsidP="00C478A6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49784C" w:rsidRPr="009520FE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2859D7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B2452" w:rsidRPr="009520FE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48449A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42" w:name="YANDEX_192"/>
      <w:bookmarkStart w:id="43" w:name="YANDEX_193"/>
      <w:bookmarkEnd w:id="42"/>
      <w:bookmarkEnd w:id="43"/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  при </w:t>
      </w:r>
      <w:bookmarkStart w:id="44" w:name="YANDEX_194"/>
      <w:bookmarkEnd w:id="44"/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 исполнении  местного </w:t>
      </w:r>
      <w:bookmarkStart w:id="45" w:name="YANDEX_195"/>
      <w:bookmarkEnd w:id="45"/>
      <w:r w:rsidRPr="009520FE">
        <w:rPr>
          <w:rFonts w:ascii="Times New Roman" w:hAnsi="Times New Roman" w:cs="Times New Roman"/>
          <w:sz w:val="28"/>
          <w:szCs w:val="28"/>
          <w:lang w:eastAsia="ru-RU"/>
        </w:rPr>
        <w:t> бюджета  в 201</w:t>
      </w:r>
      <w:r w:rsidR="009520FE" w:rsidRPr="009520F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предлага</w:t>
      </w:r>
      <w:r w:rsidR="003B5AFF" w:rsidRPr="009520F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49784C" w:rsidRPr="009520FE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46" w:name="YANDEX_196"/>
      <w:bookmarkEnd w:id="46"/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  </w:t>
      </w:r>
      <w:proofErr w:type="spellStart"/>
      <w:r w:rsidR="009B2452" w:rsidRPr="009520FE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D7726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47" w:name="YANDEX_197"/>
      <w:bookmarkStart w:id="48" w:name="YANDEX_198"/>
      <w:bookmarkEnd w:id="47"/>
      <w:bookmarkEnd w:id="48"/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9784C" w:rsidRPr="009520FE" w:rsidRDefault="009520F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9" w:name="YANDEX_199"/>
      <w:bookmarkStart w:id="50" w:name="YANDEX_200"/>
      <w:bookmarkStart w:id="51" w:name="YANDEX_201"/>
      <w:bookmarkStart w:id="52" w:name="YANDEX_202"/>
      <w:bookmarkEnd w:id="49"/>
      <w:bookmarkEnd w:id="50"/>
      <w:bookmarkEnd w:id="51"/>
      <w:bookmarkEnd w:id="52"/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  2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. В соответствии со ст. 185 БК РФ  проект решения о </w:t>
      </w:r>
      <w:bookmarkStart w:id="53" w:name="YANDEX_206"/>
      <w:bookmarkEnd w:id="53"/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9520FE" w:rsidRDefault="009520F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 3</w:t>
      </w:r>
      <w:r w:rsidR="003B5AFF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. Подготовить проект  решения об </w:t>
      </w:r>
      <w:r w:rsidR="00C478A6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отчета об </w:t>
      </w:r>
      <w:r w:rsidR="003B5AFF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исполнении бюджета 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за 2013 год </w:t>
      </w:r>
      <w:r w:rsidR="003B5AFF" w:rsidRPr="009520FE">
        <w:rPr>
          <w:rFonts w:ascii="Times New Roman" w:hAnsi="Times New Roman" w:cs="Times New Roman"/>
          <w:sz w:val="28"/>
          <w:szCs w:val="28"/>
          <w:lang w:eastAsia="ru-RU"/>
        </w:rPr>
        <w:t>согласно требований Бюджетного кодекса РФ</w:t>
      </w: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и с учетом замечаний КРК</w:t>
      </w:r>
      <w:proofErr w:type="gramStart"/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5AFF" w:rsidRPr="009520F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B5AFF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9520FE" w:rsidRDefault="009520F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 4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. Устранить замечания по </w:t>
      </w:r>
      <w:bookmarkStart w:id="54" w:name="YANDEX_207"/>
      <w:bookmarkEnd w:id="54"/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 годовой  бюджетной отчетности администрации </w:t>
      </w:r>
      <w:r w:rsidR="00933443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2452" w:rsidRPr="009520FE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33443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bookmarkStart w:id="55" w:name="YANDEX_208"/>
      <w:bookmarkStart w:id="56" w:name="YANDEX_209"/>
      <w:bookmarkEnd w:id="55"/>
      <w:bookmarkEnd w:id="56"/>
      <w:r w:rsidR="00933443" w:rsidRPr="009520F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9784C"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78A6" w:rsidRPr="009520FE" w:rsidRDefault="009520F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0FE">
        <w:rPr>
          <w:rFonts w:ascii="Times New Roman" w:hAnsi="Times New Roman" w:cs="Times New Roman"/>
          <w:sz w:val="28"/>
          <w:szCs w:val="28"/>
          <w:lang w:eastAsia="ru-RU"/>
        </w:rPr>
        <w:t xml:space="preserve">   5. Устранить замечания по ведению бухгалтерского учета для  составления достоверной отчетности.</w:t>
      </w:r>
    </w:p>
    <w:p w:rsidR="00C478A6" w:rsidRPr="009520FE" w:rsidRDefault="009520FE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6. Своевременно вносить дополнения и изменения в бюджет поселения. </w:t>
      </w:r>
    </w:p>
    <w:p w:rsidR="00C478A6" w:rsidRPr="0087264A" w:rsidRDefault="00C478A6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49784C" w:rsidRPr="003C29A3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  Председатель Контрольно-ревизионной комиссии </w:t>
      </w:r>
    </w:p>
    <w:p w:rsidR="0049784C" w:rsidRPr="003C29A3" w:rsidRDefault="009F1242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C29A3">
        <w:rPr>
          <w:rFonts w:ascii="Times New Roman" w:hAnsi="Times New Roman" w:cs="Times New Roman"/>
          <w:sz w:val="28"/>
          <w:szCs w:val="28"/>
          <w:lang w:eastAsia="ru-RU"/>
        </w:rPr>
        <w:t>Троснянского</w:t>
      </w:r>
      <w:proofErr w:type="spellEnd"/>
      <w:r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49784C" w:rsidRPr="003C29A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3C29A3">
        <w:rPr>
          <w:rFonts w:ascii="Times New Roman" w:hAnsi="Times New Roman" w:cs="Times New Roman"/>
          <w:sz w:val="28"/>
          <w:szCs w:val="28"/>
          <w:lang w:eastAsia="ru-RU"/>
        </w:rPr>
        <w:t>Г.П.Лапочкина</w:t>
      </w:r>
      <w:proofErr w:type="spellEnd"/>
    </w:p>
    <w:p w:rsidR="0049784C" w:rsidRPr="003C29A3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 Один экземпляр получил Председатель </w:t>
      </w:r>
      <w:proofErr w:type="spellStart"/>
      <w:r w:rsidR="009B2452" w:rsidRPr="003C29A3">
        <w:rPr>
          <w:rFonts w:ascii="Times New Roman" w:hAnsi="Times New Roman" w:cs="Times New Roman"/>
          <w:sz w:val="28"/>
          <w:szCs w:val="28"/>
          <w:lang w:eastAsia="ru-RU"/>
        </w:rPr>
        <w:t>Пенновского</w:t>
      </w:r>
      <w:proofErr w:type="spellEnd"/>
      <w:r w:rsidR="009F1242"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 w:rsidR="009F1242"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народных </w:t>
      </w:r>
      <w:r w:rsidRPr="003C29A3">
        <w:rPr>
          <w:rFonts w:ascii="Times New Roman" w:hAnsi="Times New Roman" w:cs="Times New Roman"/>
          <w:sz w:val="28"/>
          <w:szCs w:val="28"/>
          <w:lang w:eastAsia="ru-RU"/>
        </w:rPr>
        <w:t>депутатов</w:t>
      </w:r>
      <w:bookmarkStart w:id="57" w:name="YANDEX_210"/>
      <w:bookmarkStart w:id="58" w:name="YANDEX_211"/>
      <w:bookmarkEnd w:id="57"/>
      <w:bookmarkEnd w:id="58"/>
      <w:r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784C" w:rsidRPr="003C29A3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9A3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       _____________________ </w:t>
      </w:r>
    </w:p>
    <w:p w:rsidR="009F1242" w:rsidRPr="005A3809" w:rsidRDefault="0049784C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C29A3">
        <w:rPr>
          <w:rFonts w:ascii="Times New Roman" w:hAnsi="Times New Roman" w:cs="Times New Roman"/>
          <w:sz w:val="28"/>
          <w:szCs w:val="28"/>
        </w:rPr>
        <w:t>(Ф.И.О. полностью)                                                                   (число, подпись)</w:t>
      </w:r>
      <w:r w:rsidRPr="005A3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59" w:name="YANDEX_1"/>
      <w:bookmarkStart w:id="60" w:name="YANDEX_2"/>
      <w:bookmarkStart w:id="61" w:name="YANDEX_3"/>
      <w:bookmarkStart w:id="62" w:name="YANDEX_4"/>
      <w:bookmarkStart w:id="63" w:name="YANDEX_5"/>
      <w:bookmarkStart w:id="64" w:name="YANDEX_6"/>
      <w:bookmarkStart w:id="65" w:name="YANDEX_7"/>
      <w:bookmarkStart w:id="66" w:name="YANDEX_8"/>
      <w:bookmarkStart w:id="67" w:name="YANDEX_9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A1AB2" w:rsidRPr="005A3809" w:rsidRDefault="005A1AB2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68" w:name="YANDEX_31"/>
      <w:bookmarkEnd w:id="68"/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69" w:name="YANDEX_46"/>
      <w:bookmarkEnd w:id="69"/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7FD8" w:rsidRPr="005A3809" w:rsidRDefault="00597FD8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E3CE3" w:rsidRPr="005A3809" w:rsidRDefault="006E3CE3" w:rsidP="005A38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6E3CE3" w:rsidRPr="005A3809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05D65"/>
    <w:rsid w:val="00012B78"/>
    <w:rsid w:val="00017753"/>
    <w:rsid w:val="00020989"/>
    <w:rsid w:val="00021F60"/>
    <w:rsid w:val="000237CA"/>
    <w:rsid w:val="00062622"/>
    <w:rsid w:val="00064C44"/>
    <w:rsid w:val="000664E0"/>
    <w:rsid w:val="00073F2C"/>
    <w:rsid w:val="000748CE"/>
    <w:rsid w:val="00087B15"/>
    <w:rsid w:val="000902F0"/>
    <w:rsid w:val="00091A40"/>
    <w:rsid w:val="000B48EC"/>
    <w:rsid w:val="000C18B4"/>
    <w:rsid w:val="000D444D"/>
    <w:rsid w:val="000D4E80"/>
    <w:rsid w:val="000D7C4B"/>
    <w:rsid w:val="000E67AA"/>
    <w:rsid w:val="00111E75"/>
    <w:rsid w:val="0011298D"/>
    <w:rsid w:val="00117F36"/>
    <w:rsid w:val="00121F0C"/>
    <w:rsid w:val="0012738C"/>
    <w:rsid w:val="00131540"/>
    <w:rsid w:val="00155184"/>
    <w:rsid w:val="00155E71"/>
    <w:rsid w:val="0015770C"/>
    <w:rsid w:val="00162BDD"/>
    <w:rsid w:val="00164221"/>
    <w:rsid w:val="00170AE6"/>
    <w:rsid w:val="00172EB6"/>
    <w:rsid w:val="00174729"/>
    <w:rsid w:val="0017602D"/>
    <w:rsid w:val="00180B5A"/>
    <w:rsid w:val="001835D0"/>
    <w:rsid w:val="001A518C"/>
    <w:rsid w:val="001A63F7"/>
    <w:rsid w:val="001B211E"/>
    <w:rsid w:val="001B3BCC"/>
    <w:rsid w:val="001C3B71"/>
    <w:rsid w:val="001E7DBB"/>
    <w:rsid w:val="00224279"/>
    <w:rsid w:val="00231A27"/>
    <w:rsid w:val="002320FB"/>
    <w:rsid w:val="0024079F"/>
    <w:rsid w:val="002440E0"/>
    <w:rsid w:val="00283723"/>
    <w:rsid w:val="002859D7"/>
    <w:rsid w:val="002959CF"/>
    <w:rsid w:val="002B0566"/>
    <w:rsid w:val="002B7CF5"/>
    <w:rsid w:val="002D6997"/>
    <w:rsid w:val="002F3D0D"/>
    <w:rsid w:val="00326BD7"/>
    <w:rsid w:val="00330CD8"/>
    <w:rsid w:val="0034009B"/>
    <w:rsid w:val="00363FE6"/>
    <w:rsid w:val="003724B6"/>
    <w:rsid w:val="00381C3D"/>
    <w:rsid w:val="00385AC2"/>
    <w:rsid w:val="003A0A51"/>
    <w:rsid w:val="003A4AB9"/>
    <w:rsid w:val="003A657F"/>
    <w:rsid w:val="003B5AFF"/>
    <w:rsid w:val="003C29A3"/>
    <w:rsid w:val="003C726A"/>
    <w:rsid w:val="003E6538"/>
    <w:rsid w:val="003F617A"/>
    <w:rsid w:val="00405A4D"/>
    <w:rsid w:val="00411E5E"/>
    <w:rsid w:val="00412733"/>
    <w:rsid w:val="0041326D"/>
    <w:rsid w:val="00426637"/>
    <w:rsid w:val="0043217E"/>
    <w:rsid w:val="00436771"/>
    <w:rsid w:val="00445880"/>
    <w:rsid w:val="00473109"/>
    <w:rsid w:val="004808BA"/>
    <w:rsid w:val="0048449A"/>
    <w:rsid w:val="0049784C"/>
    <w:rsid w:val="004A2623"/>
    <w:rsid w:val="004B30DC"/>
    <w:rsid w:val="004C2F4F"/>
    <w:rsid w:val="004C53CB"/>
    <w:rsid w:val="004D56B7"/>
    <w:rsid w:val="005047A9"/>
    <w:rsid w:val="00510D23"/>
    <w:rsid w:val="00511204"/>
    <w:rsid w:val="005115A4"/>
    <w:rsid w:val="0051643F"/>
    <w:rsid w:val="00524881"/>
    <w:rsid w:val="00526EB2"/>
    <w:rsid w:val="00572947"/>
    <w:rsid w:val="005803F2"/>
    <w:rsid w:val="0058676F"/>
    <w:rsid w:val="00597FD8"/>
    <w:rsid w:val="005A1AB2"/>
    <w:rsid w:val="005A3809"/>
    <w:rsid w:val="005B214D"/>
    <w:rsid w:val="005B2447"/>
    <w:rsid w:val="005B61E7"/>
    <w:rsid w:val="005B78A1"/>
    <w:rsid w:val="005C133D"/>
    <w:rsid w:val="005C3388"/>
    <w:rsid w:val="005C3CBC"/>
    <w:rsid w:val="005E67B0"/>
    <w:rsid w:val="005F0EED"/>
    <w:rsid w:val="00610075"/>
    <w:rsid w:val="00631DE0"/>
    <w:rsid w:val="0064344E"/>
    <w:rsid w:val="00657789"/>
    <w:rsid w:val="00682610"/>
    <w:rsid w:val="0069017C"/>
    <w:rsid w:val="006A7C02"/>
    <w:rsid w:val="006D6F57"/>
    <w:rsid w:val="006E09F9"/>
    <w:rsid w:val="006E3CE3"/>
    <w:rsid w:val="006E6E66"/>
    <w:rsid w:val="006F1A86"/>
    <w:rsid w:val="006F257F"/>
    <w:rsid w:val="006F7E5C"/>
    <w:rsid w:val="007136A0"/>
    <w:rsid w:val="007207C7"/>
    <w:rsid w:val="00721465"/>
    <w:rsid w:val="00725E79"/>
    <w:rsid w:val="00787679"/>
    <w:rsid w:val="00794F17"/>
    <w:rsid w:val="007B3164"/>
    <w:rsid w:val="007B3692"/>
    <w:rsid w:val="007D25AA"/>
    <w:rsid w:val="007D78CB"/>
    <w:rsid w:val="007E0977"/>
    <w:rsid w:val="007E6254"/>
    <w:rsid w:val="008142CB"/>
    <w:rsid w:val="00817B16"/>
    <w:rsid w:val="00841CBC"/>
    <w:rsid w:val="00844CB6"/>
    <w:rsid w:val="008518A0"/>
    <w:rsid w:val="008624CA"/>
    <w:rsid w:val="0087264A"/>
    <w:rsid w:val="00872FF3"/>
    <w:rsid w:val="00887D7B"/>
    <w:rsid w:val="008B01FE"/>
    <w:rsid w:val="008B1AFE"/>
    <w:rsid w:val="008B62CC"/>
    <w:rsid w:val="008B7B10"/>
    <w:rsid w:val="008C6A42"/>
    <w:rsid w:val="008D53B8"/>
    <w:rsid w:val="008E2E5A"/>
    <w:rsid w:val="00926241"/>
    <w:rsid w:val="009301A1"/>
    <w:rsid w:val="00933443"/>
    <w:rsid w:val="00933702"/>
    <w:rsid w:val="0095024F"/>
    <w:rsid w:val="009520FE"/>
    <w:rsid w:val="00954626"/>
    <w:rsid w:val="009668B9"/>
    <w:rsid w:val="00987E99"/>
    <w:rsid w:val="009B2452"/>
    <w:rsid w:val="009B4285"/>
    <w:rsid w:val="009B519B"/>
    <w:rsid w:val="009B5884"/>
    <w:rsid w:val="009B645E"/>
    <w:rsid w:val="009B7330"/>
    <w:rsid w:val="009D71C1"/>
    <w:rsid w:val="009D7726"/>
    <w:rsid w:val="009F1242"/>
    <w:rsid w:val="00A122D3"/>
    <w:rsid w:val="00A12F37"/>
    <w:rsid w:val="00A14BC5"/>
    <w:rsid w:val="00A313AA"/>
    <w:rsid w:val="00A52672"/>
    <w:rsid w:val="00A5351D"/>
    <w:rsid w:val="00A669C4"/>
    <w:rsid w:val="00A84A89"/>
    <w:rsid w:val="00A961B9"/>
    <w:rsid w:val="00AB213E"/>
    <w:rsid w:val="00AC6296"/>
    <w:rsid w:val="00AE2459"/>
    <w:rsid w:val="00AE7935"/>
    <w:rsid w:val="00B10054"/>
    <w:rsid w:val="00B327B5"/>
    <w:rsid w:val="00B574E5"/>
    <w:rsid w:val="00B814D1"/>
    <w:rsid w:val="00B9540A"/>
    <w:rsid w:val="00B9630D"/>
    <w:rsid w:val="00BA6A55"/>
    <w:rsid w:val="00BC7128"/>
    <w:rsid w:val="00C050A5"/>
    <w:rsid w:val="00C210B8"/>
    <w:rsid w:val="00C37408"/>
    <w:rsid w:val="00C420E6"/>
    <w:rsid w:val="00C478A6"/>
    <w:rsid w:val="00C53A58"/>
    <w:rsid w:val="00C54D25"/>
    <w:rsid w:val="00C867E5"/>
    <w:rsid w:val="00C93D9A"/>
    <w:rsid w:val="00CA62BF"/>
    <w:rsid w:val="00CB192E"/>
    <w:rsid w:val="00CC006B"/>
    <w:rsid w:val="00CD012E"/>
    <w:rsid w:val="00CD08DA"/>
    <w:rsid w:val="00CD3498"/>
    <w:rsid w:val="00CF4CF6"/>
    <w:rsid w:val="00D4698A"/>
    <w:rsid w:val="00D46992"/>
    <w:rsid w:val="00D52D97"/>
    <w:rsid w:val="00D533DC"/>
    <w:rsid w:val="00D6488A"/>
    <w:rsid w:val="00D75D07"/>
    <w:rsid w:val="00D84E54"/>
    <w:rsid w:val="00D86E41"/>
    <w:rsid w:val="00D87A28"/>
    <w:rsid w:val="00D93014"/>
    <w:rsid w:val="00DB16EA"/>
    <w:rsid w:val="00DC0B76"/>
    <w:rsid w:val="00DE0BD8"/>
    <w:rsid w:val="00DE21E1"/>
    <w:rsid w:val="00E0404F"/>
    <w:rsid w:val="00E04333"/>
    <w:rsid w:val="00E1063F"/>
    <w:rsid w:val="00E4777F"/>
    <w:rsid w:val="00E60B38"/>
    <w:rsid w:val="00E63F6D"/>
    <w:rsid w:val="00E76299"/>
    <w:rsid w:val="00E76977"/>
    <w:rsid w:val="00E8156E"/>
    <w:rsid w:val="00E94F2C"/>
    <w:rsid w:val="00EB269A"/>
    <w:rsid w:val="00ED42B1"/>
    <w:rsid w:val="00F11502"/>
    <w:rsid w:val="00F22A8E"/>
    <w:rsid w:val="00F37C27"/>
    <w:rsid w:val="00F44B1F"/>
    <w:rsid w:val="00F45652"/>
    <w:rsid w:val="00F54F3C"/>
    <w:rsid w:val="00F55E9A"/>
    <w:rsid w:val="00F60310"/>
    <w:rsid w:val="00F629AF"/>
    <w:rsid w:val="00F824D3"/>
    <w:rsid w:val="00F833B0"/>
    <w:rsid w:val="00F84098"/>
    <w:rsid w:val="00FA02D6"/>
    <w:rsid w:val="00FB3008"/>
    <w:rsid w:val="00FB5089"/>
    <w:rsid w:val="00FB50E9"/>
    <w:rsid w:val="00FD26AE"/>
    <w:rsid w:val="00FF2E01"/>
    <w:rsid w:val="00FF4635"/>
    <w:rsid w:val="00FF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6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F5304"/>
    <w:pPr>
      <w:spacing w:after="0" w:line="240" w:lineRule="auto"/>
    </w:pPr>
  </w:style>
  <w:style w:type="character" w:customStyle="1" w:styleId="ab">
    <w:name w:val="с ОТСТУПОМ Знак"/>
    <w:link w:val="ac"/>
    <w:locked/>
    <w:rsid w:val="00A122D3"/>
    <w:rPr>
      <w:rFonts w:ascii="Arial" w:eastAsia="Times New Roman" w:hAnsi="Arial" w:cs="Arial"/>
      <w:szCs w:val="19"/>
    </w:rPr>
  </w:style>
  <w:style w:type="paragraph" w:customStyle="1" w:styleId="ac">
    <w:name w:val="с ОТСТУПОМ"/>
    <w:basedOn w:val="ad"/>
    <w:link w:val="ab"/>
    <w:qFormat/>
    <w:rsid w:val="00A122D3"/>
    <w:pPr>
      <w:widowControl w:val="0"/>
      <w:autoSpaceDE w:val="0"/>
      <w:autoSpaceDN w:val="0"/>
      <w:adjustRightInd w:val="0"/>
      <w:spacing w:before="40" w:after="0" w:line="240" w:lineRule="auto"/>
      <w:ind w:left="0" w:firstLine="284"/>
      <w:jc w:val="both"/>
    </w:pPr>
    <w:rPr>
      <w:rFonts w:ascii="Arial" w:eastAsia="Times New Roman" w:hAnsi="Arial" w:cs="Arial"/>
      <w:szCs w:val="19"/>
    </w:rPr>
  </w:style>
  <w:style w:type="paragraph" w:customStyle="1" w:styleId="ae">
    <w:name w:val="Нормальный (таблица)"/>
    <w:basedOn w:val="a"/>
    <w:next w:val="a"/>
    <w:uiPriority w:val="99"/>
    <w:rsid w:val="00A122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1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122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A122D3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d">
    <w:name w:val="Body Text Indent"/>
    <w:basedOn w:val="a"/>
    <w:link w:val="af1"/>
    <w:uiPriority w:val="99"/>
    <w:semiHidden/>
    <w:unhideWhenUsed/>
    <w:rsid w:val="00A122D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d"/>
    <w:uiPriority w:val="99"/>
    <w:semiHidden/>
    <w:rsid w:val="00A122D3"/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A6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29B487E461DFB0F9CA177E597779441066372D566EAFA558746D3F01B07660DD7A13E2C5F77148pAQ2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229B487E461DFB0F9CA177E597779441066372D566EAFA558746D3F01B07660DD7A13E2C5F6754FpAQCQ" TargetMode="External"/><Relationship Id="rId12" Type="http://schemas.openxmlformats.org/officeDocument/2006/relationships/hyperlink" Target="http://base.garant.ru/1218173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C95061C928F457B86885EAD3467E03977DFF437EFF855E3DC1D666185A8D51D4E55D25137E842FT4f3H" TargetMode="External"/><Relationship Id="rId11" Type="http://schemas.openxmlformats.org/officeDocument/2006/relationships/hyperlink" Target="http://base.garant.ru/12112604/1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2112604/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5879/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34F7-955D-4CA4-A2E6-399ED98A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15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cp:lastPrinted>2013-06-07T08:44:00Z</cp:lastPrinted>
  <dcterms:created xsi:type="dcterms:W3CDTF">2012-02-02T08:08:00Z</dcterms:created>
  <dcterms:modified xsi:type="dcterms:W3CDTF">2014-06-18T06:50:00Z</dcterms:modified>
</cp:coreProperties>
</file>