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CC" w:rsidRPr="00656F17" w:rsidRDefault="002C32CC" w:rsidP="002C32CC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РОССИЙСКАЯ ФЕДЕРАЦИЯ</w:t>
      </w:r>
    </w:p>
    <w:p w:rsidR="002C32CC" w:rsidRPr="00656F17" w:rsidRDefault="002C32CC" w:rsidP="002C32CC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ОРЛОВСКАЯ ОБЛАСТЬ</w:t>
      </w:r>
    </w:p>
    <w:p w:rsidR="002C32CC" w:rsidRPr="00656F17" w:rsidRDefault="002C32CC" w:rsidP="002C32CC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ТРОСНЯНСКИЙ  РАЙОН</w:t>
      </w:r>
    </w:p>
    <w:p w:rsidR="002C32CC" w:rsidRDefault="00EA0D14" w:rsidP="002C32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ПЕННОВСКИЙ</w:t>
      </w:r>
      <w:r w:rsidR="002C32CC" w:rsidRPr="00656F17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2C32CC" w:rsidRPr="00656F17" w:rsidRDefault="002C32CC" w:rsidP="002C32CC">
      <w:pPr>
        <w:jc w:val="center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РЕШЕНИЕ </w:t>
      </w:r>
    </w:p>
    <w:p w:rsidR="002C32CC" w:rsidRDefault="002C32CC" w:rsidP="002C32CC">
      <w:pPr>
        <w:jc w:val="center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rPr>
          <w:rFonts w:ascii="Arial" w:hAnsi="Arial" w:cs="Arial"/>
          <w:sz w:val="24"/>
          <w:szCs w:val="24"/>
        </w:rPr>
      </w:pPr>
    </w:p>
    <w:p w:rsidR="002C32CC" w:rsidRDefault="00EA0D14" w:rsidP="002C32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27</w:t>
      </w:r>
      <w:r w:rsidR="002C32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ноября</w:t>
      </w:r>
      <w:r w:rsidR="002C32CC">
        <w:rPr>
          <w:rFonts w:ascii="Arial" w:hAnsi="Arial" w:cs="Arial"/>
          <w:sz w:val="24"/>
          <w:szCs w:val="24"/>
        </w:rPr>
        <w:t xml:space="preserve"> 2017 года                </w:t>
      </w:r>
      <w:r>
        <w:rPr>
          <w:rFonts w:ascii="Arial" w:hAnsi="Arial" w:cs="Arial"/>
          <w:sz w:val="24"/>
          <w:szCs w:val="24"/>
        </w:rPr>
        <w:t xml:space="preserve">                            № </w:t>
      </w:r>
      <w:r w:rsidR="002C32CC" w:rsidRPr="00656F17">
        <w:rPr>
          <w:rFonts w:ascii="Arial" w:hAnsi="Arial" w:cs="Arial"/>
          <w:sz w:val="24"/>
          <w:szCs w:val="24"/>
        </w:rPr>
        <w:t xml:space="preserve"> </w:t>
      </w:r>
      <w:r w:rsidR="004658F9">
        <w:rPr>
          <w:rFonts w:ascii="Arial" w:hAnsi="Arial" w:cs="Arial"/>
          <w:sz w:val="24"/>
          <w:szCs w:val="24"/>
        </w:rPr>
        <w:t>53</w:t>
      </w:r>
    </w:p>
    <w:p w:rsidR="002C32CC" w:rsidRDefault="00EA0D14" w:rsidP="002C32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A0D14" w:rsidRDefault="002C32CC" w:rsidP="00EA0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оплате труда работников, </w:t>
      </w:r>
    </w:p>
    <w:p w:rsidR="00EA0D14" w:rsidRDefault="002C32CC" w:rsidP="00EA0D1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занимающих</w:t>
      </w:r>
      <w:proofErr w:type="gramEnd"/>
      <w:r>
        <w:rPr>
          <w:rFonts w:ascii="Arial" w:hAnsi="Arial" w:cs="Arial"/>
          <w:sz w:val="24"/>
          <w:szCs w:val="24"/>
        </w:rPr>
        <w:t xml:space="preserve"> должности по материально-техническому</w:t>
      </w:r>
    </w:p>
    <w:p w:rsidR="00EA0D14" w:rsidRDefault="002C32CC" w:rsidP="00EA0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организационному обеспечению </w:t>
      </w:r>
    </w:p>
    <w:p w:rsidR="00EA0D14" w:rsidRDefault="002C32CC" w:rsidP="00EA0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деятельности органов местного самоуправления </w:t>
      </w:r>
    </w:p>
    <w:p w:rsidR="002C32CC" w:rsidRDefault="00EA0D14" w:rsidP="00EA0D1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="002C32C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A0D14" w:rsidRDefault="00EA0D14" w:rsidP="00EA0D14">
      <w:pPr>
        <w:tabs>
          <w:tab w:val="left" w:pos="6105"/>
        </w:tabs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Принято на 15</w:t>
      </w:r>
      <w:r w:rsidRPr="00971B4C">
        <w:rPr>
          <w:rFonts w:ascii="Arial" w:hAnsi="Arial" w:cs="Arial"/>
          <w:color w:val="595959" w:themeColor="text1" w:themeTint="A6"/>
          <w:sz w:val="24"/>
          <w:szCs w:val="24"/>
        </w:rPr>
        <w:t xml:space="preserve"> заседании</w:t>
      </w:r>
      <w:r w:rsidRPr="00971B4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A0D14" w:rsidRPr="00971B4C" w:rsidRDefault="00EA0D14" w:rsidP="00EA0D14">
      <w:pPr>
        <w:tabs>
          <w:tab w:val="left" w:pos="6105"/>
        </w:tabs>
        <w:jc w:val="right"/>
        <w:rPr>
          <w:rFonts w:ascii="Arial" w:hAnsi="Arial" w:cs="Arial"/>
          <w:sz w:val="24"/>
          <w:szCs w:val="24"/>
        </w:rPr>
      </w:pPr>
      <w:proofErr w:type="spellStart"/>
      <w:r w:rsidRPr="00971B4C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971B4C">
        <w:rPr>
          <w:rFonts w:ascii="Arial" w:hAnsi="Arial" w:cs="Arial"/>
          <w:sz w:val="24"/>
          <w:szCs w:val="24"/>
        </w:rPr>
        <w:t xml:space="preserve"> сельского</w:t>
      </w:r>
    </w:p>
    <w:p w:rsidR="00EA0D14" w:rsidRPr="00971B4C" w:rsidRDefault="00EA0D14" w:rsidP="00EA0D14">
      <w:pPr>
        <w:tabs>
          <w:tab w:val="left" w:pos="6105"/>
        </w:tabs>
        <w:jc w:val="right"/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2C32CC" w:rsidRDefault="002C32CC" w:rsidP="00EA0D14">
      <w:pPr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соответствии с Трудовым Кодексом Российской Федерации, Бюджетным Кодексом Российской Федерации,  </w:t>
      </w:r>
      <w:r w:rsidRPr="00656F17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ым</w:t>
      </w:r>
      <w:r w:rsidRPr="00656F17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Уставом </w:t>
      </w:r>
      <w:proofErr w:type="spellStart"/>
      <w:r w:rsidR="00EA0D14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</w:t>
      </w:r>
      <w:r w:rsidRPr="0065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D14">
        <w:rPr>
          <w:rFonts w:ascii="Arial" w:hAnsi="Arial" w:cs="Arial"/>
          <w:sz w:val="24"/>
          <w:szCs w:val="24"/>
        </w:rPr>
        <w:t>Пенновский</w:t>
      </w:r>
      <w:proofErr w:type="spellEnd"/>
      <w:r w:rsidRPr="00656F17">
        <w:rPr>
          <w:rFonts w:ascii="Arial" w:hAnsi="Arial" w:cs="Arial"/>
          <w:sz w:val="24"/>
          <w:szCs w:val="24"/>
        </w:rPr>
        <w:t xml:space="preserve">  сельский Совет народных депутатов РЕШИЛ</w:t>
      </w:r>
      <w:r>
        <w:rPr>
          <w:rFonts w:ascii="Arial" w:hAnsi="Arial" w:cs="Arial"/>
          <w:sz w:val="24"/>
          <w:szCs w:val="24"/>
        </w:rPr>
        <w:t>: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1. Утвердить «Положение 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proofErr w:type="spellStart"/>
      <w:r w:rsidR="00EA0D14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 согласно приложению к настоящему решению.</w:t>
      </w:r>
    </w:p>
    <w:p w:rsidR="002C32CC" w:rsidRPr="00656F17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2. Приложение №2 к решению </w:t>
      </w:r>
      <w:proofErr w:type="spellStart"/>
      <w:r w:rsidR="00EA0D14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</w:t>
      </w:r>
      <w:r w:rsidR="00EA0D14">
        <w:rPr>
          <w:rFonts w:ascii="Arial" w:hAnsi="Arial" w:cs="Arial"/>
          <w:sz w:val="24"/>
          <w:szCs w:val="24"/>
        </w:rPr>
        <w:t>о Совета народных депутатов №136 от 19</w:t>
      </w:r>
      <w:r>
        <w:rPr>
          <w:rFonts w:ascii="Arial" w:hAnsi="Arial" w:cs="Arial"/>
          <w:sz w:val="24"/>
          <w:szCs w:val="24"/>
        </w:rPr>
        <w:t xml:space="preserve">.01.2015 </w:t>
      </w:r>
      <w:r w:rsidRPr="00656F1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принятии </w:t>
      </w:r>
      <w:r w:rsidRPr="00656F1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й</w:t>
      </w:r>
      <w:r w:rsidRPr="00656F17">
        <w:rPr>
          <w:rFonts w:ascii="Arial" w:hAnsi="Arial" w:cs="Arial"/>
          <w:sz w:val="24"/>
          <w:szCs w:val="24"/>
        </w:rPr>
        <w:t xml:space="preserve"> о денежном содержании и материальном стимулировании </w:t>
      </w:r>
      <w:r>
        <w:rPr>
          <w:rFonts w:ascii="Arial" w:hAnsi="Arial" w:cs="Arial"/>
          <w:sz w:val="24"/>
          <w:szCs w:val="24"/>
        </w:rPr>
        <w:t xml:space="preserve">муниципальных служащих и </w:t>
      </w:r>
      <w:r w:rsidRPr="00656F17">
        <w:rPr>
          <w:rFonts w:ascii="Arial" w:hAnsi="Arial" w:cs="Arial"/>
          <w:sz w:val="24"/>
          <w:szCs w:val="24"/>
        </w:rPr>
        <w:t>работников, осуществляющих техническое обеспечение орган</w:t>
      </w:r>
      <w:r>
        <w:rPr>
          <w:rFonts w:ascii="Arial" w:hAnsi="Arial" w:cs="Arial"/>
          <w:sz w:val="24"/>
          <w:szCs w:val="24"/>
        </w:rPr>
        <w:t>а местного самоуправления</w:t>
      </w:r>
      <w:r w:rsidRPr="00656F1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A0D1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56F17">
        <w:rPr>
          <w:rFonts w:ascii="Arial" w:hAnsi="Arial" w:cs="Arial"/>
          <w:sz w:val="24"/>
          <w:szCs w:val="24"/>
        </w:rPr>
        <w:t xml:space="preserve"> сельского поселения»</w:t>
      </w:r>
      <w:r w:rsidR="00EA0D14">
        <w:rPr>
          <w:rFonts w:ascii="Arial" w:hAnsi="Arial" w:cs="Arial"/>
          <w:sz w:val="24"/>
          <w:szCs w:val="24"/>
        </w:rPr>
        <w:t xml:space="preserve"> с изменениями решения №154  от 16.07</w:t>
      </w:r>
      <w:r>
        <w:rPr>
          <w:rFonts w:ascii="Arial" w:hAnsi="Arial" w:cs="Arial"/>
          <w:sz w:val="24"/>
          <w:szCs w:val="24"/>
        </w:rPr>
        <w:t>.2015  считать утратившими силу</w:t>
      </w:r>
      <w:r w:rsidRPr="00656F17">
        <w:rPr>
          <w:rFonts w:ascii="Arial" w:hAnsi="Arial" w:cs="Arial"/>
          <w:sz w:val="24"/>
          <w:szCs w:val="24"/>
        </w:rPr>
        <w:t>.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3</w:t>
      </w:r>
      <w:r w:rsidRPr="00656F17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>
        <w:rPr>
          <w:rFonts w:ascii="Arial" w:hAnsi="Arial" w:cs="Arial"/>
          <w:sz w:val="24"/>
          <w:szCs w:val="24"/>
        </w:rPr>
        <w:t>со дня его официального обнародования</w:t>
      </w:r>
      <w:r w:rsidRPr="00656F17">
        <w:rPr>
          <w:rFonts w:ascii="Arial" w:hAnsi="Arial" w:cs="Arial"/>
          <w:sz w:val="24"/>
          <w:szCs w:val="24"/>
        </w:rPr>
        <w:t>.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 Обнародовать настоящее решение на странице сельского поселения официального сайта администрации Троснянского района.</w:t>
      </w:r>
    </w:p>
    <w:p w:rsidR="002C32CC" w:rsidRPr="00656F17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EA0D14" w:rsidRDefault="00EA0D14" w:rsidP="002C32CC">
      <w:pPr>
        <w:pStyle w:val="a3"/>
        <w:tabs>
          <w:tab w:val="left" w:pos="7110"/>
          <w:tab w:val="right" w:pos="9354"/>
        </w:tabs>
        <w:rPr>
          <w:rFonts w:ascii="Arial" w:hAnsi="Arial" w:cs="Arial"/>
          <w:sz w:val="24"/>
          <w:szCs w:val="24"/>
        </w:rPr>
      </w:pPr>
    </w:p>
    <w:p w:rsidR="002C32CC" w:rsidRDefault="00EA0D14" w:rsidP="002C32CC">
      <w:pPr>
        <w:pStyle w:val="a3"/>
        <w:tabs>
          <w:tab w:val="left" w:pos="7110"/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Зам. Председателя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EA0D14" w:rsidRPr="00656F17" w:rsidRDefault="00EA0D14" w:rsidP="00EA0D14">
      <w:pPr>
        <w:pStyle w:val="a3"/>
        <w:tabs>
          <w:tab w:val="left" w:pos="7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народных депутатов</w:t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Г.Е.Клыпова</w:t>
      </w:r>
      <w:proofErr w:type="spellEnd"/>
    </w:p>
    <w:p w:rsidR="002C32CC" w:rsidRPr="00656F17" w:rsidRDefault="002C32CC" w:rsidP="002C32C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EA0D14" w:rsidRDefault="00EA0D14" w:rsidP="002C32CC">
      <w:pPr>
        <w:jc w:val="right"/>
        <w:rPr>
          <w:rFonts w:ascii="Arial" w:hAnsi="Arial" w:cs="Arial"/>
          <w:sz w:val="18"/>
          <w:szCs w:val="18"/>
        </w:rPr>
      </w:pPr>
    </w:p>
    <w:p w:rsidR="002C32CC" w:rsidRPr="00656F17" w:rsidRDefault="002C32CC" w:rsidP="002C32CC">
      <w:pPr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lastRenderedPageBreak/>
        <w:t xml:space="preserve">Приложение </w:t>
      </w:r>
    </w:p>
    <w:p w:rsidR="002C32CC" w:rsidRPr="00656F17" w:rsidRDefault="002C32CC" w:rsidP="002C32CC">
      <w:pPr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к решению  </w:t>
      </w:r>
      <w:proofErr w:type="spellStart"/>
      <w:r w:rsidR="00EA0D14">
        <w:rPr>
          <w:rFonts w:ascii="Arial" w:hAnsi="Arial" w:cs="Arial"/>
          <w:sz w:val="18"/>
          <w:szCs w:val="18"/>
        </w:rPr>
        <w:t>Пенновского</w:t>
      </w:r>
      <w:proofErr w:type="spellEnd"/>
      <w:r w:rsidRPr="00656F17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656F17">
        <w:rPr>
          <w:rFonts w:ascii="Arial" w:hAnsi="Arial" w:cs="Arial"/>
          <w:sz w:val="18"/>
          <w:szCs w:val="18"/>
        </w:rPr>
        <w:t>сельского</w:t>
      </w:r>
      <w:proofErr w:type="gramEnd"/>
    </w:p>
    <w:p w:rsidR="002C32CC" w:rsidRPr="00656F17" w:rsidRDefault="002C32CC" w:rsidP="002C32CC">
      <w:pPr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   Совета народных депутатов</w:t>
      </w:r>
    </w:p>
    <w:p w:rsidR="002C32CC" w:rsidRPr="00656F17" w:rsidRDefault="002C32CC" w:rsidP="002C32CC">
      <w:pPr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</w:t>
      </w:r>
      <w:r w:rsidR="00242D4E">
        <w:rPr>
          <w:rFonts w:ascii="Arial" w:hAnsi="Arial" w:cs="Arial"/>
          <w:sz w:val="18"/>
          <w:szCs w:val="18"/>
        </w:rPr>
        <w:t xml:space="preserve">                              </w:t>
      </w:r>
      <w:r w:rsidRPr="00656F17">
        <w:rPr>
          <w:rFonts w:ascii="Arial" w:hAnsi="Arial" w:cs="Arial"/>
          <w:sz w:val="18"/>
          <w:szCs w:val="18"/>
        </w:rPr>
        <w:t xml:space="preserve"> </w:t>
      </w:r>
      <w:r w:rsidR="00242D4E">
        <w:rPr>
          <w:rFonts w:ascii="Arial" w:hAnsi="Arial" w:cs="Arial"/>
          <w:sz w:val="18"/>
          <w:szCs w:val="18"/>
        </w:rPr>
        <w:t>о</w:t>
      </w:r>
      <w:r w:rsidR="00EA0D14">
        <w:rPr>
          <w:rFonts w:ascii="Arial" w:hAnsi="Arial" w:cs="Arial"/>
          <w:sz w:val="18"/>
          <w:szCs w:val="18"/>
        </w:rPr>
        <w:t>т 27 ноября</w:t>
      </w:r>
      <w:r>
        <w:rPr>
          <w:rFonts w:ascii="Arial" w:hAnsi="Arial" w:cs="Arial"/>
          <w:sz w:val="18"/>
          <w:szCs w:val="18"/>
        </w:rPr>
        <w:t xml:space="preserve"> </w:t>
      </w:r>
      <w:r w:rsidRPr="00656F17">
        <w:rPr>
          <w:rFonts w:ascii="Arial" w:hAnsi="Arial" w:cs="Arial"/>
          <w:sz w:val="18"/>
          <w:szCs w:val="18"/>
        </w:rPr>
        <w:t xml:space="preserve"> 201</w:t>
      </w:r>
      <w:r w:rsidR="00EA0D14">
        <w:rPr>
          <w:rFonts w:ascii="Arial" w:hAnsi="Arial" w:cs="Arial"/>
          <w:sz w:val="18"/>
          <w:szCs w:val="18"/>
        </w:rPr>
        <w:t>7 года  №</w:t>
      </w:r>
      <w:r>
        <w:rPr>
          <w:rFonts w:ascii="Arial" w:hAnsi="Arial" w:cs="Arial"/>
          <w:sz w:val="18"/>
          <w:szCs w:val="18"/>
        </w:rPr>
        <w:t xml:space="preserve"> </w:t>
      </w:r>
      <w:r w:rsidR="00242D4E">
        <w:rPr>
          <w:rFonts w:ascii="Arial" w:hAnsi="Arial" w:cs="Arial"/>
          <w:sz w:val="18"/>
          <w:szCs w:val="18"/>
        </w:rPr>
        <w:t>53</w:t>
      </w:r>
    </w:p>
    <w:p w:rsidR="002C32CC" w:rsidRPr="00656F17" w:rsidRDefault="002C32CC" w:rsidP="002C32CC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Положение</w:t>
      </w:r>
    </w:p>
    <w:p w:rsidR="002C32CC" w:rsidRDefault="002C32CC" w:rsidP="002C32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proofErr w:type="spellStart"/>
      <w:r w:rsidR="00EA0D14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C32CC" w:rsidRPr="00656F17" w:rsidRDefault="002C32CC" w:rsidP="002C32CC">
      <w:pPr>
        <w:jc w:val="center"/>
        <w:rPr>
          <w:rFonts w:ascii="Arial" w:hAnsi="Arial" w:cs="Arial"/>
          <w:sz w:val="24"/>
          <w:szCs w:val="24"/>
        </w:rPr>
      </w:pPr>
    </w:p>
    <w:p w:rsidR="002C32CC" w:rsidRPr="00656F17" w:rsidRDefault="002C32CC" w:rsidP="002C32CC">
      <w:pPr>
        <w:pStyle w:val="a3"/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1. Общие положения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Настоящее Положение 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proofErr w:type="spellStart"/>
      <w:r w:rsidR="00EA0D14">
        <w:rPr>
          <w:rFonts w:ascii="Arial" w:hAnsi="Arial" w:cs="Arial"/>
          <w:sz w:val="24"/>
          <w:szCs w:val="24"/>
        </w:rPr>
        <w:t>Пенновского</w:t>
      </w:r>
      <w:proofErr w:type="spellEnd"/>
      <w:r w:rsidR="00EA0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Pr="00656F17">
        <w:rPr>
          <w:rFonts w:ascii="Arial" w:hAnsi="Arial" w:cs="Arial"/>
          <w:sz w:val="24"/>
          <w:szCs w:val="24"/>
        </w:rPr>
        <w:t xml:space="preserve"> (далее - Положение) </w:t>
      </w:r>
      <w:r>
        <w:rPr>
          <w:rFonts w:ascii="Arial" w:hAnsi="Arial" w:cs="Arial"/>
          <w:sz w:val="24"/>
          <w:szCs w:val="24"/>
        </w:rPr>
        <w:t>разработано в соответствии со статьей 86 Бюджетного кодекса Российской Федерации, статьей 53 Федерального закона от 06.10.2003 года №131-ФЗ «Об общих принципах организации местного самоуправления в Российской Федерации», статьями 135,144 Трудового Кодекса, Едиными рекомендациями по установлению на федеральном, региональном</w:t>
      </w:r>
      <w:proofErr w:type="gramEnd"/>
      <w:r>
        <w:rPr>
          <w:rFonts w:ascii="Arial" w:hAnsi="Arial" w:cs="Arial"/>
          <w:sz w:val="24"/>
          <w:szCs w:val="24"/>
        </w:rPr>
        <w:t xml:space="preserve"> и </w:t>
      </w:r>
      <w:proofErr w:type="gramStart"/>
      <w:r>
        <w:rPr>
          <w:rFonts w:ascii="Arial" w:hAnsi="Arial" w:cs="Arial"/>
          <w:sz w:val="24"/>
          <w:szCs w:val="24"/>
        </w:rPr>
        <w:t>местном</w:t>
      </w:r>
      <w:proofErr w:type="gramEnd"/>
      <w:r>
        <w:rPr>
          <w:rFonts w:ascii="Arial" w:hAnsi="Arial" w:cs="Arial"/>
          <w:sz w:val="24"/>
          <w:szCs w:val="24"/>
        </w:rPr>
        <w:t xml:space="preserve"> уровнях систем оплаты труда работников государственных и муниципальных учреждений, Уставом </w:t>
      </w:r>
      <w:proofErr w:type="spellStart"/>
      <w:r w:rsidR="00EA0D14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Положение вводится в целях повышения ответственности и материальной заинтересованности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proofErr w:type="spellStart"/>
      <w:r w:rsidR="00EA0D14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(</w:t>
      </w:r>
      <w:proofErr w:type="spellStart"/>
      <w:r>
        <w:rPr>
          <w:rFonts w:ascii="Arial" w:hAnsi="Arial" w:cs="Arial"/>
          <w:sz w:val="24"/>
          <w:szCs w:val="24"/>
        </w:rPr>
        <w:t>далее-технический</w:t>
      </w:r>
      <w:proofErr w:type="spellEnd"/>
      <w:r>
        <w:rPr>
          <w:rFonts w:ascii="Arial" w:hAnsi="Arial" w:cs="Arial"/>
          <w:sz w:val="24"/>
          <w:szCs w:val="24"/>
        </w:rPr>
        <w:t xml:space="preserve"> персонал).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Положение в связи с возникающей необходимостью могут вноситься изменения и дополнения. При внесении множества принципиальных изменений и дополнений разрабатывается и утверждается новое Положение.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Заработная плата выплачивается не реже чем каждые полмесяца: 5 и 20 числа каждого месяца. При совпадении дня выплаты зарплаты с выходным или нерабочим праздничным днем выплата заработной платы производится накануне этого дня.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Система оплаты труда технического персонала</w:t>
      </w:r>
    </w:p>
    <w:p w:rsidR="002C32CC" w:rsidRDefault="002C32CC" w:rsidP="002C32CC">
      <w:pPr>
        <w:jc w:val="center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56F1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Оплата труда технического персонала производится в виде денежного содержания, которое включает в себя: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должностной оклад;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выплаты стимулирующего характера.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Техническому персоналу выплачиваются иные выплаты.</w:t>
      </w:r>
    </w:p>
    <w:p w:rsidR="002C32CC" w:rsidRDefault="002C32CC" w:rsidP="002C32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Порядок установления должностных окладов технического персонала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К техническому персоналу относятся следующие категории работников: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1) Главный бухгалтер.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Размеры должностных окладов технического персонала устанавливается в размере 6000 рублей и ежегодно индексируется с учётом уровня инфляции и положениями решения сельского Совета народных депутатов о бюджете </w:t>
      </w:r>
      <w:proofErr w:type="spellStart"/>
      <w:r w:rsidR="00EA0D14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</w:p>
    <w:p w:rsidR="002C32CC" w:rsidRDefault="002C32CC" w:rsidP="002C32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Стимулирующие выплаты техническому персоналу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Ежемесячная выплата к должностному окладу за выслугу лет устанавливается в зависимости от общего трудового стажа работы в следующих размерах: </w:t>
      </w:r>
    </w:p>
    <w:p w:rsidR="002C32CC" w:rsidRPr="00656F17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9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3660"/>
      </w:tblGrid>
      <w:tr w:rsidR="002C32CC" w:rsidRPr="00656F17" w:rsidTr="00716878">
        <w:trPr>
          <w:trHeight w:val="4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   Трудовой стаж   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  Размер надбавки за выслугу лет   (в процентах к должностному окладу)</w:t>
            </w:r>
          </w:p>
        </w:tc>
      </w:tr>
      <w:tr w:rsidR="002C32CC" w:rsidRPr="00656F17" w:rsidTr="00716878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1 года до 5 лет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10                                 </w:t>
            </w:r>
          </w:p>
        </w:tc>
      </w:tr>
      <w:tr w:rsidR="002C32CC" w:rsidRPr="00656F17" w:rsidTr="00716878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5 до 10 лет 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15                                 </w:t>
            </w:r>
          </w:p>
        </w:tc>
      </w:tr>
      <w:tr w:rsidR="002C32CC" w:rsidRPr="00656F17" w:rsidTr="00716878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10 до 15 лет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20                                 </w:t>
            </w:r>
          </w:p>
        </w:tc>
      </w:tr>
      <w:tr w:rsidR="002C32CC" w:rsidRPr="00656F17" w:rsidTr="00716878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Свыше 15 лет   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30                                 </w:t>
            </w:r>
          </w:p>
        </w:tc>
      </w:tr>
    </w:tbl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2. Ежемесячная надбавка к должностному окладу за особые условия устанавливается работникам из числа технического персонала к должностному окладу в размере до 80 процентов, согласно штатному расписанию, утвержденному главой </w:t>
      </w:r>
      <w:proofErr w:type="spellStart"/>
      <w:r w:rsidR="00EA0D14">
        <w:rPr>
          <w:rFonts w:ascii="Arial" w:hAnsi="Arial" w:cs="Arial"/>
          <w:sz w:val="24"/>
          <w:szCs w:val="24"/>
        </w:rPr>
        <w:t>Пенновского</w:t>
      </w:r>
      <w:proofErr w:type="spellEnd"/>
      <w:r w:rsidR="00EA0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Ежемесячное денежное поощрение устанавливается по результатам работы за месяц, в размере – до 100 процентов от должностного оклада, согласно штатному расписанию, утвержденному главой </w:t>
      </w:r>
      <w:proofErr w:type="spellStart"/>
      <w:r w:rsidR="00EA0D14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4. Ежемесячная надбавка к должностному окладу за выслугу лет, за особые условия, денежное поощрение выплачиваются за фактически отработанное время и учитываются при исчислении средней заработной платы работника.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Иные выплаты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 Премирование технического персонала производится за выполнение особо важных и сложных заданий, способствующих реализации целей и задач в области местного самоуправления, а также в целях повышения их материальной заинтересованности в качестве выполняемых функций, возложенных на органы местного самоуправления </w:t>
      </w:r>
      <w:proofErr w:type="spellStart"/>
      <w:r w:rsidR="00EA0D14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Премии за выполнение особо важных и сложных заданий (далее – премии) выплачиваются работникам в пределах средств, предусмотренных на эти цели.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 Премия отдельному работнику максимальным размером не ограничивается и может устанавливаться в процентах от должностного оклада или в фиксированной сумме (в рублях).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Размер премии конкретному работнику определяется в зависимости от результатов его деятельности и оценивается по следующим показателям: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1) личный вклад в успешное выполнение задач, стоящих перед органом местного самоуправления;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2) степень сложности и важности порученных заданий;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3) оперативность и профессионализм в решении вопросов, входящих в его компетенцию, при подготовке проектов муниципальных правовых актов, служебных документов, выполнения поручений главы </w:t>
      </w:r>
      <w:proofErr w:type="spellStart"/>
      <w:r w:rsidR="00EA0D14">
        <w:rPr>
          <w:rFonts w:ascii="Arial" w:hAnsi="Arial" w:cs="Arial"/>
          <w:sz w:val="24"/>
          <w:szCs w:val="24"/>
        </w:rPr>
        <w:t>Пенновского</w:t>
      </w:r>
      <w:proofErr w:type="spellEnd"/>
      <w:r w:rsidR="00EA0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4) выполнение должностной инструкции.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Решение о выплате прем</w:t>
      </w:r>
      <w:proofErr w:type="gramStart"/>
      <w:r>
        <w:rPr>
          <w:rFonts w:ascii="Arial" w:hAnsi="Arial" w:cs="Arial"/>
          <w:sz w:val="24"/>
          <w:szCs w:val="24"/>
        </w:rPr>
        <w:t>ии и её</w:t>
      </w:r>
      <w:proofErr w:type="gramEnd"/>
      <w:r>
        <w:rPr>
          <w:rFonts w:ascii="Arial" w:hAnsi="Arial" w:cs="Arial"/>
          <w:sz w:val="24"/>
          <w:szCs w:val="24"/>
        </w:rPr>
        <w:t xml:space="preserve"> размере принимается главой </w:t>
      </w:r>
      <w:proofErr w:type="spellStart"/>
      <w:r w:rsidR="00EA0D14">
        <w:rPr>
          <w:rFonts w:ascii="Arial" w:hAnsi="Arial" w:cs="Arial"/>
          <w:sz w:val="24"/>
          <w:szCs w:val="24"/>
        </w:rPr>
        <w:t>Пенновского</w:t>
      </w:r>
      <w:proofErr w:type="spellEnd"/>
      <w:r w:rsidR="00EA0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 и оформляется распоряжением.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 Полное или частичное лишение премий производится по распоряжению главы сельского поселения, где должны быть указаны факты допущенных работником нарушений трудовой дисциплины в период, за который производится расчет премии.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При предоставлении ежегодного оплачиваемого отпуска работникам выплачивается единовременная выплата в размере двух должностных окладов, также материальная помощь в размере одного должностного оклада.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Единовременная выплата и материальная помощь к отпуску производится один раз в год. При делении отпуска на части единовременная </w:t>
      </w:r>
      <w:proofErr w:type="gramStart"/>
      <w:r>
        <w:rPr>
          <w:rFonts w:ascii="Arial" w:hAnsi="Arial" w:cs="Arial"/>
          <w:sz w:val="24"/>
          <w:szCs w:val="24"/>
        </w:rPr>
        <w:t>выплата</w:t>
      </w:r>
      <w:proofErr w:type="gramEnd"/>
      <w:r>
        <w:rPr>
          <w:rFonts w:ascii="Arial" w:hAnsi="Arial" w:cs="Arial"/>
          <w:sz w:val="24"/>
          <w:szCs w:val="24"/>
        </w:rPr>
        <w:t xml:space="preserve"> и материальная помощь выплачиваются в день предоставления первой части отпуска. При определении суммы единовременной выплаты и материальной помощи в расчет принимается должностной оклад, получаемый работниками на день подписания распоряжения об отпуске.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 Материальная помощь и единовременная выплата работникам из числа технического персонала, поступившим на работу или уволенным с работы в течение календарного года, выплачивается пропорционально времени исполнения обязанностей в размере 1/12 должностного оклада за каждый полный проработанный месяц в календарном году.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7. Работникам выплачивается дополнительная материальная помощь в следующих случаях и размерах: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1) смерти близких родственников (мать, отец, супруг, супруга, дети) – в размере месячного денежного содержания;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2) тяжелого материального положения, в связи с особой нуждаемостью в лечении (по причине несчастного случая или тяжелого заболевания) – в размере месячного денежного содержания;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3) в связи с бракосочетанием, рождением ребенка – в размере месячного денежного содержания;</w:t>
      </w:r>
    </w:p>
    <w:p w:rsidR="002C32CC" w:rsidRPr="00656F17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4) в случае смерти работника членам его семьи или лицу, взявшему на себя обязанности осуществить погребение умершего, – в размере месячного денежного содержания. Основанием для рассмотрения вопроса о выделении работнику (его семье) дополнительной материальной помощи является его заявление, в случае смерти работника – заявления лица, взявшего на себя обязанность осуществить погребение умершего. Выделение денежных сре</w:t>
      </w:r>
      <w:proofErr w:type="gramStart"/>
      <w:r>
        <w:rPr>
          <w:rFonts w:ascii="Arial" w:hAnsi="Arial" w:cs="Arial"/>
          <w:sz w:val="24"/>
          <w:szCs w:val="24"/>
        </w:rPr>
        <w:t>дств пр</w:t>
      </w:r>
      <w:proofErr w:type="gramEnd"/>
      <w:r>
        <w:rPr>
          <w:rFonts w:ascii="Arial" w:hAnsi="Arial" w:cs="Arial"/>
          <w:sz w:val="24"/>
          <w:szCs w:val="24"/>
        </w:rPr>
        <w:t xml:space="preserve">оизводится по распоряжению главы </w:t>
      </w:r>
      <w:proofErr w:type="spellStart"/>
      <w:r w:rsidR="00EA0D14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8. Работникам выплачивается единовременная премия (поощрение) за безупречную и эффективную работу: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1) единовременные п</w:t>
      </w:r>
      <w:r w:rsidRPr="00656F17">
        <w:rPr>
          <w:rFonts w:ascii="Arial" w:hAnsi="Arial" w:cs="Arial"/>
          <w:sz w:val="24"/>
          <w:szCs w:val="24"/>
        </w:rPr>
        <w:t>ремии</w:t>
      </w:r>
      <w:r>
        <w:rPr>
          <w:rFonts w:ascii="Arial" w:hAnsi="Arial" w:cs="Arial"/>
          <w:sz w:val="24"/>
          <w:szCs w:val="24"/>
        </w:rPr>
        <w:t xml:space="preserve"> за безупречную и эффективную службу выплачиваются работникам в размере, определенном распоряжением главы </w:t>
      </w:r>
      <w:r w:rsidR="00EA0D14">
        <w:rPr>
          <w:rFonts w:ascii="Arial" w:hAnsi="Arial" w:cs="Arial"/>
          <w:sz w:val="24"/>
          <w:szCs w:val="24"/>
        </w:rPr>
        <w:t>Пенновского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поселения, в случае награждения государственными и правительственными наградами, ведомственными знаками отличия, присвоения почетных званий;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2) при прекращении службы в связи с выходом на пенсию работникам выплачивается единовременная премия в размере месячного денежного содержания;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3) в связи с 50, 55, 60, 65-летием со дня рождения выплачивается единовременная премия в размере месячного денежного содержания;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4) в связи с </w:t>
      </w:r>
      <w:r w:rsidRPr="00656F17">
        <w:rPr>
          <w:rFonts w:ascii="Arial" w:hAnsi="Arial" w:cs="Arial"/>
          <w:sz w:val="24"/>
          <w:szCs w:val="24"/>
        </w:rPr>
        <w:t xml:space="preserve"> праздн</w:t>
      </w:r>
      <w:r>
        <w:rPr>
          <w:rFonts w:ascii="Arial" w:hAnsi="Arial" w:cs="Arial"/>
          <w:sz w:val="24"/>
          <w:szCs w:val="24"/>
        </w:rPr>
        <w:t>ованием государственных праздников Российской Федерации, профессиональных праздников, а так же Дня</w:t>
      </w:r>
      <w:r w:rsidRPr="00656F17">
        <w:rPr>
          <w:rFonts w:ascii="Arial" w:hAnsi="Arial" w:cs="Arial"/>
          <w:sz w:val="24"/>
          <w:szCs w:val="24"/>
        </w:rPr>
        <w:t xml:space="preserve"> Троснянского района</w:t>
      </w:r>
      <w:r>
        <w:rPr>
          <w:rFonts w:ascii="Arial" w:hAnsi="Arial" w:cs="Arial"/>
          <w:sz w:val="24"/>
          <w:szCs w:val="24"/>
        </w:rPr>
        <w:t xml:space="preserve">, по результатам работы за квартал, полугодие, 9 месяцев и итогам работы за год выплачиваются единовременные премии в размере, определенном распоряжением главы </w:t>
      </w:r>
      <w:r w:rsidR="00EA0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D14">
        <w:rPr>
          <w:rFonts w:ascii="Arial" w:hAnsi="Arial" w:cs="Arial"/>
          <w:sz w:val="24"/>
          <w:szCs w:val="24"/>
        </w:rPr>
        <w:t>Пенновског</w:t>
      </w:r>
      <w:r>
        <w:rPr>
          <w:rFonts w:ascii="Arial" w:hAnsi="Arial" w:cs="Arial"/>
          <w:sz w:val="24"/>
          <w:szCs w:val="24"/>
        </w:rPr>
        <w:t>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Выплата единовременных премий (поощрений), указанных в данном пункте, производится на основании распоряжения главы </w:t>
      </w:r>
      <w:proofErr w:type="spellStart"/>
      <w:r w:rsidR="00EA0D14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C32CC" w:rsidRPr="00656F17" w:rsidRDefault="002C32CC" w:rsidP="002C32C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C32CC" w:rsidRPr="00A429F5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7B44F9" w:rsidRDefault="007B44F9"/>
    <w:sectPr w:rsidR="007B44F9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2CC"/>
    <w:rsid w:val="00042CBB"/>
    <w:rsid w:val="000F09CB"/>
    <w:rsid w:val="00242D4E"/>
    <w:rsid w:val="002C32CC"/>
    <w:rsid w:val="004658F9"/>
    <w:rsid w:val="007B44F9"/>
    <w:rsid w:val="00C15D24"/>
    <w:rsid w:val="00C91D01"/>
    <w:rsid w:val="00D3349E"/>
    <w:rsid w:val="00EA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2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2017-12-19T11:39:00Z</cp:lastPrinted>
  <dcterms:created xsi:type="dcterms:W3CDTF">2017-11-24T07:30:00Z</dcterms:created>
  <dcterms:modified xsi:type="dcterms:W3CDTF">2017-12-19T11:41:00Z</dcterms:modified>
</cp:coreProperties>
</file>