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5" w:rsidRDefault="00C56375" w:rsidP="00C56375">
      <w:pPr>
        <w:pStyle w:val="1"/>
      </w:pPr>
      <w:r>
        <w:t>ОБ УТВЕРЖДЕНИИ ПОРЯДКА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 (с изменениями на: 18.05.2015)</w:t>
      </w:r>
    </w:p>
    <w:p w:rsidR="00C56375" w:rsidRDefault="00C56375" w:rsidP="00C56375">
      <w:pPr>
        <w:pStyle w:val="headertext"/>
        <w:jc w:val="center"/>
      </w:pPr>
      <w:r>
        <w:t> </w:t>
      </w:r>
      <w:r>
        <w:br/>
        <w:t>ПРАВИТЕЛЬСТВО ОРЛОВСКОЙ ОБЛАСТИ</w:t>
      </w:r>
    </w:p>
    <w:p w:rsidR="00C56375" w:rsidRDefault="00C56375" w:rsidP="00C56375">
      <w:pPr>
        <w:pStyle w:val="headertext"/>
        <w:jc w:val="center"/>
      </w:pPr>
      <w:r>
        <w:t>ПОСТАНОВЛЕНИЕ</w:t>
      </w:r>
    </w:p>
    <w:p w:rsidR="00C56375" w:rsidRDefault="00C56375" w:rsidP="00C56375">
      <w:pPr>
        <w:pStyle w:val="headertext"/>
        <w:jc w:val="center"/>
      </w:pPr>
      <w:r>
        <w:t>от 8 апреля 2013 года N 120</w:t>
      </w:r>
    </w:p>
    <w:p w:rsidR="00C56375" w:rsidRDefault="00C56375" w:rsidP="00C56375">
      <w:pPr>
        <w:pStyle w:val="headertext"/>
        <w:jc w:val="center"/>
      </w:pPr>
      <w:r>
        <w:t xml:space="preserve">ОБ УТВЕРЖДЕНИИ ПОРЯДКА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 </w:t>
      </w:r>
    </w:p>
    <w:p w:rsidR="00C56375" w:rsidRDefault="00C56375" w:rsidP="00C56375">
      <w:pPr>
        <w:pStyle w:val="formattext"/>
        <w:jc w:val="center"/>
      </w:pPr>
      <w:r>
        <w:t xml:space="preserve">(в редакции </w:t>
      </w:r>
      <w:hyperlink r:id="rId4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 xml:space="preserve">) </w:t>
      </w:r>
      <w:r>
        <w:br/>
      </w:r>
      <w:r>
        <w:br/>
      </w:r>
    </w:p>
    <w:p w:rsidR="00C56375" w:rsidRDefault="00C56375" w:rsidP="00C56375">
      <w:pPr>
        <w:pStyle w:val="formattext"/>
      </w:pPr>
      <w:r>
        <w:br/>
        <w:t xml:space="preserve">В целях обеспечения изъятия у </w:t>
      </w:r>
      <w:proofErr w:type="gramStart"/>
      <w:r>
        <w:t>населения</w:t>
      </w:r>
      <w:proofErr w:type="gramEnd"/>
      <w:r>
        <w:t xml:space="preserve"> незаконно хранящихся оружия, его основных частей, боеприпасов, взрывчатых веществ и взрывных устройств на территории Орловской области, а также в соответствии с Соглашением о сотрудничестве и взаимодействии по организации добровольной сдачи населением области незаконно хранимого оружия, боеприпасов и взрывчатых веществ N 5 от 22 марта 2013 года, заключенным между Правительством Орловской области и Управлением Министерства внутренних дел Российской Федерации по Орловской области, Правительство Орловской области постановляет:</w:t>
      </w:r>
      <w:r>
        <w:br/>
      </w:r>
      <w:r>
        <w:br/>
        <w:t xml:space="preserve">1. </w:t>
      </w:r>
      <w:proofErr w:type="gramStart"/>
      <w:r>
        <w:t>Утвердить прилагаемый Порядок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устройства.</w:t>
      </w:r>
      <w:r>
        <w:br/>
      </w:r>
      <w:r>
        <w:br/>
        <w:t>2.</w:t>
      </w:r>
      <w:proofErr w:type="gramEnd"/>
      <w:r>
        <w:t xml:space="preserve"> Управлению пресс-службы, связей с общественностью и аналитической работы Департамента внутренней политики Орловской области (С.Н. Тюрин) совместно с Управлением Министерства внутренних дел Российской Федерации по Орловской </w:t>
      </w:r>
      <w:r>
        <w:lastRenderedPageBreak/>
        <w:t xml:space="preserve">области (Ю.Н. Савенков) продолжить информирование населения Орловской области о порядке и условиях добровольной </w:t>
      </w:r>
      <w:proofErr w:type="gramStart"/>
      <w:r>
        <w:t>сдачи</w:t>
      </w:r>
      <w:proofErr w:type="gramEnd"/>
      <w:r>
        <w:t xml:space="preserve"> на возмездной основе незаконно хранящихся оружия, его основных частей, боеприпасов, взрывчатых веществ и взрывных устройств; об освобождении граждан от ответственности в соответствии с действующим законодательством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3. Рекомендовать органам местного самоуправления оказывать содействие органам внутренних дел в организации проведения мероприятий по добровольной сдаче гражданами незаконно хранящихся оружия, его основных частей, боеприпасов, взрывчатых веществ и взрывных устройств.</w:t>
      </w:r>
      <w:r>
        <w:br/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Орловской области по безопасности В.В. </w:t>
      </w:r>
      <w:proofErr w:type="spellStart"/>
      <w:r>
        <w:t>Утешева</w:t>
      </w:r>
      <w:proofErr w:type="spellEnd"/>
      <w:r>
        <w:t>.</w:t>
      </w:r>
      <w:r>
        <w:br/>
      </w:r>
      <w:r>
        <w:br/>
        <w:t xml:space="preserve">(п. 4 в ред. </w:t>
      </w:r>
      <w:hyperlink r:id="rId6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</w:p>
    <w:p w:rsidR="00C56375" w:rsidRDefault="00C56375" w:rsidP="00C56375">
      <w:pPr>
        <w:pStyle w:val="formattext"/>
        <w:jc w:val="right"/>
      </w:pPr>
      <w:r>
        <w:t>Председатель Правительства</w:t>
      </w:r>
      <w:r>
        <w:br/>
        <w:t>Орловской области</w:t>
      </w:r>
      <w:r>
        <w:br/>
        <w:t xml:space="preserve">А.П.КОЗЛОВ </w:t>
      </w:r>
    </w:p>
    <w:p w:rsidR="00C56375" w:rsidRDefault="00C56375" w:rsidP="00C56375">
      <w:pPr>
        <w:pStyle w:val="2"/>
      </w:pPr>
      <w:r>
        <w:t>Приложение. ПОРЯДОК ВЫПЛАТЫ ГРАЖДАНАМ ВОЗНАГРАЖДЕНИЯ ЗА ДОБРОВОЛЬНО СДАННЫЕ НЕЗАКОННО ХРАНЯЩИЕСЯ ОРУЖИЕ, ЕГО ОСНОВНЫЕ ЧАСТИ, БОЕПРИПАСЫ, ВЗРЫВЧАТЫЕ ВЕЩЕСТВА, ВЗРЫВНЫЕ УСТРОЙСТВА</w:t>
      </w:r>
    </w:p>
    <w:p w:rsidR="00C56375" w:rsidRDefault="00C56375" w:rsidP="00C56375">
      <w:pPr>
        <w:pStyle w:val="formattext"/>
        <w:jc w:val="right"/>
      </w:pPr>
      <w:r>
        <w:br/>
      </w:r>
      <w:r>
        <w:br/>
      </w:r>
      <w:r>
        <w:br/>
      </w:r>
      <w:r>
        <w:br/>
      </w:r>
      <w:r>
        <w:br/>
        <w:t>Приложение</w:t>
      </w:r>
      <w:r>
        <w:br/>
        <w:t>к постановлению</w:t>
      </w:r>
      <w:r>
        <w:br/>
        <w:t>Правительства Орловской области</w:t>
      </w:r>
      <w:r>
        <w:br/>
        <w:t xml:space="preserve">от 8 апреля 2013 года N 120 </w:t>
      </w:r>
    </w:p>
    <w:p w:rsidR="00C56375" w:rsidRDefault="00C56375" w:rsidP="00C56375">
      <w:pPr>
        <w:pStyle w:val="formattext"/>
        <w:jc w:val="center"/>
      </w:pPr>
      <w:r>
        <w:t xml:space="preserve">(в ред. </w:t>
      </w:r>
      <w:hyperlink r:id="rId7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</w:p>
    <w:p w:rsidR="00C56375" w:rsidRDefault="00C56375" w:rsidP="00C56375">
      <w:pPr>
        <w:pStyle w:val="formattext"/>
      </w:pPr>
      <w:r>
        <w:br/>
        <w:t>1. Настоящий Порядок определяет процедуру выплаты денежного вознаграждения гражданам за добровольную сдачу незаконно хранящихся оружия, его основных частей, боеприпасов, взрывчатых веществ, взрывных устройств и размеры указанных выплат (далее также - денежное вознаграждение).</w:t>
      </w:r>
      <w:r>
        <w:br/>
      </w:r>
      <w:r>
        <w:br/>
        <w:t>2. Денежное вознаграждение выплачивается гражданам, добровольно сдавшим в органы внутренних дел незаконно хранящиеся оружие, его основные части, боеприпасы, взрывчатые вещества и взрывные устройства.</w:t>
      </w:r>
      <w:r>
        <w:br/>
      </w:r>
      <w:r>
        <w:br/>
        <w:t xml:space="preserve">3. </w:t>
      </w:r>
      <w:proofErr w:type="gramStart"/>
      <w:r>
        <w:t xml:space="preserve">Денежное вознаграждение гражданам за добровольную сдачу незаконно хранящихся </w:t>
      </w:r>
      <w:r>
        <w:lastRenderedPageBreak/>
        <w:t>оружия, его основных частей, боеприпасов, взрывчатых веществ и взрывных устройств выплачивается в следующих размерах:</w:t>
      </w:r>
      <w:r>
        <w:br/>
      </w:r>
      <w:r>
        <w:br/>
        <w:t>боевое ручное стрелковое оружие - 7000 рублей за одну единицу;</w:t>
      </w:r>
      <w:r>
        <w:br/>
      </w:r>
      <w:r>
        <w:br/>
        <w:t>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  <w:proofErr w:type="gramEnd"/>
      <w:r>
        <w:br/>
      </w:r>
      <w:r>
        <w:br/>
        <w:t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  <w:r>
        <w:br/>
      </w:r>
      <w:r>
        <w:br/>
        <w:t>ручное реактивное оружие, гранатометы - 3500 рублей за одну единицу;</w:t>
      </w:r>
      <w:r>
        <w:br/>
      </w:r>
      <w:r>
        <w:br/>
        <w:t>газовые револьверы, пистолеты, в том числе с измененными тактико-техническими характеристиками, - 2000 рублей за одну единицу;</w:t>
      </w:r>
      <w:r>
        <w:br/>
      </w:r>
      <w:r>
        <w:br/>
        <w:t>взрывчатые вещества (кроме пороха) - 1500 рублей за 100 грамм;</w:t>
      </w:r>
      <w:r>
        <w:br/>
      </w:r>
      <w:r>
        <w:br/>
        <w:t>самодельное огнестрельное оружие - 2000 рублей за одну единицу;</w:t>
      </w:r>
      <w:r>
        <w:br/>
      </w:r>
      <w:r>
        <w:br/>
        <w:t>детонаторы - 500 рублей за одну единицу;</w:t>
      </w:r>
      <w:r>
        <w:br/>
      </w:r>
      <w:r>
        <w:br/>
        <w:t>порох - 50 рублей за 100 грамм;</w:t>
      </w:r>
      <w:r>
        <w:br/>
      </w:r>
      <w:r>
        <w:br/>
        <w:t>боеприпасы к оружию с нарезным стволом - 10 рублей за одну единицу;</w:t>
      </w:r>
      <w:r>
        <w:br/>
      </w:r>
      <w:r>
        <w:br/>
        <w:t>боеприпасы к гладкоствольному оружию - 5 рублей за одну единицу;</w:t>
      </w:r>
      <w:r>
        <w:br/>
      </w:r>
      <w:r>
        <w:br/>
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 в размере 30 процентов от суммы денежного вознаграждения, установленного за добровольную сдачу конкретного вида оружия.</w:t>
      </w:r>
      <w:r>
        <w:br/>
      </w:r>
      <w:r>
        <w:br/>
        <w:t>4. Денежное вознаграждение не выплачивается в случае,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  <w:r>
        <w:br/>
      </w:r>
      <w:r>
        <w:br/>
        <w:t>5. Гражданин, изъявивший желание сдать незаконно хранящиеся у него предметы вооружения, обращается в любой орган внутренних дел по Орловской области.</w:t>
      </w:r>
      <w:r>
        <w:br/>
      </w:r>
      <w:r>
        <w:br/>
        <w:t>6. Граждане для получения денежного вознаграждения представляют в орган внутренних дел следующие документы:</w:t>
      </w:r>
      <w:r>
        <w:br/>
      </w:r>
      <w:r>
        <w:br/>
        <w:t>письменное заявление о добровольной сдаче незаконно хранящегося оружия, его основных частей, боеприпасов, взрывчатых веществ и взрывных устройств;</w:t>
      </w:r>
      <w:r>
        <w:br/>
      </w:r>
      <w:r>
        <w:br/>
        <w:t xml:space="preserve">письменное заявление о выплате денежного вознаграждения на имя начальника Управления по обеспечению безопасности, законности, правопорядка и деятельности координационных органов Орловской области, содержащее следующие сведения: </w:t>
      </w:r>
      <w:r>
        <w:lastRenderedPageBreak/>
        <w:t>фамилию, имя, отчество, дату рождения, реквизиты документа, удостоверяющего личность, адрес места жительства (регистрации) или места пребывания, контактные телефоны, реквизиты расчетного счета;</w:t>
      </w:r>
      <w:r>
        <w:br/>
      </w:r>
      <w:r>
        <w:br/>
        <w:t xml:space="preserve">(в ред. </w:t>
      </w:r>
      <w:hyperlink r:id="rId8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копию документа, удостоверяющего личность.</w:t>
      </w:r>
      <w:r>
        <w:br/>
      </w:r>
      <w:r>
        <w:br/>
        <w:t xml:space="preserve">7. </w:t>
      </w:r>
      <w:proofErr w:type="gramStart"/>
      <w:r>
        <w:t>В порядке, установленном действующим законодательством, Управление Министерства внутренних дел Российской Федерации по Орловской области рассматривает заявление о добровольной сдаче незаконно хранящихся оружия, его основных частей, боеприпасов, взрывчатых веществ, взрывных устройств, выносит соответствующее решение и направляет в Управление по обеспечению безопасности, законности, правопорядка и деятельности координационных органов Орловской области (далее - Управление) следующие документы:</w:t>
      </w:r>
      <w:r>
        <w:br/>
      </w:r>
      <w:r>
        <w:br/>
        <w:t xml:space="preserve">(в ред. </w:t>
      </w:r>
      <w:hyperlink r:id="rId9" w:history="1">
        <w:r>
          <w:rPr>
            <w:rStyle w:val="a4"/>
          </w:rPr>
          <w:t>Постановления Правительства Орловской области от 18.05.2015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N 220</w:t>
        </w:r>
      </w:hyperlink>
      <w:r>
        <w:t>)</w:t>
      </w:r>
      <w:r>
        <w:br/>
      </w:r>
      <w:r>
        <w:br/>
        <w:t>1) письменное заявление гражданина о выплате денежного вознаграждения (оригинал);</w:t>
      </w:r>
      <w:r>
        <w:br/>
      </w:r>
      <w:r>
        <w:br/>
        <w:t>2) копию документа, удостоверяющего личность;</w:t>
      </w:r>
      <w:r>
        <w:br/>
      </w:r>
      <w:r>
        <w:br/>
        <w:t>3) заключение органа внутренних дел о результатах осмотра технического состояния предметов вооружения, содержащее:</w:t>
      </w:r>
      <w:r>
        <w:br/>
      </w:r>
      <w:r>
        <w:br/>
        <w:t>вид и тип огнестрельного оружия, его основных частей, боеприпасов, взрывчатых веществ и взрывных устройств, сданных гражданином;</w:t>
      </w:r>
      <w:r>
        <w:br/>
      </w:r>
      <w:r>
        <w:br/>
        <w:t>указание на техническое состояние (пригодность к использованию по прямому назначению);</w:t>
      </w:r>
      <w:proofErr w:type="gramEnd"/>
    </w:p>
    <w:p w:rsidR="00C56375" w:rsidRDefault="00C56375" w:rsidP="00C56375">
      <w:pPr>
        <w:pStyle w:val="formattext"/>
      </w:pPr>
      <w:r>
        <w:t>размер денежного вознаграждения в соответствии пунктом 3 настоящего Порядка.</w:t>
      </w:r>
      <w:r>
        <w:br/>
      </w:r>
      <w:r>
        <w:br/>
        <w:t>8. Документы, указанные в пункте 7 настоящего Порядка, поступившие в Управление, регистрируются специалистом Управления в день поступления документов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Управление рассматривает документы в течение 5 рабочих дней со дня регистрации документов. В случае принятия решения о выплате денежного вознаграждения в течение 3 рабочих дней со дня рассмотрения документов подготавливает приказ Управления о выплате денежного вознаграждения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Основанием для принятия решения о выплате денежного вознаграждения является соответствие документов условиям, установленным пунктами 6 и 7 настоящего Порядка.</w:t>
      </w:r>
      <w:r>
        <w:br/>
      </w:r>
      <w:r>
        <w:br/>
        <w:t xml:space="preserve">В случае поступления документов, нарушающих пункт 7 настоящего Порядка, они в течение 3 рабочих дней со дня рассмотрения документов возвращаются в Управление Министерства внутренних дел Российской Федерации по Орловской области на доработку. При повторном поступлении доработанных документов в Управление из </w:t>
      </w:r>
      <w:r>
        <w:lastRenderedPageBreak/>
        <w:t>Управления Министерства внутренних дел Российской Федерации по Орловской области они рассматриваются в порядке, установленном настоящим пунктом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Основанием для отказа в выплате денежного вознаграждения является представление заявления о выплате денежного вознаграждения с нарушением требований, установленных абзацем третьим пункта 6 настоящего Порядка.</w:t>
      </w:r>
      <w:r>
        <w:br/>
      </w:r>
      <w:r>
        <w:br/>
        <w:t>О принятом решении гражданин уведомляется в течение 3 рабочих дней со дня рассмотрения документов.</w:t>
      </w:r>
      <w:r>
        <w:br/>
      </w:r>
      <w:r>
        <w:br/>
        <w:t>После устранения нарушений гражданин может обратиться в Управление для получения денежного вознаграждения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  <w:r>
        <w:br/>
      </w:r>
      <w:r>
        <w:br/>
        <w:t>Управление не позднее 12 рабочих дней со дня регистрации документов направляет в управление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копию приказа Управления о выплате денежного вознаграждения и документы, указанные в пункте 7 настоящего Порядка, поступившие из Управления Министерства внутренних дел Российской Федерации по Орловской области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rStyle w:val="a4"/>
          </w:rPr>
          <w:t>Постановлением Правительства Орловской области от 18.05.2015 N 220</w:t>
        </w:r>
      </w:hyperlink>
      <w:r>
        <w:t>)</w:t>
      </w:r>
      <w:r>
        <w:br/>
      </w:r>
      <w:r>
        <w:br/>
        <w:t>9. Выплата денежного вознаграждения осуществляется управлением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в течение 20 рабочих дней со дня принятия решения о выплате денежного вознаграждения путем перечисления денежных средств на указанный гражданином расчетный счет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п</w:t>
      </w:r>
      <w:proofErr w:type="gramEnd"/>
      <w:r>
        <w:t xml:space="preserve">. 9 в ред. </w:t>
      </w:r>
      <w:hyperlink r:id="rId15" w:history="1">
        <w:r>
          <w:rPr>
            <w:rStyle w:val="a4"/>
          </w:rPr>
          <w:t>Постановления Правительства Орловской области от 18.05.2015 N 220</w:t>
        </w:r>
      </w:hyperlink>
      <w:r>
        <w:t>)</w:t>
      </w:r>
    </w:p>
    <w:p w:rsidR="00C60A54" w:rsidRDefault="00C60A54"/>
    <w:sectPr w:rsidR="00C60A54" w:rsidSect="00C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C6"/>
    <w:rsid w:val="0018254D"/>
    <w:rsid w:val="00C56375"/>
    <w:rsid w:val="00C60A54"/>
    <w:rsid w:val="00D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5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3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eadertext">
    <w:name w:val="headertext"/>
    <w:basedOn w:val="a"/>
    <w:rsid w:val="00C56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6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39095" TargetMode="External"/><Relationship Id="rId13" Type="http://schemas.openxmlformats.org/officeDocument/2006/relationships/hyperlink" Target="http://docs.cntd.ru/document/428539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39095" TargetMode="External"/><Relationship Id="rId12" Type="http://schemas.openxmlformats.org/officeDocument/2006/relationships/hyperlink" Target="http://docs.cntd.ru/document/42853909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39095" TargetMode="External"/><Relationship Id="rId11" Type="http://schemas.openxmlformats.org/officeDocument/2006/relationships/hyperlink" Target="http://docs.cntd.ru/document/428539095" TargetMode="External"/><Relationship Id="rId5" Type="http://schemas.openxmlformats.org/officeDocument/2006/relationships/hyperlink" Target="http://docs.cntd.ru/document/428539095" TargetMode="External"/><Relationship Id="rId15" Type="http://schemas.openxmlformats.org/officeDocument/2006/relationships/hyperlink" Target="http://docs.cntd.ru/document/428539095" TargetMode="External"/><Relationship Id="rId10" Type="http://schemas.openxmlformats.org/officeDocument/2006/relationships/hyperlink" Target="http://docs.cntd.ru/document/428539095" TargetMode="External"/><Relationship Id="rId4" Type="http://schemas.openxmlformats.org/officeDocument/2006/relationships/hyperlink" Target="http://docs.cntd.ru/document/428539095" TargetMode="External"/><Relationship Id="rId9" Type="http://schemas.openxmlformats.org/officeDocument/2006/relationships/hyperlink" Target="http://docs.cntd.ru/document/428539095" TargetMode="External"/><Relationship Id="rId14" Type="http://schemas.openxmlformats.org/officeDocument/2006/relationships/hyperlink" Target="http://docs.cntd.ru/document/42853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Links>
    <vt:vector size="72" baseType="variant">
      <vt:variant>
        <vt:i4>6553717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http://docs.cntd.ru/document/428539095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2018-05-30T08:07:00Z</dcterms:created>
  <dcterms:modified xsi:type="dcterms:W3CDTF">2018-05-30T08:07:00Z</dcterms:modified>
</cp:coreProperties>
</file>