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6A" w:rsidRPr="00A8565A" w:rsidRDefault="00FC1F6A" w:rsidP="00FC1F6A">
      <w:pPr>
        <w:spacing w:line="240" w:lineRule="exact"/>
        <w:jc w:val="center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 xml:space="preserve">                                                                        </w:t>
      </w:r>
    </w:p>
    <w:p w:rsidR="00FC1F6A" w:rsidRPr="00A8565A" w:rsidRDefault="00FC1F6A" w:rsidP="00FC1F6A">
      <w:pPr>
        <w:spacing w:line="240" w:lineRule="exact"/>
        <w:jc w:val="center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>РОССИЙСКАЯ ФЕДЕРАЦИЯ</w:t>
      </w:r>
    </w:p>
    <w:p w:rsidR="00FC1F6A" w:rsidRPr="00A8565A" w:rsidRDefault="00FC1F6A" w:rsidP="00FC1F6A">
      <w:pPr>
        <w:spacing w:line="240" w:lineRule="exact"/>
        <w:jc w:val="center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>ОРЛОВСКАЯ ОБЛАСТЬ</w:t>
      </w:r>
    </w:p>
    <w:p w:rsidR="00FC1F6A" w:rsidRPr="00A8565A" w:rsidRDefault="00FC1F6A" w:rsidP="00FC1F6A">
      <w:pPr>
        <w:spacing w:line="240" w:lineRule="exact"/>
        <w:jc w:val="center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>ТРОСНЯНСКИЙ РАЙОН</w:t>
      </w:r>
    </w:p>
    <w:p w:rsidR="00FC1F6A" w:rsidRPr="00A8565A" w:rsidRDefault="00FC1F6A" w:rsidP="00FC1F6A">
      <w:pPr>
        <w:spacing w:line="240" w:lineRule="exact"/>
        <w:jc w:val="center"/>
        <w:rPr>
          <w:rFonts w:ascii="Times New Roman" w:eastAsia="Arial" w:hAnsi="Times New Roman" w:cs="Times New Roman"/>
          <w:sz w:val="24"/>
        </w:rPr>
      </w:pPr>
      <w:proofErr w:type="gramStart"/>
      <w:r w:rsidRPr="00A8565A">
        <w:rPr>
          <w:rFonts w:ascii="Times New Roman" w:eastAsia="Arial" w:hAnsi="Times New Roman" w:cs="Times New Roman"/>
          <w:sz w:val="24"/>
        </w:rPr>
        <w:t>ПЕННОВСКИЙ  СЕЛЬСКИЙ</w:t>
      </w:r>
      <w:proofErr w:type="gramEnd"/>
      <w:r w:rsidRPr="00A8565A">
        <w:rPr>
          <w:rFonts w:ascii="Times New Roman" w:eastAsia="Arial" w:hAnsi="Times New Roman" w:cs="Times New Roman"/>
          <w:sz w:val="24"/>
        </w:rPr>
        <w:t xml:space="preserve"> СОВЕТ НАРОДНЫХ ДЕПУТАТОВ</w:t>
      </w:r>
    </w:p>
    <w:p w:rsidR="00FC1F6A" w:rsidRPr="00A8565A" w:rsidRDefault="00FC1F6A" w:rsidP="00FC1F6A">
      <w:pPr>
        <w:spacing w:line="240" w:lineRule="exact"/>
        <w:jc w:val="center"/>
        <w:rPr>
          <w:rFonts w:ascii="Times New Roman" w:eastAsia="Arial" w:hAnsi="Times New Roman" w:cs="Times New Roman"/>
          <w:b/>
          <w:sz w:val="24"/>
        </w:rPr>
      </w:pPr>
    </w:p>
    <w:p w:rsidR="00FC1F6A" w:rsidRPr="00A8565A" w:rsidRDefault="00FC1F6A" w:rsidP="00FC1F6A">
      <w:pPr>
        <w:spacing w:line="240" w:lineRule="exact"/>
        <w:jc w:val="center"/>
        <w:rPr>
          <w:rFonts w:ascii="Times New Roman" w:eastAsia="Arial" w:hAnsi="Times New Roman" w:cs="Times New Roman"/>
          <w:b/>
          <w:sz w:val="24"/>
        </w:rPr>
      </w:pPr>
      <w:r w:rsidRPr="00A8565A">
        <w:rPr>
          <w:rFonts w:ascii="Times New Roman" w:eastAsia="Arial" w:hAnsi="Times New Roman" w:cs="Times New Roman"/>
          <w:b/>
          <w:sz w:val="24"/>
        </w:rPr>
        <w:t>РЕШЕНИЕ</w:t>
      </w:r>
    </w:p>
    <w:p w:rsidR="00FC1F6A" w:rsidRPr="00A8565A" w:rsidRDefault="00FC1F6A" w:rsidP="00FC1F6A">
      <w:pPr>
        <w:spacing w:line="240" w:lineRule="exact"/>
        <w:rPr>
          <w:rFonts w:ascii="Times New Roman" w:eastAsia="Arial" w:hAnsi="Times New Roman" w:cs="Times New Roman"/>
          <w:b/>
          <w:sz w:val="24"/>
        </w:rPr>
      </w:pPr>
    </w:p>
    <w:p w:rsidR="00FC1F6A" w:rsidRPr="00A8565A" w:rsidRDefault="00FC1F6A" w:rsidP="00FC1F6A">
      <w:pPr>
        <w:spacing w:line="240" w:lineRule="exact"/>
        <w:rPr>
          <w:rFonts w:ascii="Times New Roman" w:eastAsia="Arial" w:hAnsi="Times New Roman" w:cs="Times New Roman"/>
          <w:b/>
          <w:sz w:val="24"/>
        </w:rPr>
      </w:pPr>
    </w:p>
    <w:p w:rsidR="00FC1F6A" w:rsidRPr="00A8565A" w:rsidRDefault="00FC1F6A" w:rsidP="00FC1F6A">
      <w:pPr>
        <w:spacing w:line="240" w:lineRule="exact"/>
        <w:rPr>
          <w:rFonts w:ascii="Times New Roman" w:eastAsia="Calibri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b/>
          <w:color w:val="404040"/>
          <w:sz w:val="24"/>
        </w:rPr>
        <w:t xml:space="preserve">  </w:t>
      </w:r>
      <w:r w:rsidR="00E74AC1" w:rsidRPr="00A8565A">
        <w:rPr>
          <w:rFonts w:ascii="Times New Roman" w:eastAsia="Arial" w:hAnsi="Times New Roman" w:cs="Times New Roman"/>
          <w:b/>
          <w:color w:val="404040"/>
          <w:sz w:val="24"/>
        </w:rPr>
        <w:t xml:space="preserve"> </w:t>
      </w:r>
      <w:r w:rsidRPr="00A8565A">
        <w:rPr>
          <w:rFonts w:ascii="Times New Roman" w:eastAsia="Arial" w:hAnsi="Times New Roman" w:cs="Times New Roman"/>
          <w:b/>
          <w:color w:val="404040"/>
          <w:sz w:val="24"/>
        </w:rPr>
        <w:t xml:space="preserve"> </w:t>
      </w:r>
      <w:r w:rsidR="00E74AC1" w:rsidRPr="00A8565A">
        <w:rPr>
          <w:rFonts w:ascii="Times New Roman" w:eastAsia="Arial" w:hAnsi="Times New Roman" w:cs="Times New Roman"/>
          <w:b/>
          <w:color w:val="404040"/>
          <w:sz w:val="24"/>
        </w:rPr>
        <w:t xml:space="preserve"> 11 </w:t>
      </w:r>
      <w:proofErr w:type="gramStart"/>
      <w:r w:rsidR="00E74AC1" w:rsidRPr="00A8565A">
        <w:rPr>
          <w:rFonts w:ascii="Times New Roman" w:eastAsia="Arial" w:hAnsi="Times New Roman" w:cs="Times New Roman"/>
          <w:b/>
          <w:color w:val="404040"/>
          <w:sz w:val="24"/>
        </w:rPr>
        <w:t xml:space="preserve">июня  </w:t>
      </w:r>
      <w:r w:rsidRPr="00A8565A">
        <w:rPr>
          <w:rFonts w:ascii="Times New Roman" w:eastAsia="Arial" w:hAnsi="Times New Roman" w:cs="Times New Roman"/>
          <w:b/>
          <w:color w:val="404040"/>
          <w:sz w:val="24"/>
        </w:rPr>
        <w:t>2021</w:t>
      </w:r>
      <w:proofErr w:type="gramEnd"/>
      <w:r w:rsidRPr="00A8565A">
        <w:rPr>
          <w:rFonts w:ascii="Times New Roman" w:eastAsia="Arial" w:hAnsi="Times New Roman" w:cs="Times New Roman"/>
          <w:b/>
          <w:color w:val="404040"/>
          <w:sz w:val="24"/>
        </w:rPr>
        <w:t xml:space="preserve"> </w:t>
      </w:r>
      <w:r w:rsidRPr="00A8565A">
        <w:rPr>
          <w:rFonts w:ascii="Times New Roman" w:eastAsia="Arial" w:hAnsi="Times New Roman" w:cs="Times New Roman"/>
          <w:b/>
          <w:color w:val="595959"/>
          <w:sz w:val="24"/>
        </w:rPr>
        <w:t xml:space="preserve">года                                          </w:t>
      </w:r>
      <w:r w:rsidR="00E74AC1" w:rsidRPr="00A8565A">
        <w:rPr>
          <w:rFonts w:ascii="Times New Roman" w:eastAsia="Arial" w:hAnsi="Times New Roman" w:cs="Times New Roman"/>
          <w:b/>
          <w:color w:val="595959"/>
          <w:sz w:val="24"/>
        </w:rPr>
        <w:t xml:space="preserve">                         </w:t>
      </w:r>
      <w:r w:rsidRPr="00A8565A">
        <w:rPr>
          <w:rFonts w:ascii="Times New Roman" w:eastAsia="Arial" w:hAnsi="Times New Roman" w:cs="Times New Roman"/>
          <w:b/>
          <w:color w:val="595959"/>
          <w:sz w:val="24"/>
        </w:rPr>
        <w:t xml:space="preserve"> №</w:t>
      </w:r>
      <w:r w:rsidR="00E74AC1" w:rsidRPr="00A8565A">
        <w:rPr>
          <w:rFonts w:ascii="Times New Roman" w:eastAsia="Arial" w:hAnsi="Times New Roman" w:cs="Times New Roman"/>
          <w:b/>
          <w:color w:val="595959"/>
          <w:sz w:val="24"/>
        </w:rPr>
        <w:t xml:space="preserve"> 247 </w:t>
      </w:r>
    </w:p>
    <w:p w:rsidR="00FC1F6A" w:rsidRPr="00A8565A" w:rsidRDefault="00FC1F6A" w:rsidP="00FC1F6A">
      <w:pPr>
        <w:tabs>
          <w:tab w:val="left" w:pos="5245"/>
        </w:tabs>
        <w:spacing w:line="240" w:lineRule="exact"/>
        <w:ind w:left="2835" w:hanging="2835"/>
        <w:jc w:val="both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 xml:space="preserve"> </w:t>
      </w:r>
    </w:p>
    <w:p w:rsidR="00FC1F6A" w:rsidRPr="00A8565A" w:rsidRDefault="00FC1F6A" w:rsidP="00FC1F6A">
      <w:pPr>
        <w:spacing w:line="276" w:lineRule="exact"/>
        <w:rPr>
          <w:rFonts w:ascii="Times New Roman" w:eastAsia="Arial" w:hAnsi="Times New Roman" w:cs="Times New Roman"/>
          <w:b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 xml:space="preserve"> </w:t>
      </w:r>
      <w:r w:rsidRPr="00A8565A">
        <w:rPr>
          <w:rFonts w:ascii="Times New Roman" w:eastAsia="Arial" w:hAnsi="Times New Roman" w:cs="Times New Roman"/>
          <w:b/>
          <w:sz w:val="24"/>
        </w:rPr>
        <w:t xml:space="preserve">Об исполнении бюджета  </w:t>
      </w:r>
    </w:p>
    <w:p w:rsidR="00FC1F6A" w:rsidRPr="00A8565A" w:rsidRDefault="00FC1F6A" w:rsidP="00FC1F6A">
      <w:pPr>
        <w:spacing w:line="276" w:lineRule="exact"/>
        <w:rPr>
          <w:rFonts w:ascii="Times New Roman" w:eastAsia="Arial" w:hAnsi="Times New Roman" w:cs="Times New Roman"/>
          <w:b/>
          <w:sz w:val="24"/>
        </w:rPr>
      </w:pPr>
      <w:r w:rsidRPr="00A8565A">
        <w:rPr>
          <w:rFonts w:ascii="Times New Roman" w:eastAsia="Arial" w:hAnsi="Times New Roman" w:cs="Times New Roman"/>
          <w:b/>
          <w:sz w:val="24"/>
        </w:rPr>
        <w:t xml:space="preserve"> Пенновского сельского поселения</w:t>
      </w:r>
    </w:p>
    <w:p w:rsidR="00FC1F6A" w:rsidRPr="00A8565A" w:rsidRDefault="00FC1F6A" w:rsidP="00FC1F6A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b/>
          <w:sz w:val="24"/>
        </w:rPr>
        <w:t xml:space="preserve"> за 2020 </w:t>
      </w:r>
      <w:proofErr w:type="gramStart"/>
      <w:r w:rsidRPr="00A8565A">
        <w:rPr>
          <w:rFonts w:ascii="Times New Roman" w:eastAsia="Arial" w:hAnsi="Times New Roman" w:cs="Times New Roman"/>
          <w:b/>
          <w:sz w:val="24"/>
        </w:rPr>
        <w:t>год</w:t>
      </w:r>
      <w:r w:rsidR="00055B21">
        <w:rPr>
          <w:rFonts w:ascii="Times New Roman" w:eastAsia="Arial" w:hAnsi="Times New Roman" w:cs="Times New Roman"/>
          <w:b/>
          <w:sz w:val="24"/>
        </w:rPr>
        <w:t>( первое</w:t>
      </w:r>
      <w:proofErr w:type="gramEnd"/>
      <w:r w:rsidR="00055B21">
        <w:rPr>
          <w:rFonts w:ascii="Times New Roman" w:eastAsia="Arial" w:hAnsi="Times New Roman" w:cs="Times New Roman"/>
          <w:b/>
          <w:sz w:val="24"/>
        </w:rPr>
        <w:t xml:space="preserve"> чтение)</w:t>
      </w:r>
    </w:p>
    <w:p w:rsidR="00FC1F6A" w:rsidRPr="00A8565A" w:rsidRDefault="00FC1F6A" w:rsidP="00FC1F6A">
      <w:pPr>
        <w:tabs>
          <w:tab w:val="left" w:pos="6105"/>
        </w:tabs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ab/>
      </w:r>
      <w:r w:rsidR="00E74AC1" w:rsidRPr="00A8565A">
        <w:rPr>
          <w:rFonts w:ascii="Times New Roman" w:eastAsia="Arial" w:hAnsi="Times New Roman" w:cs="Times New Roman"/>
          <w:color w:val="000000" w:themeColor="text1"/>
          <w:sz w:val="24"/>
        </w:rPr>
        <w:t>Принято на 66</w:t>
      </w:r>
      <w:r w:rsidRPr="00A8565A">
        <w:rPr>
          <w:rFonts w:ascii="Times New Roman" w:eastAsia="Arial" w:hAnsi="Times New Roman" w:cs="Times New Roman"/>
          <w:color w:val="000000" w:themeColor="text1"/>
          <w:sz w:val="24"/>
        </w:rPr>
        <w:t xml:space="preserve"> заседании </w:t>
      </w:r>
      <w:r w:rsidRPr="00A8565A">
        <w:rPr>
          <w:rFonts w:ascii="Times New Roman" w:eastAsia="Arial" w:hAnsi="Times New Roman" w:cs="Times New Roman"/>
          <w:sz w:val="24"/>
        </w:rPr>
        <w:t>Пенновского сельского</w:t>
      </w:r>
    </w:p>
    <w:p w:rsidR="00FC1F6A" w:rsidRPr="00A8565A" w:rsidRDefault="00FC1F6A" w:rsidP="00FC1F6A">
      <w:pPr>
        <w:tabs>
          <w:tab w:val="left" w:pos="6105"/>
        </w:tabs>
        <w:spacing w:after="200"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 xml:space="preserve"> Совета народных депутатов</w:t>
      </w:r>
    </w:p>
    <w:p w:rsidR="00FC1F6A" w:rsidRPr="00A8565A" w:rsidRDefault="00FC1F6A" w:rsidP="00FC1F6A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 xml:space="preserve">     Рассмотрев, представленный администрацией Пенновского сельского поселения Троснянского района Орловской области отчет об исполнении бюджета за 2020 год Пенновский сельский совет народных депутатов РЕШИЛ:</w:t>
      </w:r>
    </w:p>
    <w:p w:rsidR="00FC1F6A" w:rsidRPr="00A8565A" w:rsidRDefault="00FC1F6A" w:rsidP="00FC1F6A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 xml:space="preserve">      1.Принять к сведению отчет об исполнении </w:t>
      </w:r>
      <w:proofErr w:type="gramStart"/>
      <w:r w:rsidRPr="00A8565A">
        <w:rPr>
          <w:rFonts w:ascii="Times New Roman" w:eastAsia="Arial" w:hAnsi="Times New Roman" w:cs="Times New Roman"/>
          <w:sz w:val="24"/>
        </w:rPr>
        <w:t>бюджета  Пенновского</w:t>
      </w:r>
      <w:proofErr w:type="gramEnd"/>
      <w:r w:rsidRPr="00A8565A">
        <w:rPr>
          <w:rFonts w:ascii="Times New Roman" w:eastAsia="Arial" w:hAnsi="Times New Roman" w:cs="Times New Roman"/>
          <w:sz w:val="24"/>
        </w:rPr>
        <w:t xml:space="preserve"> сельского поселения за 2020 год по доходам  в сумме 2684,4 тыс. рублей, по расходам 2118,9 тыс. рублей и со следующими показателями.  </w:t>
      </w:r>
    </w:p>
    <w:p w:rsidR="00FC1F6A" w:rsidRPr="00A8565A" w:rsidRDefault="00FC1F6A" w:rsidP="00FC1F6A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 xml:space="preserve">  - доходы бюджета сельского поселения за 2020 год по кодам классификации доходов бюджетов, согласно приложения 1 к настоящему решению;</w:t>
      </w:r>
    </w:p>
    <w:p w:rsidR="00FC1F6A" w:rsidRPr="00A8565A" w:rsidRDefault="00FC1F6A" w:rsidP="00FC1F6A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>- распределение бюджетных ассигнований по разделам и подразделам классификации расходов за 2020 год бюджета сельского поселения согласно приложения 2 к настоящему решению;</w:t>
      </w:r>
    </w:p>
    <w:p w:rsidR="00FC1F6A" w:rsidRPr="00A8565A" w:rsidRDefault="00FC1F6A" w:rsidP="00FC1F6A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 xml:space="preserve">-распределение бюджетных ассигнований по разделам и подразделам, целевым статьям и видам </w:t>
      </w:r>
      <w:proofErr w:type="gramStart"/>
      <w:r w:rsidRPr="00A8565A">
        <w:rPr>
          <w:rFonts w:ascii="Times New Roman" w:eastAsia="Arial" w:hAnsi="Times New Roman" w:cs="Times New Roman"/>
          <w:sz w:val="24"/>
        </w:rPr>
        <w:t>расходов  классификации</w:t>
      </w:r>
      <w:proofErr w:type="gramEnd"/>
      <w:r w:rsidRPr="00A8565A">
        <w:rPr>
          <w:rFonts w:ascii="Times New Roman" w:eastAsia="Arial" w:hAnsi="Times New Roman" w:cs="Times New Roman"/>
          <w:sz w:val="24"/>
        </w:rPr>
        <w:t xml:space="preserve"> расходов за 2020 год бюджета сельского поселения согласно приложению 3 к настоящему решению;</w:t>
      </w:r>
    </w:p>
    <w:p w:rsidR="00FC1F6A" w:rsidRPr="00A8565A" w:rsidRDefault="00FC1F6A" w:rsidP="00FC1F6A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 xml:space="preserve"> 2. </w:t>
      </w:r>
      <w:r w:rsidR="00E74AC1" w:rsidRPr="00A8565A">
        <w:rPr>
          <w:rFonts w:ascii="Times New Roman" w:eastAsia="Arial" w:hAnsi="Times New Roman" w:cs="Times New Roman"/>
          <w:sz w:val="24"/>
        </w:rPr>
        <w:t xml:space="preserve"> Настоящее </w:t>
      </w:r>
      <w:proofErr w:type="gramStart"/>
      <w:r w:rsidR="00E74AC1" w:rsidRPr="00A8565A">
        <w:rPr>
          <w:rFonts w:ascii="Times New Roman" w:eastAsia="Arial" w:hAnsi="Times New Roman" w:cs="Times New Roman"/>
          <w:sz w:val="24"/>
        </w:rPr>
        <w:t>р</w:t>
      </w:r>
      <w:r w:rsidRPr="00A8565A">
        <w:rPr>
          <w:rFonts w:ascii="Times New Roman" w:eastAsia="Arial" w:hAnsi="Times New Roman" w:cs="Times New Roman"/>
          <w:sz w:val="24"/>
        </w:rPr>
        <w:t>ешение  вступает</w:t>
      </w:r>
      <w:proofErr w:type="gramEnd"/>
      <w:r w:rsidRPr="00A8565A">
        <w:rPr>
          <w:rFonts w:ascii="Times New Roman" w:eastAsia="Arial" w:hAnsi="Times New Roman" w:cs="Times New Roman"/>
          <w:sz w:val="24"/>
        </w:rPr>
        <w:t xml:space="preserve"> в силу со дня официального опубликования</w:t>
      </w:r>
      <w:r w:rsidR="00E74AC1" w:rsidRPr="00A8565A">
        <w:rPr>
          <w:rFonts w:ascii="Times New Roman" w:eastAsia="Arial" w:hAnsi="Times New Roman" w:cs="Times New Roman"/>
          <w:sz w:val="24"/>
        </w:rPr>
        <w:t xml:space="preserve"> ( обнародования)</w:t>
      </w:r>
      <w:r w:rsidRPr="00A8565A">
        <w:rPr>
          <w:rFonts w:ascii="Times New Roman" w:eastAsia="Arial" w:hAnsi="Times New Roman" w:cs="Times New Roman"/>
          <w:sz w:val="24"/>
        </w:rPr>
        <w:t xml:space="preserve">. </w:t>
      </w:r>
    </w:p>
    <w:p w:rsidR="00FC1F6A" w:rsidRPr="00A8565A" w:rsidRDefault="00FC1F6A" w:rsidP="00FC1F6A">
      <w:pPr>
        <w:spacing w:after="200" w:line="276" w:lineRule="exact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 xml:space="preserve">  </w:t>
      </w:r>
    </w:p>
    <w:p w:rsidR="00FC1F6A" w:rsidRPr="00A8565A" w:rsidRDefault="00E74AC1" w:rsidP="00E74AC1">
      <w:pPr>
        <w:tabs>
          <w:tab w:val="left" w:pos="7243"/>
        </w:tabs>
        <w:spacing w:after="200" w:line="276" w:lineRule="exact"/>
        <w:rPr>
          <w:rFonts w:ascii="Times New Roman" w:eastAsia="Calibri" w:hAnsi="Times New Roman" w:cs="Times New Roman"/>
          <w:sz w:val="24"/>
        </w:rPr>
      </w:pPr>
      <w:proofErr w:type="spellStart"/>
      <w:r w:rsidRPr="00A8565A">
        <w:rPr>
          <w:rFonts w:ascii="Times New Roman" w:eastAsia="Arial" w:hAnsi="Times New Roman" w:cs="Times New Roman"/>
          <w:sz w:val="24"/>
        </w:rPr>
        <w:t>Вр</w:t>
      </w:r>
      <w:proofErr w:type="spellEnd"/>
      <w:r w:rsidRPr="00A8565A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8565A">
        <w:rPr>
          <w:rFonts w:ascii="Times New Roman" w:eastAsia="Arial" w:hAnsi="Times New Roman" w:cs="Times New Roman"/>
          <w:sz w:val="24"/>
        </w:rPr>
        <w:t>и.о</w:t>
      </w:r>
      <w:proofErr w:type="spellEnd"/>
      <w:r w:rsidRPr="00A8565A">
        <w:rPr>
          <w:rFonts w:ascii="Times New Roman" w:eastAsia="Arial" w:hAnsi="Times New Roman" w:cs="Times New Roman"/>
          <w:sz w:val="24"/>
        </w:rPr>
        <w:t>. Глава сельского поселения</w:t>
      </w:r>
      <w:r w:rsidRPr="00A8565A">
        <w:rPr>
          <w:rFonts w:ascii="Times New Roman" w:eastAsia="Arial" w:hAnsi="Times New Roman" w:cs="Times New Roman"/>
          <w:sz w:val="24"/>
        </w:rPr>
        <w:tab/>
      </w:r>
      <w:proofErr w:type="spellStart"/>
      <w:r w:rsidRPr="00A8565A">
        <w:rPr>
          <w:rFonts w:ascii="Times New Roman" w:eastAsia="Arial" w:hAnsi="Times New Roman" w:cs="Times New Roman"/>
          <w:sz w:val="24"/>
        </w:rPr>
        <w:t>В.П.Зубкова</w:t>
      </w:r>
      <w:proofErr w:type="spellEnd"/>
    </w:p>
    <w:p w:rsidR="00E74AC1" w:rsidRPr="00A8565A" w:rsidRDefault="00E74AC1" w:rsidP="00E74AC1">
      <w:pPr>
        <w:tabs>
          <w:tab w:val="center" w:pos="4320"/>
        </w:tabs>
        <w:spacing w:line="276" w:lineRule="exact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>Зам. председателя Пенновского сельского</w:t>
      </w:r>
    </w:p>
    <w:p w:rsidR="00FC1F6A" w:rsidRPr="00A8565A" w:rsidRDefault="00E74AC1" w:rsidP="00E74AC1">
      <w:pPr>
        <w:tabs>
          <w:tab w:val="center" w:pos="4320"/>
        </w:tabs>
        <w:spacing w:line="276" w:lineRule="exact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>Совета народных депутатов</w:t>
      </w:r>
      <w:r w:rsidRPr="00A8565A">
        <w:rPr>
          <w:rFonts w:ascii="Times New Roman" w:eastAsia="Arial" w:hAnsi="Times New Roman" w:cs="Times New Roman"/>
          <w:sz w:val="24"/>
        </w:rPr>
        <w:tab/>
      </w:r>
      <w:r w:rsidR="00FC1F6A" w:rsidRPr="00A8565A">
        <w:rPr>
          <w:rFonts w:ascii="Times New Roman" w:eastAsia="Arial" w:hAnsi="Times New Roman" w:cs="Times New Roman"/>
          <w:sz w:val="24"/>
        </w:rPr>
        <w:t xml:space="preserve">                                           </w:t>
      </w:r>
      <w:r w:rsidRPr="00A8565A">
        <w:rPr>
          <w:rFonts w:ascii="Times New Roman" w:eastAsia="Arial" w:hAnsi="Times New Roman" w:cs="Times New Roman"/>
          <w:sz w:val="24"/>
        </w:rPr>
        <w:t xml:space="preserve">                 </w:t>
      </w:r>
      <w:r w:rsidR="00055B21">
        <w:rPr>
          <w:rFonts w:ascii="Times New Roman" w:eastAsia="Arial" w:hAnsi="Times New Roman" w:cs="Times New Roman"/>
          <w:sz w:val="24"/>
        </w:rPr>
        <w:t xml:space="preserve">            </w:t>
      </w:r>
      <w:r w:rsidRPr="00A8565A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8565A">
        <w:rPr>
          <w:rFonts w:ascii="Times New Roman" w:eastAsia="Arial" w:hAnsi="Times New Roman" w:cs="Times New Roman"/>
          <w:sz w:val="24"/>
        </w:rPr>
        <w:t>Г.Е.Клыпова</w:t>
      </w:r>
      <w:proofErr w:type="spellEnd"/>
      <w:r w:rsidR="00FC1F6A" w:rsidRPr="00A8565A">
        <w:rPr>
          <w:rFonts w:ascii="Times New Roman" w:eastAsia="Arial" w:hAnsi="Times New Roman" w:cs="Times New Roman"/>
          <w:sz w:val="24"/>
        </w:rPr>
        <w:t xml:space="preserve">                            </w:t>
      </w:r>
    </w:p>
    <w:p w:rsidR="00E74AC1" w:rsidRPr="00A8565A" w:rsidRDefault="00FC1F6A" w:rsidP="00FC1F6A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 xml:space="preserve">                                                                      </w:t>
      </w:r>
    </w:p>
    <w:p w:rsidR="00055B21" w:rsidRDefault="00055B21" w:rsidP="00FC1F6A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</w:p>
    <w:p w:rsidR="00055B21" w:rsidRDefault="00055B21" w:rsidP="00FC1F6A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</w:p>
    <w:p w:rsidR="00055B21" w:rsidRDefault="00055B21" w:rsidP="00FC1F6A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</w:p>
    <w:p w:rsidR="00E74AC1" w:rsidRPr="00A8565A" w:rsidRDefault="00FC1F6A" w:rsidP="00FC1F6A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lastRenderedPageBreak/>
        <w:t xml:space="preserve"> Приложение 1  </w:t>
      </w:r>
    </w:p>
    <w:p w:rsidR="00E74AC1" w:rsidRPr="00A8565A" w:rsidRDefault="00FC1F6A" w:rsidP="00FC1F6A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 xml:space="preserve"> </w:t>
      </w:r>
      <w:proofErr w:type="gramStart"/>
      <w:r w:rsidRPr="00A8565A">
        <w:rPr>
          <w:rFonts w:ascii="Times New Roman" w:eastAsia="Arial" w:hAnsi="Times New Roman" w:cs="Times New Roman"/>
          <w:sz w:val="24"/>
        </w:rPr>
        <w:t>к  решению</w:t>
      </w:r>
      <w:proofErr w:type="gramEnd"/>
      <w:r w:rsidRPr="00A8565A">
        <w:rPr>
          <w:rFonts w:ascii="Times New Roman" w:eastAsia="Arial" w:hAnsi="Times New Roman" w:cs="Times New Roman"/>
          <w:sz w:val="24"/>
        </w:rPr>
        <w:t xml:space="preserve"> Пенновского </w:t>
      </w:r>
    </w:p>
    <w:p w:rsidR="00FC1F6A" w:rsidRPr="00A8565A" w:rsidRDefault="00FC1F6A" w:rsidP="00FC1F6A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proofErr w:type="gramStart"/>
      <w:r w:rsidRPr="00A8565A">
        <w:rPr>
          <w:rFonts w:ascii="Times New Roman" w:eastAsia="Arial" w:hAnsi="Times New Roman" w:cs="Times New Roman"/>
          <w:sz w:val="24"/>
        </w:rPr>
        <w:t>сельского  Совета</w:t>
      </w:r>
      <w:proofErr w:type="gramEnd"/>
    </w:p>
    <w:p w:rsidR="00FC1F6A" w:rsidRPr="00A8565A" w:rsidRDefault="00FC1F6A" w:rsidP="00FC1F6A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 xml:space="preserve"> </w:t>
      </w:r>
      <w:proofErr w:type="gramStart"/>
      <w:r w:rsidRPr="00A8565A">
        <w:rPr>
          <w:rFonts w:ascii="Times New Roman" w:eastAsia="Arial" w:hAnsi="Times New Roman" w:cs="Times New Roman"/>
          <w:sz w:val="24"/>
        </w:rPr>
        <w:t>народных  депутатов</w:t>
      </w:r>
      <w:proofErr w:type="gramEnd"/>
      <w:r w:rsidRPr="00A8565A">
        <w:rPr>
          <w:rFonts w:ascii="Times New Roman" w:eastAsia="Arial" w:hAnsi="Times New Roman" w:cs="Times New Roman"/>
          <w:sz w:val="24"/>
        </w:rPr>
        <w:t xml:space="preserve">                                                 </w:t>
      </w:r>
    </w:p>
    <w:p w:rsidR="00FC1F6A" w:rsidRPr="00A8565A" w:rsidRDefault="00E74AC1" w:rsidP="00FC1F6A">
      <w:pPr>
        <w:spacing w:after="200" w:line="276" w:lineRule="exact"/>
        <w:jc w:val="right"/>
        <w:rPr>
          <w:rFonts w:ascii="Times New Roman" w:eastAsia="Arial" w:hAnsi="Times New Roman" w:cs="Times New Roman"/>
          <w:color w:val="262626" w:themeColor="text1" w:themeTint="D9"/>
          <w:sz w:val="24"/>
        </w:rPr>
      </w:pPr>
      <w:r w:rsidRPr="00A8565A">
        <w:rPr>
          <w:rFonts w:ascii="Times New Roman" w:eastAsia="Arial" w:hAnsi="Times New Roman" w:cs="Times New Roman"/>
          <w:color w:val="262626" w:themeColor="text1" w:themeTint="D9"/>
          <w:sz w:val="24"/>
        </w:rPr>
        <w:t>от 11.06.2021 № 247</w:t>
      </w:r>
    </w:p>
    <w:tbl>
      <w:tblPr>
        <w:tblW w:w="10889" w:type="dxa"/>
        <w:tblInd w:w="-111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5" w:type="dxa"/>
          <w:right w:w="103" w:type="dxa"/>
        </w:tblCellMar>
        <w:tblLook w:val="0000" w:firstRow="0" w:lastRow="0" w:firstColumn="0" w:lastColumn="0" w:noHBand="0" w:noVBand="0"/>
      </w:tblPr>
      <w:tblGrid>
        <w:gridCol w:w="10889"/>
      </w:tblGrid>
      <w:tr w:rsidR="00FC1F6A" w:rsidRPr="00A8565A" w:rsidTr="00850F60">
        <w:trPr>
          <w:trHeight w:val="375"/>
        </w:trPr>
        <w:tc>
          <w:tcPr>
            <w:tcW w:w="10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A8565A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Бюджет  Пенновского</w:t>
            </w:r>
            <w:proofErr w:type="gramEnd"/>
            <w:r w:rsidRPr="00A8565A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 xml:space="preserve"> сельского поселения по доходам на 2020год</w:t>
            </w:r>
          </w:p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 xml:space="preserve">  </w:t>
            </w:r>
          </w:p>
        </w:tc>
      </w:tr>
    </w:tbl>
    <w:tbl>
      <w:tblPr>
        <w:tblpPr w:leftFromText="180" w:rightFromText="180" w:vertAnchor="text" w:horzAnchor="margin" w:tblpXSpec="center" w:tblpY="650"/>
        <w:tblW w:w="104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0" w:type="dxa"/>
          <w:right w:w="105" w:type="dxa"/>
        </w:tblCellMar>
        <w:tblLook w:val="0000" w:firstRow="0" w:lastRow="0" w:firstColumn="0" w:lastColumn="0" w:noHBand="0" w:noVBand="0"/>
      </w:tblPr>
      <w:tblGrid>
        <w:gridCol w:w="3256"/>
        <w:gridCol w:w="3543"/>
        <w:gridCol w:w="1134"/>
        <w:gridCol w:w="1276"/>
        <w:gridCol w:w="1280"/>
      </w:tblGrid>
      <w:tr w:rsidR="00FC1F6A" w:rsidRPr="00A8565A" w:rsidTr="00055B21">
        <w:trPr>
          <w:trHeight w:val="757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 xml:space="preserve">           Код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Наименование групп, подгрупп, статей, подстатей, элементов, программ(подпрограмм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),кодов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План на 2020 год  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исполнено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% исполнения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ind w:left="-360" w:firstLine="360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1456,7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1945,6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133,6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182 1 01 00000 00 0000 000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35,8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102,3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 xml:space="preserve">182 1 01 02000 01 0000 110 </w:t>
            </w:r>
          </w:p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35,8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102,3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182 1 01 02020 01 0000 110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35,8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102,3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182 1 01 02021 01 0000 110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</w:t>
            </w: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lastRenderedPageBreak/>
              <w:t>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182 1 05 00000 00 0000 000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182 1 05 03000 01 000 110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182 1 06 00000 00 0000 000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896,0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1377,5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153,7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182 1 06 01000 10 0000 110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Налоги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44,1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142,3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182 1 06 06000 00 0000 110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865,0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1333,4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154,2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182 1 06 06033 10 0000 110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  <w:proofErr w:type="gramStart"/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расположенным  в</w:t>
            </w:r>
            <w:proofErr w:type="gramEnd"/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границах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365,0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673,6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184,6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182 1 0606043 10 1000 110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659,7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 xml:space="preserve">      131,9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000 1 08 00000 00 0000 000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000 1 08 04000 01 000 110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000 1 08 04020 01 000 110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Государственная </w:t>
            </w:r>
            <w:proofErr w:type="gramStart"/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пошлина  за</w:t>
            </w:r>
            <w:proofErr w:type="gramEnd"/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совершение нотариальных действий  должностными лицами органов местного </w:t>
            </w: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lastRenderedPageBreak/>
              <w:t xml:space="preserve">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000 10904053102000110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000 1 11 00000 00 0000 000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232,0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238,7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102,9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001 111302065 10 0000 130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000 1 11 05000 00 0000 120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Доходы, получаемые в </w:t>
            </w:r>
            <w:proofErr w:type="gramStart"/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виде  арендной</w:t>
            </w:r>
            <w:proofErr w:type="gramEnd"/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232,0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238,7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102,9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000 1 11 05010 00 0000 120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Арендная плата за </w:t>
            </w:r>
            <w:proofErr w:type="gramStart"/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земли .Находящиеся</w:t>
            </w:r>
            <w:proofErr w:type="gramEnd"/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000 1 11 05025 10 0000 120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Доходы, получаемые в виде арендной платы, а также средства от продажи права на </w:t>
            </w:r>
            <w:r w:rsidRPr="00A8565A">
              <w:rPr>
                <w:rFonts w:ascii="Times New Roman" w:eastAsia="Arial" w:hAnsi="Times New Roman" w:cs="Times New Roman"/>
                <w:sz w:val="24"/>
              </w:rPr>
              <w:lastRenderedPageBreak/>
              <w:t>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lastRenderedPageBreak/>
              <w:t>232,0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238,7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102,9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000 1 14 06025 10 0000 430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Доходы от продажи земельных участков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268,7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268,7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100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000 1 17 00000 00 0000 000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25,0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000 1 17 05050 10 0000 000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25,0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00011714030100000180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000 2 02 00000 00 0000 000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972,8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740,8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76,2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000 2 02 00000 00 0000 000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 xml:space="preserve">БЕЗВОЗМЕЗДНЫЕ ПОСТУПЛЕНИЯ ОТ ДРУГИХ </w:t>
            </w:r>
            <w:proofErr w:type="gramStart"/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БЮДЖЕТОВ  БЮДЖЕТНОЙ</w:t>
            </w:r>
            <w:proofErr w:type="gramEnd"/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 xml:space="preserve">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972,8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740,8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76,2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000 2 02 01000 00 0000 151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118,9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118,9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000 2 02 01001 00 0000 151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Дотации  на</w:t>
            </w:r>
            <w:proofErr w:type="gramEnd"/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118,9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118,9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000 2 02 01001 10 0000 151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Дотации бюджетам </w:t>
            </w:r>
            <w:proofErr w:type="gramStart"/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поселений  на</w:t>
            </w:r>
            <w:proofErr w:type="gramEnd"/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выравнивание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118,9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118,9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000 2 02 01003 10 0000 151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Дотация на сбалансированность бюджетов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000 2 02 03000 00 0000 151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 xml:space="preserve">Субвенции </w:t>
            </w:r>
            <w:proofErr w:type="gramStart"/>
            <w:r w:rsidRPr="00A8565A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бюджетам  Российской</w:t>
            </w:r>
            <w:proofErr w:type="gramEnd"/>
            <w:r w:rsidRPr="00A8565A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 xml:space="preserve">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64,3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64,3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000 2 02 03012 00 0000 151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Субвенции бюджетам на </w:t>
            </w:r>
            <w:proofErr w:type="gramStart"/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lastRenderedPageBreak/>
              <w:t>осуществление  первичного</w:t>
            </w:r>
            <w:proofErr w:type="gramEnd"/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воинского учета  на территориях, где отсутствуют  военные комиссариаты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lastRenderedPageBreak/>
              <w:t>64,3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64,3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055B21">
        <w:trPr>
          <w:trHeight w:val="1698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000 2 02 03015 10 0000 151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Субвенции бюджетам </w:t>
            </w:r>
            <w:proofErr w:type="gramStart"/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поселений  на</w:t>
            </w:r>
            <w:proofErr w:type="gramEnd"/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64,3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64,3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000 2 02 03999 00 0000 151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Прочие субвенции бюджетам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000 2 02 03999 10 0000 151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Прочие субвенции бюджетам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000 202 04000 00 0000 151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679,6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367,6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54,1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000 2 02 04014 10 0000 151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Межбюджетные  трансферты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679,6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367,6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54,1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000 2 02 04999 100000 151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Прочие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190,0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172,7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00021900000000000000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-2,0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00021900000100000150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-2,0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00021960010100000150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-2,0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ВСЕГО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2429,5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2684,4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110,5</w:t>
            </w:r>
          </w:p>
        </w:tc>
      </w:tr>
      <w:tr w:rsidR="00FC1F6A" w:rsidRPr="00A8565A" w:rsidTr="00055B21">
        <w:trPr>
          <w:trHeight w:val="1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Дефицит/ Профицит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FC1F6A" w:rsidRPr="00A8565A" w:rsidRDefault="00FC1F6A" w:rsidP="00FC1F6A">
      <w:pPr>
        <w:spacing w:after="200" w:line="276" w:lineRule="exact"/>
        <w:rPr>
          <w:rFonts w:ascii="Times New Roman" w:eastAsia="Arial" w:hAnsi="Times New Roman" w:cs="Times New Roman"/>
          <w:sz w:val="24"/>
        </w:rPr>
      </w:pPr>
    </w:p>
    <w:p w:rsidR="00FC1F6A" w:rsidRPr="00A8565A" w:rsidRDefault="00FC1F6A" w:rsidP="00FC1F6A">
      <w:pPr>
        <w:spacing w:line="276" w:lineRule="exact"/>
        <w:jc w:val="center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 xml:space="preserve">                                         </w:t>
      </w:r>
    </w:p>
    <w:p w:rsidR="00FC1F6A" w:rsidRPr="00A8565A" w:rsidRDefault="00FC1F6A" w:rsidP="00FC1F6A">
      <w:pPr>
        <w:widowControl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br w:type="page"/>
      </w:r>
    </w:p>
    <w:p w:rsidR="00FC1F6A" w:rsidRPr="00A8565A" w:rsidRDefault="00FC1F6A" w:rsidP="00E74AC1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lastRenderedPageBreak/>
        <w:t xml:space="preserve"> Приложение 2   </w:t>
      </w:r>
    </w:p>
    <w:p w:rsidR="00FC1F6A" w:rsidRPr="00A8565A" w:rsidRDefault="00FC1F6A" w:rsidP="00E74AC1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proofErr w:type="gramStart"/>
      <w:r w:rsidRPr="00A8565A">
        <w:rPr>
          <w:rFonts w:ascii="Times New Roman" w:eastAsia="Arial" w:hAnsi="Times New Roman" w:cs="Times New Roman"/>
          <w:sz w:val="24"/>
        </w:rPr>
        <w:t>к  решению</w:t>
      </w:r>
      <w:proofErr w:type="gramEnd"/>
      <w:r w:rsidRPr="00A8565A">
        <w:rPr>
          <w:rFonts w:ascii="Times New Roman" w:eastAsia="Arial" w:hAnsi="Times New Roman" w:cs="Times New Roman"/>
          <w:sz w:val="24"/>
        </w:rPr>
        <w:t xml:space="preserve"> Пенновского сельского</w:t>
      </w:r>
    </w:p>
    <w:p w:rsidR="00FC1F6A" w:rsidRPr="00A8565A" w:rsidRDefault="00FC1F6A" w:rsidP="00E74AC1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 xml:space="preserve"> Совета </w:t>
      </w:r>
      <w:proofErr w:type="gramStart"/>
      <w:r w:rsidRPr="00A8565A">
        <w:rPr>
          <w:rFonts w:ascii="Times New Roman" w:eastAsia="Arial" w:hAnsi="Times New Roman" w:cs="Times New Roman"/>
          <w:sz w:val="24"/>
        </w:rPr>
        <w:t>народных  депутатов</w:t>
      </w:r>
      <w:proofErr w:type="gramEnd"/>
      <w:r w:rsidRPr="00A8565A">
        <w:rPr>
          <w:rFonts w:ascii="Times New Roman" w:eastAsia="Arial" w:hAnsi="Times New Roman" w:cs="Times New Roman"/>
          <w:sz w:val="24"/>
        </w:rPr>
        <w:t xml:space="preserve">                                                 </w:t>
      </w:r>
    </w:p>
    <w:p w:rsidR="00E74AC1" w:rsidRPr="00A8565A" w:rsidRDefault="00E74AC1" w:rsidP="00E74AC1">
      <w:pPr>
        <w:spacing w:after="200" w:line="276" w:lineRule="exact"/>
        <w:jc w:val="right"/>
        <w:rPr>
          <w:rFonts w:ascii="Times New Roman" w:eastAsia="Arial" w:hAnsi="Times New Roman" w:cs="Times New Roman"/>
          <w:color w:val="262626" w:themeColor="text1" w:themeTint="D9"/>
          <w:sz w:val="24"/>
        </w:rPr>
      </w:pPr>
      <w:r w:rsidRPr="00A8565A">
        <w:rPr>
          <w:rFonts w:ascii="Times New Roman" w:eastAsia="Arial" w:hAnsi="Times New Roman" w:cs="Times New Roman"/>
          <w:color w:val="262626" w:themeColor="text1" w:themeTint="D9"/>
          <w:sz w:val="24"/>
        </w:rPr>
        <w:t>от 11.06.2021 № 247</w:t>
      </w:r>
    </w:p>
    <w:p w:rsidR="00FC1F6A" w:rsidRPr="00A8565A" w:rsidRDefault="00FC1F6A" w:rsidP="00FC1F6A">
      <w:pPr>
        <w:spacing w:after="200" w:line="276" w:lineRule="exact"/>
        <w:jc w:val="center"/>
        <w:rPr>
          <w:rFonts w:ascii="Times New Roman" w:eastAsia="Calibri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b/>
          <w:sz w:val="24"/>
        </w:rPr>
        <w:t xml:space="preserve">Распределение расходов бюджета </w:t>
      </w:r>
      <w:proofErr w:type="gramStart"/>
      <w:r w:rsidRPr="00A8565A">
        <w:rPr>
          <w:rFonts w:ascii="Times New Roman" w:eastAsia="Arial" w:hAnsi="Times New Roman" w:cs="Times New Roman"/>
          <w:b/>
          <w:sz w:val="24"/>
        </w:rPr>
        <w:t>Пенновского  сельского</w:t>
      </w:r>
      <w:proofErr w:type="gramEnd"/>
      <w:r w:rsidRPr="00A8565A">
        <w:rPr>
          <w:rFonts w:ascii="Times New Roman" w:eastAsia="Arial" w:hAnsi="Times New Roman" w:cs="Times New Roman"/>
          <w:b/>
          <w:sz w:val="24"/>
        </w:rPr>
        <w:t xml:space="preserve"> поселения на  2020 год  по разделам и подразделам функциональной классификации расходов</w:t>
      </w:r>
    </w:p>
    <w:tbl>
      <w:tblPr>
        <w:tblW w:w="94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0" w:type="dxa"/>
          <w:right w:w="105" w:type="dxa"/>
        </w:tblCellMar>
        <w:tblLook w:val="0000" w:firstRow="0" w:lastRow="0" w:firstColumn="0" w:lastColumn="0" w:noHBand="0" w:noVBand="0"/>
      </w:tblPr>
      <w:tblGrid>
        <w:gridCol w:w="3349"/>
        <w:gridCol w:w="833"/>
        <w:gridCol w:w="913"/>
        <w:gridCol w:w="1458"/>
        <w:gridCol w:w="1390"/>
        <w:gridCol w:w="1520"/>
      </w:tblGrid>
      <w:tr w:rsidR="00FC1F6A" w:rsidRPr="00A8565A" w:rsidTr="00850F60">
        <w:trPr>
          <w:trHeight w:val="1793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НАИМЕНОВАНИЕ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8565A">
              <w:rPr>
                <w:rFonts w:ascii="Times New Roman" w:eastAsia="Arial" w:hAnsi="Times New Roman" w:cs="Times New Roman"/>
                <w:sz w:val="24"/>
              </w:rPr>
              <w:t>Рз</w:t>
            </w:r>
            <w:proofErr w:type="spellEnd"/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8565A">
              <w:rPr>
                <w:rFonts w:ascii="Times New Roman" w:eastAsia="Arial" w:hAnsi="Times New Roman" w:cs="Times New Roman"/>
                <w:sz w:val="24"/>
              </w:rPr>
              <w:t>Пр</w:t>
            </w:r>
            <w:proofErr w:type="spellEnd"/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ПЛАН НА</w:t>
            </w:r>
          </w:p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2020 ГОД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исполнено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% исполнения</w:t>
            </w:r>
          </w:p>
        </w:tc>
      </w:tr>
      <w:tr w:rsidR="00FC1F6A" w:rsidRPr="00A8565A" w:rsidTr="00850F60">
        <w:trPr>
          <w:trHeight w:val="339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1534,3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1455,8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94,9</w:t>
            </w:r>
          </w:p>
        </w:tc>
      </w:tr>
      <w:tr w:rsidR="00FC1F6A" w:rsidRPr="00A8565A" w:rsidTr="00850F60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564,5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557,8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99,0</w:t>
            </w:r>
          </w:p>
        </w:tc>
      </w:tr>
      <w:tr w:rsidR="00FC1F6A" w:rsidRPr="00A8565A" w:rsidTr="00850F60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558,6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529,1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94,7</w:t>
            </w:r>
          </w:p>
        </w:tc>
      </w:tr>
      <w:tr w:rsidR="00FC1F6A" w:rsidRPr="00A8565A" w:rsidTr="00850F60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06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33,1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Резервные фонды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13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376,1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368,9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98,1</w:t>
            </w:r>
          </w:p>
        </w:tc>
      </w:tr>
      <w:tr w:rsidR="00FC1F6A" w:rsidRPr="00A8565A" w:rsidTr="00850F60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64,3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64,3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64,3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64,3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lastRenderedPageBreak/>
              <w:t>Национальная экономика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569,6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347,6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61,0</w:t>
            </w:r>
          </w:p>
        </w:tc>
      </w:tr>
      <w:tr w:rsidR="00FC1F6A" w:rsidRPr="00A8565A" w:rsidTr="00850F60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Дорожное хозяйство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09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569,6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347,6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61,0</w:t>
            </w:r>
          </w:p>
        </w:tc>
      </w:tr>
      <w:tr w:rsidR="00FC1F6A" w:rsidRPr="00A8565A" w:rsidTr="00850F60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12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120,0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110,0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91,7</w:t>
            </w:r>
          </w:p>
        </w:tc>
      </w:tr>
      <w:tr w:rsidR="00FC1F6A" w:rsidRPr="00A8565A" w:rsidTr="00850F60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519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Благоустройство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115,0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110,0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95,7</w:t>
            </w:r>
          </w:p>
        </w:tc>
      </w:tr>
      <w:tr w:rsidR="00FC1F6A" w:rsidRPr="00A8565A" w:rsidTr="00850F60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Культура, кинематография и средства 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массовой  информации</w:t>
            </w:r>
            <w:proofErr w:type="gramEnd"/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106,1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106,1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  <w:tr w:rsidR="00FC1F6A" w:rsidRPr="00A8565A" w:rsidTr="00850F60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Культура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106,1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106,1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  <w:tr w:rsidR="00FC1F6A" w:rsidRPr="00A8565A" w:rsidTr="00850F60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106,1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106,1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  <w:tr w:rsidR="00FC1F6A" w:rsidRPr="00A8565A" w:rsidTr="00850F60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Социальная политика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35,2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35,2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35,2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35,2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ВСЕГО РАСХОДОВ 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2429,5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2118,9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87,2</w:t>
            </w:r>
          </w:p>
        </w:tc>
      </w:tr>
    </w:tbl>
    <w:p w:rsidR="00FC1F6A" w:rsidRPr="00A8565A" w:rsidRDefault="00FC1F6A" w:rsidP="00FC1F6A">
      <w:pPr>
        <w:spacing w:after="200" w:line="276" w:lineRule="exact"/>
        <w:jc w:val="center"/>
        <w:rPr>
          <w:rFonts w:ascii="Times New Roman" w:eastAsia="Arial" w:hAnsi="Times New Roman" w:cs="Times New Roman"/>
          <w:b/>
          <w:sz w:val="24"/>
        </w:rPr>
      </w:pPr>
    </w:p>
    <w:p w:rsidR="00FC1F6A" w:rsidRPr="00A8565A" w:rsidRDefault="00FC1F6A" w:rsidP="00FC1F6A">
      <w:pPr>
        <w:spacing w:after="200" w:line="276" w:lineRule="exact"/>
        <w:jc w:val="center"/>
        <w:rPr>
          <w:rFonts w:ascii="Times New Roman" w:eastAsia="Arial" w:hAnsi="Times New Roman" w:cs="Times New Roman"/>
          <w:b/>
          <w:sz w:val="24"/>
        </w:rPr>
      </w:pPr>
    </w:p>
    <w:p w:rsidR="00FC1F6A" w:rsidRPr="00A8565A" w:rsidRDefault="00FC1F6A" w:rsidP="00FC1F6A">
      <w:pPr>
        <w:spacing w:after="200" w:line="276" w:lineRule="exact"/>
        <w:jc w:val="center"/>
        <w:rPr>
          <w:rFonts w:ascii="Times New Roman" w:eastAsia="Arial" w:hAnsi="Times New Roman" w:cs="Times New Roman"/>
          <w:b/>
          <w:sz w:val="24"/>
        </w:rPr>
      </w:pPr>
    </w:p>
    <w:p w:rsidR="00FC1F6A" w:rsidRPr="00A8565A" w:rsidRDefault="00FC1F6A" w:rsidP="00FC1F6A">
      <w:pPr>
        <w:spacing w:after="200" w:line="276" w:lineRule="exact"/>
        <w:jc w:val="center"/>
        <w:rPr>
          <w:rFonts w:ascii="Times New Roman" w:eastAsia="Arial" w:hAnsi="Times New Roman" w:cs="Times New Roman"/>
          <w:b/>
          <w:sz w:val="24"/>
        </w:rPr>
      </w:pPr>
    </w:p>
    <w:p w:rsidR="00FC1F6A" w:rsidRPr="00A8565A" w:rsidRDefault="00FC1F6A" w:rsidP="00FC1F6A">
      <w:pPr>
        <w:spacing w:after="200" w:line="276" w:lineRule="exact"/>
        <w:jc w:val="center"/>
        <w:rPr>
          <w:rFonts w:ascii="Times New Roman" w:eastAsia="Arial" w:hAnsi="Times New Roman" w:cs="Times New Roman"/>
          <w:b/>
          <w:sz w:val="24"/>
        </w:rPr>
      </w:pPr>
    </w:p>
    <w:p w:rsidR="00FC1F6A" w:rsidRPr="00A8565A" w:rsidRDefault="00FC1F6A" w:rsidP="00FC1F6A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FC1F6A" w:rsidRPr="00A8565A" w:rsidRDefault="00FC1F6A" w:rsidP="00FC1F6A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FC1F6A" w:rsidRPr="00A8565A" w:rsidRDefault="00FC1F6A" w:rsidP="00FC1F6A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FC1F6A" w:rsidRPr="00A8565A" w:rsidRDefault="00FC1F6A" w:rsidP="00FC1F6A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FC1F6A" w:rsidRPr="00A8565A" w:rsidRDefault="00FC1F6A" w:rsidP="00FC1F6A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FC1F6A" w:rsidRPr="00A8565A" w:rsidRDefault="00FC1F6A" w:rsidP="00FC1F6A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FC1F6A" w:rsidRDefault="00FC1F6A" w:rsidP="00FC1F6A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055B21" w:rsidRDefault="00055B21" w:rsidP="00FC1F6A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055B21" w:rsidRDefault="00055B21" w:rsidP="00FC1F6A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055B21" w:rsidRDefault="00055B21" w:rsidP="00FC1F6A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055B21" w:rsidRDefault="00055B21" w:rsidP="00FC1F6A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055B21" w:rsidRPr="00A8565A" w:rsidRDefault="00055B21" w:rsidP="00FC1F6A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  <w:bookmarkStart w:id="0" w:name="_GoBack"/>
      <w:bookmarkEnd w:id="0"/>
    </w:p>
    <w:p w:rsidR="00FC1F6A" w:rsidRPr="00A8565A" w:rsidRDefault="00FC1F6A" w:rsidP="00FC1F6A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FC1F6A" w:rsidRPr="00A8565A" w:rsidRDefault="00FC1F6A" w:rsidP="00FC1F6A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 xml:space="preserve">                                                                     Приложение 3 </w:t>
      </w:r>
      <w:proofErr w:type="gramStart"/>
      <w:r w:rsidRPr="00A8565A">
        <w:rPr>
          <w:rFonts w:ascii="Times New Roman" w:eastAsia="Arial" w:hAnsi="Times New Roman" w:cs="Times New Roman"/>
          <w:sz w:val="24"/>
        </w:rPr>
        <w:t>к  решению</w:t>
      </w:r>
      <w:proofErr w:type="gramEnd"/>
      <w:r w:rsidRPr="00A8565A">
        <w:rPr>
          <w:rFonts w:ascii="Times New Roman" w:eastAsia="Arial" w:hAnsi="Times New Roman" w:cs="Times New Roman"/>
          <w:sz w:val="24"/>
        </w:rPr>
        <w:t xml:space="preserve"> Пенновского сельского  Совета</w:t>
      </w:r>
    </w:p>
    <w:p w:rsidR="00FC1F6A" w:rsidRPr="00A8565A" w:rsidRDefault="00FC1F6A" w:rsidP="00FC1F6A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A8565A">
        <w:rPr>
          <w:rFonts w:ascii="Times New Roman" w:eastAsia="Arial" w:hAnsi="Times New Roman" w:cs="Times New Roman"/>
          <w:sz w:val="24"/>
        </w:rPr>
        <w:t xml:space="preserve"> </w:t>
      </w:r>
      <w:proofErr w:type="gramStart"/>
      <w:r w:rsidRPr="00A8565A">
        <w:rPr>
          <w:rFonts w:ascii="Times New Roman" w:eastAsia="Arial" w:hAnsi="Times New Roman" w:cs="Times New Roman"/>
          <w:sz w:val="24"/>
        </w:rPr>
        <w:t>народных  депутатов</w:t>
      </w:r>
      <w:proofErr w:type="gramEnd"/>
      <w:r w:rsidRPr="00A8565A">
        <w:rPr>
          <w:rFonts w:ascii="Times New Roman" w:eastAsia="Arial" w:hAnsi="Times New Roman" w:cs="Times New Roman"/>
          <w:sz w:val="24"/>
        </w:rPr>
        <w:t xml:space="preserve">                                                 </w:t>
      </w:r>
    </w:p>
    <w:p w:rsidR="00E74AC1" w:rsidRPr="00A8565A" w:rsidRDefault="00E74AC1" w:rsidP="00E74AC1">
      <w:pPr>
        <w:spacing w:after="200" w:line="276" w:lineRule="exact"/>
        <w:jc w:val="right"/>
        <w:rPr>
          <w:rFonts w:ascii="Times New Roman" w:eastAsia="Arial" w:hAnsi="Times New Roman" w:cs="Times New Roman"/>
          <w:color w:val="262626" w:themeColor="text1" w:themeTint="D9"/>
          <w:sz w:val="24"/>
        </w:rPr>
      </w:pPr>
      <w:r w:rsidRPr="00A8565A">
        <w:rPr>
          <w:rFonts w:ascii="Times New Roman" w:eastAsia="Arial" w:hAnsi="Times New Roman" w:cs="Times New Roman"/>
          <w:color w:val="262626" w:themeColor="text1" w:themeTint="D9"/>
          <w:sz w:val="24"/>
        </w:rPr>
        <w:t>от 11.06.2021 № 247</w:t>
      </w:r>
    </w:p>
    <w:p w:rsidR="00FC1F6A" w:rsidRPr="00A8565A" w:rsidRDefault="00FC1F6A" w:rsidP="00FC1F6A">
      <w:pPr>
        <w:tabs>
          <w:tab w:val="left" w:pos="7371"/>
        </w:tabs>
        <w:spacing w:line="276" w:lineRule="exact"/>
        <w:jc w:val="center"/>
        <w:rPr>
          <w:rFonts w:ascii="Times New Roman" w:eastAsia="Arial" w:hAnsi="Times New Roman" w:cs="Times New Roman"/>
          <w:b/>
          <w:sz w:val="24"/>
        </w:rPr>
      </w:pPr>
      <w:r w:rsidRPr="00A8565A">
        <w:rPr>
          <w:rFonts w:ascii="Times New Roman" w:eastAsia="Arial" w:hAnsi="Times New Roman" w:cs="Times New Roman"/>
          <w:b/>
          <w:sz w:val="24"/>
        </w:rPr>
        <w:t>Распределение ассигнований из бюджета Пенновского сельского поселения на 2020 года по разделам и подразделам, целевым статьям и видам расходов.</w:t>
      </w:r>
    </w:p>
    <w:tbl>
      <w:tblPr>
        <w:tblpPr w:leftFromText="180" w:rightFromText="180" w:vertAnchor="text" w:horzAnchor="margin" w:tblpXSpec="center" w:tblpY="653"/>
        <w:tblW w:w="110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0" w:type="dxa"/>
          <w:right w:w="105" w:type="dxa"/>
        </w:tblCellMar>
        <w:tblLook w:val="0000" w:firstRow="0" w:lastRow="0" w:firstColumn="0" w:lastColumn="0" w:noHBand="0" w:noVBand="0"/>
      </w:tblPr>
      <w:tblGrid>
        <w:gridCol w:w="4668"/>
        <w:gridCol w:w="485"/>
        <w:gridCol w:w="539"/>
        <w:gridCol w:w="1618"/>
        <w:gridCol w:w="606"/>
        <w:gridCol w:w="940"/>
        <w:gridCol w:w="1025"/>
        <w:gridCol w:w="1134"/>
      </w:tblGrid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Рз</w:t>
            </w:r>
            <w:proofErr w:type="spellEnd"/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ПР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ЦСТ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ВР</w:t>
            </w: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План</w:t>
            </w: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на 2020 год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Испол-нено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% исполнения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1534,3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1455,8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94,9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БП0 00 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564,5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557,8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99,0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564,5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557,8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99,0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Глава муниципального образования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87030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564,5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557,8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99,0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Расходы 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на  выплату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100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564,5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557,8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99,0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Расходы 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на  выплаты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 персоналу государственных (муниципальных)органов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564,5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557,8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99,0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 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434,9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430,1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98,9</w:t>
            </w:r>
          </w:p>
        </w:tc>
      </w:tr>
      <w:tr w:rsidR="00FC1F6A" w:rsidRPr="00A8565A" w:rsidTr="00850F60">
        <w:trPr>
          <w:trHeight w:val="1216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129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129,6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127,7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98,5</w:t>
            </w:r>
          </w:p>
        </w:tc>
      </w:tr>
      <w:tr w:rsidR="00FC1F6A" w:rsidRPr="00A8565A" w:rsidTr="00850F60">
        <w:trPr>
          <w:trHeight w:val="1216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БП0 00000 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558,6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529,1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94,7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Непрограм</w:t>
            </w:r>
            <w:r w:rsidR="00E74AC1" w:rsidRPr="00A8565A">
              <w:rPr>
                <w:rFonts w:ascii="Times New Roman" w:eastAsia="Arial" w:hAnsi="Times New Roman" w:cs="Times New Roman"/>
                <w:sz w:val="24"/>
              </w:rPr>
              <w:t>м</w:t>
            </w:r>
            <w:r w:rsidRPr="00A8565A">
              <w:rPr>
                <w:rFonts w:ascii="Times New Roman" w:eastAsia="Arial" w:hAnsi="Times New Roman" w:cs="Times New Roman"/>
                <w:sz w:val="24"/>
              </w:rPr>
              <w:t>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558,6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529,1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94,7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Центральный аппарат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558,6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529,1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94,7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Расходы 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на  выплату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384,5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382,0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99,4</w:t>
            </w:r>
          </w:p>
        </w:tc>
      </w:tr>
      <w:tr w:rsidR="00FC1F6A" w:rsidRPr="00A8565A" w:rsidTr="00850F60">
        <w:trPr>
          <w:trHeight w:val="92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Расходы 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на  выплату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 персоналу государственных (муниципальных)органов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384,5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382,0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99,4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295,1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294,3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99,7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Иные   выплаты персоналу государственных 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БП 00087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122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129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89,4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98,1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169,1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86,9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169,1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86,9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169,1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86,9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Уплата налогов, сборов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850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853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lastRenderedPageBreak/>
              <w:t>Исполнение судебных актов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831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06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БП0 00 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33,1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Непрограм</w:t>
            </w:r>
            <w:r w:rsidR="00E74AC1" w:rsidRPr="00A8565A">
              <w:rPr>
                <w:rFonts w:ascii="Times New Roman" w:eastAsia="Arial" w:hAnsi="Times New Roman" w:cs="Times New Roman"/>
                <w:sz w:val="24"/>
              </w:rPr>
              <w:t>м</w:t>
            </w:r>
            <w:r w:rsidRPr="00A8565A">
              <w:rPr>
                <w:rFonts w:ascii="Times New Roman" w:eastAsia="Arial" w:hAnsi="Times New Roman" w:cs="Times New Roman"/>
                <w:sz w:val="24"/>
              </w:rPr>
              <w:t>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06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83 000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33,1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Обеспечение деятельности финансово-бюджетного надзора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06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83 230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33,1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Резервные фонды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БП0 00 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Непрограм</w:t>
            </w:r>
            <w:r w:rsidR="00E74AC1" w:rsidRPr="00A8565A">
              <w:rPr>
                <w:rFonts w:ascii="Times New Roman" w:eastAsia="Arial" w:hAnsi="Times New Roman" w:cs="Times New Roman"/>
                <w:sz w:val="24"/>
              </w:rPr>
              <w:t>м</w:t>
            </w:r>
            <w:r w:rsidRPr="00A8565A">
              <w:rPr>
                <w:rFonts w:ascii="Times New Roman" w:eastAsia="Arial" w:hAnsi="Times New Roman" w:cs="Times New Roman"/>
                <w:sz w:val="24"/>
              </w:rPr>
              <w:t>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88 000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Резервные фонды местных администраций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88 000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88 000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800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88 000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870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Другие общегосударственные вопросы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БП000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376,1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368,9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hAnsi="Times New Roman" w:cs="Times New Roman"/>
                <w:b/>
                <w:sz w:val="24"/>
              </w:rPr>
              <w:t>98,1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Непрограм</w:t>
            </w:r>
            <w:r w:rsidR="00E74AC1" w:rsidRPr="00A8565A">
              <w:rPr>
                <w:rFonts w:ascii="Times New Roman" w:eastAsia="Arial" w:hAnsi="Times New Roman" w:cs="Times New Roman"/>
                <w:sz w:val="24"/>
              </w:rPr>
              <w:t>м</w:t>
            </w:r>
            <w:r w:rsidRPr="00A8565A">
              <w:rPr>
                <w:rFonts w:ascii="Times New Roman" w:eastAsia="Arial" w:hAnsi="Times New Roman" w:cs="Times New Roman"/>
                <w:sz w:val="24"/>
              </w:rPr>
              <w:t>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376,1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368,9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98,1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 xml:space="preserve">Расходы на выплату </w:t>
            </w:r>
            <w:proofErr w:type="gramStart"/>
            <w:r w:rsidRPr="00A8565A">
              <w:rPr>
                <w:rFonts w:ascii="Times New Roman" w:hAnsi="Times New Roman" w:cs="Times New Roman"/>
                <w:sz w:val="24"/>
              </w:rPr>
              <w:t>персоналу  государственных</w:t>
            </w:r>
            <w:proofErr w:type="gramEnd"/>
            <w:r w:rsidRPr="00A8565A">
              <w:rPr>
                <w:rFonts w:ascii="Times New Roman" w:hAnsi="Times New Roman" w:cs="Times New Roman"/>
                <w:sz w:val="24"/>
              </w:rPr>
              <w:t xml:space="preserve"> (муниципальных) 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БП 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374,1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368,9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98,6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БП 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286,7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284,3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99,2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 xml:space="preserve">Взносы по обязательному социальному страхованию на </w:t>
            </w:r>
            <w:proofErr w:type="gramStart"/>
            <w:r w:rsidRPr="00A8565A">
              <w:rPr>
                <w:rFonts w:ascii="Times New Roman" w:hAnsi="Times New Roman" w:cs="Times New Roman"/>
                <w:sz w:val="24"/>
              </w:rPr>
              <w:t>выплаты  денежного</w:t>
            </w:r>
            <w:proofErr w:type="gramEnd"/>
            <w:r w:rsidRPr="00A8565A">
              <w:rPr>
                <w:rFonts w:ascii="Times New Roman" w:hAnsi="Times New Roman" w:cs="Times New Roman"/>
                <w:sz w:val="24"/>
              </w:rPr>
              <w:t xml:space="preserve"> содержания и иные выплаты ра</w:t>
            </w:r>
            <w:r w:rsidR="00E74AC1" w:rsidRPr="00A8565A">
              <w:rPr>
                <w:rFonts w:ascii="Times New Roman" w:hAnsi="Times New Roman" w:cs="Times New Roman"/>
                <w:sz w:val="24"/>
              </w:rPr>
              <w:t>ботникам государственных (муници</w:t>
            </w:r>
            <w:r w:rsidRPr="00A8565A">
              <w:rPr>
                <w:rFonts w:ascii="Times New Roman" w:hAnsi="Times New Roman" w:cs="Times New Roman"/>
                <w:sz w:val="24"/>
              </w:rPr>
              <w:t>пальных) 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БП 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129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87,4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96,8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Закупка 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товаров ,работ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 0086 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Иные закупки 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товаров ,работ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 0086200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Национальная  оборона</w:t>
            </w:r>
            <w:proofErr w:type="gramEnd"/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000000 00 00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64,3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Мобилизация и вневойсковая подготовка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 0000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64,3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Непрограм</w:t>
            </w:r>
            <w:r w:rsidR="00E74AC1" w:rsidRPr="00A8565A">
              <w:rPr>
                <w:rFonts w:ascii="Times New Roman" w:eastAsia="Arial" w:hAnsi="Times New Roman" w:cs="Times New Roman"/>
                <w:sz w:val="24"/>
              </w:rPr>
              <w:t>м</w:t>
            </w:r>
            <w:r w:rsidRPr="00A8565A">
              <w:rPr>
                <w:rFonts w:ascii="Times New Roman" w:eastAsia="Arial" w:hAnsi="Times New Roman" w:cs="Times New Roman"/>
                <w:sz w:val="24"/>
              </w:rPr>
              <w:t>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 00000 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64,3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64,3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Расходы 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на  выплату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 персоналу в целях </w:t>
            </w:r>
            <w:r w:rsidRPr="00A8565A">
              <w:rPr>
                <w:rFonts w:ascii="Times New Roman" w:eastAsia="Arial" w:hAnsi="Times New Roman" w:cs="Times New Roman"/>
                <w:sz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lastRenderedPageBreak/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lastRenderedPageBreak/>
              <w:t>61,8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Расходы </w:t>
            </w:r>
            <w:proofErr w:type="gramStart"/>
            <w:r w:rsidRPr="00A8565A">
              <w:rPr>
                <w:rFonts w:ascii="Times New Roman" w:eastAsia="Arial" w:hAnsi="Times New Roman" w:cs="Times New Roman"/>
                <w:sz w:val="24"/>
              </w:rPr>
              <w:t>на  выплаты</w:t>
            </w:r>
            <w:proofErr w:type="gramEnd"/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 персоналу государственных (муниципальных)органов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61,8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47,5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129</w:t>
            </w: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14,3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 0051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736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 0051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417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Национальная экономика.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0000000000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347,6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61,0</w:t>
            </w:r>
          </w:p>
        </w:tc>
      </w:tr>
      <w:tr w:rsidR="00FC1F6A" w:rsidRPr="00A8565A" w:rsidTr="00850F60">
        <w:trPr>
          <w:trHeight w:val="422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Дорожное хозяйство.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347,6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61,0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Поддержка дорожного хозяйства в рамках непрограммной части бюджета поселения     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347,6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61,0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Непрограммная часть бюджета поселения     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347,6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61,0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347,6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61,0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569,6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347,6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61,0</w:t>
            </w:r>
          </w:p>
        </w:tc>
      </w:tr>
      <w:tr w:rsidR="00FC1F6A" w:rsidRPr="00A8565A" w:rsidTr="00850F60">
        <w:trPr>
          <w:trHeight w:val="422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Другие вопросы в области национальной экономики.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БП00082140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Непрограммная часть бюджета поселения     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БП00082140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БП00082140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БП00082140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 xml:space="preserve">00 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000 00000 00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120,0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91,7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Коммунальное хозяйство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Непрограм</w:t>
            </w:r>
            <w:r w:rsidR="00E74AC1" w:rsidRPr="00A8565A">
              <w:rPr>
                <w:rFonts w:ascii="Times New Roman" w:eastAsia="Arial" w:hAnsi="Times New Roman" w:cs="Times New Roman"/>
                <w:sz w:val="24"/>
              </w:rPr>
              <w:t>м</w:t>
            </w:r>
            <w:r w:rsidRPr="00A8565A">
              <w:rPr>
                <w:rFonts w:ascii="Times New Roman" w:eastAsia="Arial" w:hAnsi="Times New Roman" w:cs="Times New Roman"/>
                <w:sz w:val="24"/>
              </w:rPr>
              <w:t xml:space="preserve">ная часть бюджета сельского </w:t>
            </w:r>
            <w:r w:rsidRPr="00A8565A">
              <w:rPr>
                <w:rFonts w:ascii="Times New Roman" w:eastAsia="Arial" w:hAnsi="Times New Roman" w:cs="Times New Roman"/>
                <w:sz w:val="24"/>
              </w:rPr>
              <w:lastRenderedPageBreak/>
              <w:t>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lastRenderedPageBreak/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0,2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БП00081720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lastRenderedPageBreak/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lastRenderedPageBreak/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Организация в границах поселения водоотведения, тепло-и водоснабжения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БП00081720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0,2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 000 81 720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 00081 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Благоустройство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000000000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115,0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95,7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БП 00381700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hAnsi="Times New Roman" w:cs="Times New Roman"/>
                <w:b/>
                <w:sz w:val="24"/>
              </w:rPr>
              <w:t>40,0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hAnsi="Times New Roman" w:cs="Times New Roman"/>
                <w:b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hAnsi="Times New Roman" w:cs="Times New Roman"/>
                <w:b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БП00381700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БП00381700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БП00381700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 xml:space="preserve">Обеспечение безопасности людей на водных объектах, охране и </w:t>
            </w:r>
            <w:proofErr w:type="gramStart"/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их жизни</w:t>
            </w:r>
            <w:proofErr w:type="gramEnd"/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 xml:space="preserve"> и здоровья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БП00281700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hAnsi="Times New Roman" w:cs="Times New Roman"/>
                <w:b/>
                <w:sz w:val="24"/>
              </w:rPr>
              <w:t>50,0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hAnsi="Times New Roman" w:cs="Times New Roman"/>
                <w:b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hAnsi="Times New Roman" w:cs="Times New Roman"/>
                <w:b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БП00281700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БП00281700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БП00281700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hAnsi="Times New Roman" w:cs="Times New Roman"/>
                <w:b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hAnsi="Times New Roman" w:cs="Times New Roman"/>
                <w:b/>
                <w:sz w:val="24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Благоустройство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БП00081760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БП00081760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БП00081760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БП00081760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Наказы избирателей депутатам Троснянского районного Совета депутатов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БП00080210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565A">
              <w:rPr>
                <w:rFonts w:ascii="Times New Roman" w:hAnsi="Times New Roman" w:cs="Times New Roman"/>
                <w:b/>
                <w:sz w:val="24"/>
              </w:rPr>
              <w:t>20,0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БП00080210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20,0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БП00080210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20,0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БП00080210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hAnsi="Times New Roman" w:cs="Times New Roman"/>
                <w:sz w:val="24"/>
              </w:rPr>
              <w:t>20,0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106,1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Культура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106,1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106,1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 xml:space="preserve">Обеспечение деятельности (оказания </w:t>
            </w:r>
            <w:proofErr w:type="gramStart"/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услуг )домов</w:t>
            </w:r>
            <w:proofErr w:type="gramEnd"/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 xml:space="preserve"> культуры, других учреждений культуры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600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71,1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610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71,1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611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71,1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</w:t>
            </w:r>
            <w:r w:rsidR="00E74AC1" w:rsidRPr="00A8565A">
              <w:rPr>
                <w:rFonts w:ascii="Times New Roman" w:eastAsia="Arial" w:hAnsi="Times New Roman" w:cs="Times New Roman"/>
                <w:b/>
                <w:sz w:val="24"/>
              </w:rPr>
              <w:t xml:space="preserve"> захоро</w:t>
            </w: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нений, памятных знаков)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БП00089700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25,0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Закупка товаров,</w:t>
            </w:r>
            <w:r w:rsidR="00E74AC1"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работ и услуг для государственных(муниципальных)нужд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БП00089700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Иные закупки товаров,</w:t>
            </w:r>
            <w:r w:rsidR="00E74AC1"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работ и услуг для государственных(муниципальных)нужд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БП00089700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lastRenderedPageBreak/>
              <w:t>Прочая закупка товаров,</w:t>
            </w:r>
            <w:r w:rsidR="00E74AC1"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работ и услуг для обеспечения </w:t>
            </w:r>
            <w:proofErr w:type="gramStart"/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государственных(</w:t>
            </w:r>
            <w:proofErr w:type="gramEnd"/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муниципальных 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БП00089700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25,0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</w:t>
            </w:r>
            <w:r w:rsidR="00E74AC1" w:rsidRPr="00A8565A">
              <w:rPr>
                <w:rFonts w:ascii="Times New Roman" w:eastAsia="Arial" w:hAnsi="Times New Roman" w:cs="Times New Roman"/>
                <w:b/>
                <w:sz w:val="24"/>
              </w:rPr>
              <w:t>огонь», содержание воинских захоро</w:t>
            </w: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нений, памятных знаков)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Закупка товаров,</w:t>
            </w:r>
            <w:r w:rsidR="00E74AC1"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работ и услуг для государственных(муниципальных)нужд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Иные закупки товаров,</w:t>
            </w:r>
            <w:r w:rsidR="00E74AC1"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работ и услуг для государственных(муниципальных)нужд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Прочая закупка товаров,</w:t>
            </w:r>
            <w:r w:rsidR="00E74AC1"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работ и услуг для обеспечения </w:t>
            </w:r>
            <w:proofErr w:type="gramStart"/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государственных(</w:t>
            </w:r>
            <w:proofErr w:type="gramEnd"/>
            <w:r w:rsidRPr="00A8565A">
              <w:rPr>
                <w:rFonts w:ascii="Times New Roman" w:eastAsia="Arial" w:hAnsi="Times New Roman" w:cs="Times New Roman"/>
                <w:color w:val="000000"/>
                <w:sz w:val="24"/>
              </w:rPr>
              <w:t>муниципальных 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35,2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БП00082630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35,2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БП00082630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35,2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БП00082630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35,2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sz w:val="24"/>
              </w:rPr>
              <w:t>100,0</w:t>
            </w:r>
          </w:p>
        </w:tc>
      </w:tr>
      <w:tr w:rsidR="00FC1F6A" w:rsidRPr="00A8565A" w:rsidTr="00850F60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ВСЕГО РАСХОДОВ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C1F6A" w:rsidRPr="00A8565A" w:rsidRDefault="00FC1F6A" w:rsidP="00850F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Arial" w:hAnsi="Times New Roman" w:cs="Times New Roman"/>
                <w:b/>
                <w:sz w:val="24"/>
              </w:rPr>
              <w:t>2429,5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2118,9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1F6A" w:rsidRPr="00A8565A" w:rsidRDefault="00FC1F6A" w:rsidP="00850F60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8565A">
              <w:rPr>
                <w:rFonts w:ascii="Times New Roman" w:eastAsia="Calibri" w:hAnsi="Times New Roman" w:cs="Times New Roman"/>
                <w:b/>
                <w:sz w:val="24"/>
              </w:rPr>
              <w:t>87,2</w:t>
            </w:r>
          </w:p>
        </w:tc>
      </w:tr>
    </w:tbl>
    <w:p w:rsidR="00FC1F6A" w:rsidRPr="00A8565A" w:rsidRDefault="00FC1F6A" w:rsidP="00FC1F6A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A1552C" w:rsidRPr="00A8565A" w:rsidRDefault="00A1552C">
      <w:pPr>
        <w:rPr>
          <w:rFonts w:ascii="Times New Roman" w:hAnsi="Times New Roman" w:cs="Times New Roman"/>
          <w:sz w:val="24"/>
        </w:rPr>
      </w:pPr>
    </w:p>
    <w:sectPr w:rsidR="00A1552C" w:rsidRPr="00A8565A">
      <w:pgSz w:w="12240" w:h="15840"/>
      <w:pgMar w:top="1440" w:right="1800" w:bottom="1440" w:left="18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F1"/>
    <w:rsid w:val="00055B21"/>
    <w:rsid w:val="00A1552C"/>
    <w:rsid w:val="00A8565A"/>
    <w:rsid w:val="00C005D9"/>
    <w:rsid w:val="00CB0168"/>
    <w:rsid w:val="00CC6CF1"/>
    <w:rsid w:val="00E74AC1"/>
    <w:rsid w:val="00FC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ACDBF-B729-41EF-BFD2-6C3E0719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F6A"/>
    <w:pPr>
      <w:widowControl w:val="0"/>
      <w:spacing w:after="0" w:line="240" w:lineRule="auto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C1F6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rsid w:val="00FC1F6A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FC1F6A"/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styleId="a6">
    <w:name w:val="List"/>
    <w:basedOn w:val="a4"/>
    <w:rsid w:val="00FC1F6A"/>
  </w:style>
  <w:style w:type="paragraph" w:styleId="a7">
    <w:name w:val="caption"/>
    <w:basedOn w:val="a"/>
    <w:qFormat/>
    <w:rsid w:val="00FC1F6A"/>
    <w:pPr>
      <w:suppressLineNumbers/>
      <w:spacing w:before="120" w:after="120"/>
    </w:pPr>
    <w:rPr>
      <w:i/>
      <w:iCs/>
      <w:sz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FC1F6A"/>
    <w:pPr>
      <w:ind w:left="220" w:hanging="220"/>
    </w:pPr>
  </w:style>
  <w:style w:type="paragraph" w:styleId="a8">
    <w:name w:val="index heading"/>
    <w:basedOn w:val="a"/>
    <w:qFormat/>
    <w:rsid w:val="00FC1F6A"/>
    <w:pPr>
      <w:suppressLineNumbers/>
    </w:pPr>
  </w:style>
  <w:style w:type="paragraph" w:customStyle="1" w:styleId="a9">
    <w:name w:val="Содержимое таблицы"/>
    <w:basedOn w:val="a"/>
    <w:qFormat/>
    <w:rsid w:val="00FC1F6A"/>
    <w:pPr>
      <w:suppressLineNumbers/>
    </w:pPr>
  </w:style>
  <w:style w:type="paragraph" w:customStyle="1" w:styleId="aa">
    <w:name w:val="Заголовок таблицы"/>
    <w:basedOn w:val="a9"/>
    <w:qFormat/>
    <w:rsid w:val="00FC1F6A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C1F6A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FC1F6A"/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3372</Words>
  <Characters>19222</Characters>
  <Application>Microsoft Office Word</Application>
  <DocSecurity>0</DocSecurity>
  <Lines>160</Lines>
  <Paragraphs>45</Paragraphs>
  <ScaleCrop>false</ScaleCrop>
  <Company/>
  <LinksUpToDate>false</LinksUpToDate>
  <CharactersWithSpaces>22549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2021-06-10T08:35:00Z</dcterms:created>
  <dcterms:modified xsi:type="dcterms:W3CDTF">2021-06-10T08:43:00Z</dcterms:modified>
</cp:coreProperties>
</file>