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2E" w:rsidRPr="00136FF9" w:rsidRDefault="0072792E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РОССИЙСКАЯ ФЕДЕРАЦИЯ</w:t>
      </w:r>
    </w:p>
    <w:p w:rsidR="0072792E" w:rsidRPr="00136FF9" w:rsidRDefault="0072792E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ОРЛОВСКАЯ ОБЛАСТЬ</w:t>
      </w:r>
    </w:p>
    <w:p w:rsidR="0072792E" w:rsidRPr="00136FF9" w:rsidRDefault="0072792E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ТРОСНЯНСКИЙ РАЙОН</w:t>
      </w:r>
    </w:p>
    <w:p w:rsidR="00D34D5B" w:rsidRPr="00281990" w:rsidRDefault="0072792E" w:rsidP="00D34D5B">
      <w:pPr>
        <w:jc w:val="center"/>
        <w:rPr>
          <w:rFonts w:ascii="Arial" w:hAnsi="Arial" w:cs="Arial"/>
          <w:b/>
          <w:u w:val="single"/>
        </w:rPr>
      </w:pPr>
      <w:r w:rsidRPr="00281990">
        <w:rPr>
          <w:rFonts w:ascii="Arial" w:hAnsi="Arial" w:cs="Arial"/>
          <w:b/>
          <w:u w:val="single"/>
        </w:rPr>
        <w:t>АДМИНИСТРАЦИ</w:t>
      </w:r>
      <w:r w:rsidR="00882659" w:rsidRPr="00281990">
        <w:rPr>
          <w:rFonts w:ascii="Arial" w:hAnsi="Arial" w:cs="Arial"/>
          <w:b/>
          <w:u w:val="single"/>
        </w:rPr>
        <w:t xml:space="preserve">Я </w:t>
      </w:r>
      <w:r w:rsidR="00281990" w:rsidRPr="00281990">
        <w:rPr>
          <w:rFonts w:ascii="Arial" w:hAnsi="Arial" w:cs="Arial"/>
          <w:b/>
          <w:u w:val="single"/>
        </w:rPr>
        <w:t>НИКОЛЬ</w:t>
      </w:r>
      <w:r w:rsidR="00792067" w:rsidRPr="00281990">
        <w:rPr>
          <w:rFonts w:ascii="Arial" w:hAnsi="Arial" w:cs="Arial"/>
          <w:b/>
          <w:u w:val="single"/>
        </w:rPr>
        <w:t>СКОГО</w:t>
      </w:r>
      <w:r w:rsidRPr="00281990">
        <w:rPr>
          <w:rFonts w:ascii="Arial" w:hAnsi="Arial" w:cs="Arial"/>
          <w:b/>
          <w:u w:val="single"/>
        </w:rPr>
        <w:t xml:space="preserve"> СЕЛЬСКОГО</w:t>
      </w:r>
      <w:r w:rsidR="00281990" w:rsidRPr="00281990">
        <w:rPr>
          <w:rFonts w:ascii="Arial" w:hAnsi="Arial" w:cs="Arial"/>
          <w:b/>
          <w:u w:val="single"/>
        </w:rPr>
        <w:t xml:space="preserve"> </w:t>
      </w:r>
      <w:r w:rsidRPr="00281990">
        <w:rPr>
          <w:rFonts w:ascii="Arial" w:hAnsi="Arial" w:cs="Arial"/>
          <w:b/>
          <w:u w:val="single"/>
        </w:rPr>
        <w:t>ПОСЕЛЕНИЯ</w:t>
      </w:r>
    </w:p>
    <w:p w:rsidR="0072792E" w:rsidRPr="00136FF9" w:rsidRDefault="007446C3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 xml:space="preserve">         </w:t>
      </w:r>
    </w:p>
    <w:p w:rsidR="007446C3" w:rsidRPr="00136FF9" w:rsidRDefault="007446C3" w:rsidP="00D34D5B">
      <w:pPr>
        <w:jc w:val="center"/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ПОСТАНОВЛЕНИЕ</w:t>
      </w:r>
    </w:p>
    <w:p w:rsidR="007446C3" w:rsidRPr="00136FF9" w:rsidRDefault="007446C3">
      <w:pPr>
        <w:rPr>
          <w:rFonts w:ascii="Arial" w:hAnsi="Arial" w:cs="Arial"/>
          <w:b/>
        </w:rPr>
      </w:pPr>
    </w:p>
    <w:p w:rsidR="007446C3" w:rsidRPr="00136FF9" w:rsidRDefault="007446C3">
      <w:pPr>
        <w:rPr>
          <w:rFonts w:ascii="Arial" w:hAnsi="Arial" w:cs="Arial"/>
          <w:b/>
        </w:rPr>
      </w:pPr>
    </w:p>
    <w:p w:rsidR="0072792E" w:rsidRPr="00136FF9" w:rsidRDefault="00760130">
      <w:pPr>
        <w:rPr>
          <w:rFonts w:ascii="Arial" w:hAnsi="Arial" w:cs="Arial"/>
          <w:b/>
        </w:rPr>
      </w:pPr>
      <w:r w:rsidRPr="00136FF9">
        <w:rPr>
          <w:rFonts w:ascii="Arial" w:hAnsi="Arial" w:cs="Arial"/>
          <w:b/>
        </w:rPr>
        <w:t>о</w:t>
      </w:r>
      <w:r w:rsidR="0072792E" w:rsidRPr="00136FF9">
        <w:rPr>
          <w:rFonts w:ascii="Arial" w:hAnsi="Arial" w:cs="Arial"/>
          <w:b/>
        </w:rPr>
        <w:t>т</w:t>
      </w:r>
      <w:r w:rsidRPr="00136FF9">
        <w:rPr>
          <w:rFonts w:ascii="Arial" w:hAnsi="Arial" w:cs="Arial"/>
          <w:b/>
        </w:rPr>
        <w:t xml:space="preserve"> </w:t>
      </w:r>
      <w:r w:rsidR="00C612C7">
        <w:rPr>
          <w:rFonts w:ascii="Arial" w:hAnsi="Arial" w:cs="Arial"/>
          <w:b/>
          <w:color w:val="000000" w:themeColor="text1"/>
        </w:rPr>
        <w:t>2</w:t>
      </w:r>
      <w:r w:rsidR="00E849C5">
        <w:rPr>
          <w:rFonts w:ascii="Arial" w:hAnsi="Arial" w:cs="Arial"/>
          <w:b/>
          <w:color w:val="000000" w:themeColor="text1"/>
        </w:rPr>
        <w:t>7</w:t>
      </w:r>
      <w:r w:rsidR="008445F4" w:rsidRPr="00136FF9">
        <w:rPr>
          <w:rFonts w:ascii="Arial" w:hAnsi="Arial" w:cs="Arial"/>
          <w:b/>
        </w:rPr>
        <w:t xml:space="preserve"> декабря 20</w:t>
      </w:r>
      <w:r w:rsidR="00842873">
        <w:rPr>
          <w:rFonts w:ascii="Arial" w:hAnsi="Arial" w:cs="Arial"/>
          <w:b/>
        </w:rPr>
        <w:t>2</w:t>
      </w:r>
      <w:r w:rsidR="00347A1F">
        <w:rPr>
          <w:rFonts w:ascii="Arial" w:hAnsi="Arial" w:cs="Arial"/>
          <w:b/>
        </w:rPr>
        <w:t>4</w:t>
      </w:r>
      <w:r w:rsidR="0072792E" w:rsidRPr="00136FF9">
        <w:rPr>
          <w:rFonts w:ascii="Arial" w:hAnsi="Arial" w:cs="Arial"/>
          <w:b/>
        </w:rPr>
        <w:t xml:space="preserve"> года                                                          </w:t>
      </w:r>
      <w:r w:rsidR="005C4303" w:rsidRPr="00136FF9">
        <w:rPr>
          <w:rFonts w:ascii="Arial" w:hAnsi="Arial" w:cs="Arial"/>
          <w:b/>
        </w:rPr>
        <w:t xml:space="preserve">                         №</w:t>
      </w:r>
      <w:r w:rsidR="001B37B0">
        <w:rPr>
          <w:rFonts w:ascii="Arial" w:hAnsi="Arial" w:cs="Arial"/>
          <w:b/>
        </w:rPr>
        <w:t>8</w:t>
      </w:r>
      <w:r w:rsidR="00E849C5">
        <w:rPr>
          <w:rFonts w:ascii="Arial" w:hAnsi="Arial" w:cs="Arial"/>
          <w:b/>
        </w:rPr>
        <w:t>2</w:t>
      </w:r>
      <w:r w:rsidR="00ED0325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72792E" w:rsidRPr="00136FF9" w:rsidRDefault="00281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proofErr w:type="gramStart"/>
      <w:r>
        <w:rPr>
          <w:rFonts w:ascii="Arial" w:hAnsi="Arial" w:cs="Arial"/>
          <w:b/>
        </w:rPr>
        <w:t>.Н</w:t>
      </w:r>
      <w:proofErr w:type="gramEnd"/>
      <w:r>
        <w:rPr>
          <w:rFonts w:ascii="Arial" w:hAnsi="Arial" w:cs="Arial"/>
          <w:b/>
        </w:rPr>
        <w:t>икольское</w:t>
      </w:r>
    </w:p>
    <w:p w:rsidR="0072792E" w:rsidRPr="00136FF9" w:rsidRDefault="0072792E">
      <w:pPr>
        <w:rPr>
          <w:rFonts w:ascii="Arial" w:hAnsi="Arial" w:cs="Arial"/>
        </w:rPr>
      </w:pPr>
    </w:p>
    <w:p w:rsidR="00D34D5B" w:rsidRPr="00136FF9" w:rsidRDefault="0072792E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О закреплении полномочий </w:t>
      </w:r>
      <w:r w:rsidR="00D34D5B" w:rsidRPr="00136FF9">
        <w:rPr>
          <w:rFonts w:ascii="Arial" w:hAnsi="Arial" w:cs="Arial"/>
        </w:rPr>
        <w:t>главного</w:t>
      </w:r>
    </w:p>
    <w:p w:rsidR="0072792E" w:rsidRPr="00136FF9" w:rsidRDefault="0072792E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администратора доходов бюджета </w:t>
      </w:r>
    </w:p>
    <w:p w:rsidR="007446C3" w:rsidRPr="00136FF9" w:rsidRDefault="00281990">
      <w:pPr>
        <w:rPr>
          <w:rFonts w:ascii="Arial" w:hAnsi="Arial" w:cs="Arial"/>
        </w:rPr>
      </w:pPr>
      <w:r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 xml:space="preserve">ского </w:t>
      </w:r>
      <w:r w:rsidR="0072792E" w:rsidRPr="00136FF9">
        <w:rPr>
          <w:rFonts w:ascii="Arial" w:hAnsi="Arial" w:cs="Arial"/>
        </w:rPr>
        <w:t>сельского поселения</w:t>
      </w:r>
    </w:p>
    <w:p w:rsidR="0072792E" w:rsidRPr="00136FF9" w:rsidRDefault="0072792E">
      <w:pPr>
        <w:rPr>
          <w:rFonts w:ascii="Arial" w:hAnsi="Arial" w:cs="Arial"/>
        </w:rPr>
      </w:pPr>
      <w:proofErr w:type="spellStart"/>
      <w:r w:rsidRPr="00136FF9">
        <w:rPr>
          <w:rFonts w:ascii="Arial" w:hAnsi="Arial" w:cs="Arial"/>
        </w:rPr>
        <w:t>Троснянского</w:t>
      </w:r>
      <w:proofErr w:type="spellEnd"/>
      <w:r w:rsidRPr="00136FF9">
        <w:rPr>
          <w:rFonts w:ascii="Arial" w:hAnsi="Arial" w:cs="Arial"/>
        </w:rPr>
        <w:t xml:space="preserve"> района Орловской области</w:t>
      </w:r>
    </w:p>
    <w:p w:rsidR="0072792E" w:rsidRPr="00136FF9" w:rsidRDefault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72792E" w:rsidRPr="00136FF9" w:rsidRDefault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:rsidR="007446C3" w:rsidRPr="00136FF9" w:rsidRDefault="0072792E" w:rsidP="00ED0325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</w:t>
      </w:r>
      <w:r w:rsidR="00A25211" w:rsidRPr="00136FF9">
        <w:rPr>
          <w:rFonts w:ascii="Arial" w:hAnsi="Arial" w:cs="Arial"/>
        </w:rPr>
        <w:t xml:space="preserve">  </w:t>
      </w:r>
      <w:r w:rsidRPr="00136FF9">
        <w:rPr>
          <w:rFonts w:ascii="Arial" w:hAnsi="Arial" w:cs="Arial"/>
        </w:rPr>
        <w:t xml:space="preserve">В соответствии со </w:t>
      </w:r>
      <w:proofErr w:type="spellStart"/>
      <w:proofErr w:type="gramStart"/>
      <w:r w:rsidRPr="00136FF9">
        <w:rPr>
          <w:rFonts w:ascii="Arial" w:hAnsi="Arial" w:cs="Arial"/>
        </w:rPr>
        <w:t>ст</w:t>
      </w:r>
      <w:proofErr w:type="spellEnd"/>
      <w:proofErr w:type="gramEnd"/>
      <w:r w:rsidRPr="00136FF9">
        <w:rPr>
          <w:rFonts w:ascii="Arial" w:hAnsi="Arial" w:cs="Arial"/>
        </w:rPr>
        <w:t xml:space="preserve"> 160.1 </w:t>
      </w:r>
      <w:r w:rsidR="00D34D5B" w:rsidRPr="00136FF9">
        <w:rPr>
          <w:rFonts w:ascii="Arial" w:hAnsi="Arial" w:cs="Arial"/>
        </w:rPr>
        <w:t>Б</w:t>
      </w:r>
      <w:r w:rsidRPr="00136FF9">
        <w:rPr>
          <w:rFonts w:ascii="Arial" w:hAnsi="Arial" w:cs="Arial"/>
        </w:rPr>
        <w:t>юджетного код</w:t>
      </w:r>
      <w:r w:rsidR="0057017B" w:rsidRPr="00136FF9">
        <w:rPr>
          <w:rFonts w:ascii="Arial" w:hAnsi="Arial" w:cs="Arial"/>
        </w:rPr>
        <w:t>екса Российской Федерации,</w:t>
      </w:r>
      <w:r w:rsidR="007446C3" w:rsidRPr="00136FF9">
        <w:rPr>
          <w:rFonts w:ascii="Arial" w:hAnsi="Arial" w:cs="Arial"/>
        </w:rPr>
        <w:t xml:space="preserve"> </w:t>
      </w:r>
      <w:r w:rsidR="00D34D5B" w:rsidRPr="00136FF9">
        <w:rPr>
          <w:rFonts w:ascii="Arial" w:hAnsi="Arial" w:cs="Arial"/>
        </w:rPr>
        <w:t>Н</w:t>
      </w:r>
      <w:r w:rsidRPr="00136FF9">
        <w:rPr>
          <w:rFonts w:ascii="Arial" w:hAnsi="Arial" w:cs="Arial"/>
        </w:rPr>
        <w:t>алоговым кодексом Российской Федерации,</w:t>
      </w:r>
      <w:r w:rsidR="007446C3" w:rsidRPr="00136FF9">
        <w:rPr>
          <w:rFonts w:ascii="Arial" w:hAnsi="Arial" w:cs="Arial"/>
        </w:rPr>
        <w:t xml:space="preserve"> </w:t>
      </w:r>
      <w:r w:rsidRPr="00136FF9">
        <w:rPr>
          <w:rFonts w:ascii="Arial" w:hAnsi="Arial" w:cs="Arial"/>
        </w:rPr>
        <w:t xml:space="preserve">решением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Pr="00136FF9">
        <w:rPr>
          <w:rFonts w:ascii="Arial" w:hAnsi="Arial" w:cs="Arial"/>
        </w:rPr>
        <w:t xml:space="preserve"> сельского Совета народных депутатов от </w:t>
      </w:r>
      <w:r w:rsidR="00D34D5B" w:rsidRPr="00136FF9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3</w:t>
      </w:r>
      <w:r w:rsidRPr="00136FF9">
        <w:rPr>
          <w:rFonts w:ascii="Arial" w:hAnsi="Arial" w:cs="Arial"/>
        </w:rPr>
        <w:t xml:space="preserve"> декабря </w:t>
      </w:r>
      <w:r w:rsidR="008445F4" w:rsidRPr="00136FF9">
        <w:rPr>
          <w:rFonts w:ascii="Arial" w:hAnsi="Arial" w:cs="Arial"/>
        </w:rPr>
        <w:t>20</w:t>
      </w:r>
      <w:r w:rsidR="00842873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4</w:t>
      </w:r>
      <w:r w:rsidR="008445F4" w:rsidRPr="00136FF9">
        <w:rPr>
          <w:rFonts w:ascii="Arial" w:hAnsi="Arial" w:cs="Arial"/>
        </w:rPr>
        <w:t xml:space="preserve"> года №</w:t>
      </w:r>
      <w:r w:rsidR="000B1776" w:rsidRPr="00136FF9">
        <w:rPr>
          <w:rFonts w:ascii="Arial" w:hAnsi="Arial" w:cs="Arial"/>
        </w:rPr>
        <w:t xml:space="preserve"> </w:t>
      </w:r>
      <w:r w:rsidR="00347A1F">
        <w:rPr>
          <w:rFonts w:ascii="Arial" w:hAnsi="Arial" w:cs="Arial"/>
        </w:rPr>
        <w:t>160</w:t>
      </w:r>
      <w:r w:rsidR="007446C3" w:rsidRPr="00136FF9">
        <w:rPr>
          <w:rFonts w:ascii="Arial" w:hAnsi="Arial" w:cs="Arial"/>
        </w:rPr>
        <w:t xml:space="preserve"> «О бюджете</w:t>
      </w:r>
      <w:r w:rsidR="00792067" w:rsidRPr="00136FF9">
        <w:rPr>
          <w:rFonts w:ascii="Arial" w:hAnsi="Arial" w:cs="Arial"/>
        </w:rPr>
        <w:t xml:space="preserve">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 xml:space="preserve">ского сельского поселения </w:t>
      </w:r>
      <w:proofErr w:type="spellStart"/>
      <w:r w:rsidR="00792067" w:rsidRPr="00136FF9">
        <w:rPr>
          <w:rFonts w:ascii="Arial" w:hAnsi="Arial" w:cs="Arial"/>
        </w:rPr>
        <w:t>Троснянского</w:t>
      </w:r>
      <w:proofErr w:type="spellEnd"/>
      <w:r w:rsidR="00792067" w:rsidRPr="00136FF9">
        <w:rPr>
          <w:rFonts w:ascii="Arial" w:hAnsi="Arial" w:cs="Arial"/>
        </w:rPr>
        <w:t xml:space="preserve"> района Орловской области</w:t>
      </w:r>
      <w:r w:rsidR="007446C3" w:rsidRPr="00136FF9">
        <w:rPr>
          <w:rFonts w:ascii="Arial" w:hAnsi="Arial" w:cs="Arial"/>
        </w:rPr>
        <w:t xml:space="preserve"> на 20</w:t>
      </w:r>
      <w:r w:rsidR="00ED0325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5</w:t>
      </w:r>
      <w:r w:rsidR="007446C3" w:rsidRPr="00136FF9">
        <w:rPr>
          <w:rFonts w:ascii="Arial" w:hAnsi="Arial" w:cs="Arial"/>
        </w:rPr>
        <w:t xml:space="preserve"> год</w:t>
      </w:r>
      <w:r w:rsidR="00AE4243" w:rsidRPr="00136FF9">
        <w:rPr>
          <w:rFonts w:ascii="Arial" w:hAnsi="Arial" w:cs="Arial"/>
        </w:rPr>
        <w:t xml:space="preserve"> </w:t>
      </w:r>
      <w:r w:rsidR="00D34D5B" w:rsidRPr="00136FF9">
        <w:rPr>
          <w:rFonts w:ascii="Arial" w:hAnsi="Arial" w:cs="Arial"/>
        </w:rPr>
        <w:t>и на плановый период 20</w:t>
      </w:r>
      <w:r w:rsidR="00C612C7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6</w:t>
      </w:r>
      <w:r w:rsidR="00842873">
        <w:rPr>
          <w:rFonts w:ascii="Arial" w:hAnsi="Arial" w:cs="Arial"/>
        </w:rPr>
        <w:t xml:space="preserve"> и</w:t>
      </w:r>
      <w:r w:rsidR="00D34D5B" w:rsidRPr="00136FF9">
        <w:rPr>
          <w:rFonts w:ascii="Arial" w:hAnsi="Arial" w:cs="Arial"/>
        </w:rPr>
        <w:t xml:space="preserve"> 20</w:t>
      </w:r>
      <w:r w:rsidR="00366AC5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7</w:t>
      </w:r>
      <w:r w:rsidR="00D34D5B" w:rsidRPr="00136FF9">
        <w:rPr>
          <w:rFonts w:ascii="Arial" w:hAnsi="Arial" w:cs="Arial"/>
        </w:rPr>
        <w:t xml:space="preserve"> годов</w:t>
      </w:r>
      <w:r w:rsidR="007446C3" w:rsidRPr="00136FF9">
        <w:rPr>
          <w:rFonts w:ascii="Arial" w:hAnsi="Arial" w:cs="Arial"/>
        </w:rPr>
        <w:t>»</w:t>
      </w:r>
      <w:r w:rsidR="00ED0325">
        <w:rPr>
          <w:rFonts w:ascii="Arial" w:hAnsi="Arial" w:cs="Arial"/>
        </w:rPr>
        <w:t xml:space="preserve"> </w:t>
      </w:r>
      <w:r w:rsidR="007446C3" w:rsidRPr="00136FF9">
        <w:rPr>
          <w:rFonts w:ascii="Arial" w:hAnsi="Arial" w:cs="Arial"/>
        </w:rPr>
        <w:t>ПОСТАНОВЛЯЮ:</w:t>
      </w:r>
    </w:p>
    <w:p w:rsidR="007446C3" w:rsidRPr="00136FF9" w:rsidRDefault="007446C3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</w:t>
      </w:r>
    </w:p>
    <w:p w:rsidR="007446C3" w:rsidRPr="00136FF9" w:rsidRDefault="005C4303" w:rsidP="00A252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Закрепить в </w:t>
      </w:r>
      <w:r w:rsidR="00CC1864" w:rsidRPr="00136FF9">
        <w:rPr>
          <w:rFonts w:ascii="Arial" w:hAnsi="Arial" w:cs="Arial"/>
        </w:rPr>
        <w:t>20</w:t>
      </w:r>
      <w:r w:rsidR="00ED0325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5</w:t>
      </w:r>
      <w:r w:rsidR="007446C3" w:rsidRPr="00136FF9">
        <w:rPr>
          <w:rFonts w:ascii="Arial" w:hAnsi="Arial" w:cs="Arial"/>
        </w:rPr>
        <w:t xml:space="preserve"> году за </w:t>
      </w:r>
      <w:r w:rsidR="00D34D5B" w:rsidRPr="00136FF9">
        <w:rPr>
          <w:rFonts w:ascii="Arial" w:hAnsi="Arial" w:cs="Arial"/>
        </w:rPr>
        <w:t>а</w:t>
      </w:r>
      <w:r w:rsidR="007446C3" w:rsidRPr="00136FF9">
        <w:rPr>
          <w:rFonts w:ascii="Arial" w:hAnsi="Arial" w:cs="Arial"/>
        </w:rPr>
        <w:t xml:space="preserve">дминистрацией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7446C3" w:rsidRPr="00136FF9">
        <w:rPr>
          <w:rFonts w:ascii="Arial" w:hAnsi="Arial" w:cs="Arial"/>
        </w:rPr>
        <w:t xml:space="preserve"> сельского поселения </w:t>
      </w:r>
      <w:proofErr w:type="spellStart"/>
      <w:r w:rsidR="007446C3" w:rsidRPr="00136FF9">
        <w:rPr>
          <w:rFonts w:ascii="Arial" w:hAnsi="Arial" w:cs="Arial"/>
        </w:rPr>
        <w:t>Троснянского</w:t>
      </w:r>
      <w:proofErr w:type="spellEnd"/>
      <w:r w:rsidR="007446C3" w:rsidRPr="00136FF9">
        <w:rPr>
          <w:rFonts w:ascii="Arial" w:hAnsi="Arial" w:cs="Arial"/>
        </w:rPr>
        <w:t xml:space="preserve"> района Орловской области бюджетные полномочия </w:t>
      </w:r>
      <w:r w:rsidR="00A25211" w:rsidRPr="00136FF9">
        <w:rPr>
          <w:rFonts w:ascii="Arial" w:hAnsi="Arial" w:cs="Arial"/>
        </w:rPr>
        <w:t xml:space="preserve">главного </w:t>
      </w:r>
      <w:r w:rsidR="007446C3" w:rsidRPr="00136FF9">
        <w:rPr>
          <w:rFonts w:ascii="Arial" w:hAnsi="Arial" w:cs="Arial"/>
        </w:rPr>
        <w:t xml:space="preserve">администратора доходов </w:t>
      </w:r>
      <w:r w:rsidR="00A25211" w:rsidRPr="00136FF9">
        <w:rPr>
          <w:rFonts w:ascii="Arial" w:hAnsi="Arial" w:cs="Arial"/>
        </w:rPr>
        <w:t xml:space="preserve">бюджета </w:t>
      </w:r>
      <w:r w:rsidR="007446C3" w:rsidRPr="00136FF9">
        <w:rPr>
          <w:rFonts w:ascii="Arial" w:hAnsi="Arial" w:cs="Arial"/>
        </w:rPr>
        <w:t>в отнош</w:t>
      </w:r>
      <w:r w:rsidR="00A25211" w:rsidRPr="00136FF9">
        <w:rPr>
          <w:rFonts w:ascii="Arial" w:hAnsi="Arial" w:cs="Arial"/>
        </w:rPr>
        <w:t>ении следующих доходов бюджета а</w:t>
      </w:r>
      <w:r w:rsidR="007446C3" w:rsidRPr="00136FF9">
        <w:rPr>
          <w:rFonts w:ascii="Arial" w:hAnsi="Arial" w:cs="Arial"/>
        </w:rPr>
        <w:t xml:space="preserve">дминистрации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7446C3" w:rsidRPr="00136FF9">
        <w:rPr>
          <w:rFonts w:ascii="Arial" w:hAnsi="Arial" w:cs="Arial"/>
        </w:rPr>
        <w:t xml:space="preserve"> сельского поселения </w:t>
      </w:r>
      <w:proofErr w:type="spellStart"/>
      <w:r w:rsidR="007446C3" w:rsidRPr="00136FF9">
        <w:rPr>
          <w:rFonts w:ascii="Arial" w:hAnsi="Arial" w:cs="Arial"/>
        </w:rPr>
        <w:t>Троснянского</w:t>
      </w:r>
      <w:proofErr w:type="spellEnd"/>
      <w:r w:rsidR="007446C3" w:rsidRPr="00136FF9">
        <w:rPr>
          <w:rFonts w:ascii="Arial" w:hAnsi="Arial" w:cs="Arial"/>
        </w:rPr>
        <w:t xml:space="preserve"> района Орловской области</w:t>
      </w:r>
      <w:r w:rsidR="00A25211" w:rsidRPr="00136FF9">
        <w:rPr>
          <w:rFonts w:ascii="Arial" w:hAnsi="Arial" w:cs="Arial"/>
        </w:rPr>
        <w:t>:</w:t>
      </w:r>
    </w:p>
    <w:p w:rsidR="00560125" w:rsidRPr="00136FF9" w:rsidRDefault="00ED41F0" w:rsidP="00560125">
      <w:pPr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</w:t>
      </w:r>
      <w:r w:rsidR="00560125" w:rsidRPr="00136FF9">
        <w:rPr>
          <w:rFonts w:ascii="Arial" w:hAnsi="Arial" w:cs="Arial"/>
        </w:rPr>
        <w:t xml:space="preserve">    </w:t>
      </w:r>
    </w:p>
    <w:tbl>
      <w:tblPr>
        <w:tblW w:w="9506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8"/>
        <w:gridCol w:w="2734"/>
        <w:gridCol w:w="8"/>
        <w:gridCol w:w="5914"/>
        <w:gridCol w:w="8"/>
      </w:tblGrid>
      <w:tr w:rsidR="00444371" w:rsidRPr="00136FF9" w:rsidTr="00B92384">
        <w:trPr>
          <w:cantSplit/>
          <w:trHeight w:val="1134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444371" w:rsidRPr="00136FF9" w:rsidRDefault="00A25211" w:rsidP="00A252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Администратор</w:t>
            </w:r>
          </w:p>
          <w:p w:rsidR="00A25211" w:rsidRPr="00136FF9" w:rsidRDefault="00A25211" w:rsidP="00A252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дохода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     Код бюджетной </w:t>
            </w:r>
          </w:p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классификации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Наименование администратора доходов</w:t>
            </w:r>
          </w:p>
          <w:p w:rsidR="00444371" w:rsidRPr="00136FF9" w:rsidRDefault="00444371" w:rsidP="003854C7">
            <w:pPr>
              <w:autoSpaceDE w:val="0"/>
              <w:autoSpaceDN w:val="0"/>
              <w:adjustRightInd w:val="0"/>
              <w:ind w:left="69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371" w:rsidRPr="00136FF9" w:rsidTr="00B92384">
        <w:trPr>
          <w:trHeight w:val="350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6FF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2819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6FF9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r w:rsidR="00281990">
              <w:rPr>
                <w:rFonts w:ascii="Arial" w:hAnsi="Arial" w:cs="Arial"/>
                <w:b/>
                <w:bCs/>
                <w:color w:val="000000"/>
              </w:rPr>
              <w:t>Николь</w:t>
            </w:r>
            <w:r w:rsidRPr="00136FF9">
              <w:rPr>
                <w:rFonts w:ascii="Arial" w:hAnsi="Arial" w:cs="Arial"/>
                <w:b/>
                <w:bCs/>
                <w:color w:val="000000"/>
              </w:rPr>
              <w:t>ского сельского поселения</w:t>
            </w:r>
          </w:p>
        </w:tc>
      </w:tr>
      <w:tr w:rsidR="00444371" w:rsidRPr="00136FF9" w:rsidTr="00B92384">
        <w:trPr>
          <w:trHeight w:val="1366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1 08 04020 01 1000 110 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13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4371" w:rsidRPr="00136FF9" w:rsidTr="00B92384">
        <w:trPr>
          <w:trHeight w:val="552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1 11 02033 10 0000 120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Доходы от размещения временно свободных средств бюджетов </w:t>
            </w:r>
            <w:r w:rsidR="006210AA"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0C1669" w:rsidRPr="00136FF9" w:rsidTr="00F1382A">
        <w:trPr>
          <w:trHeight w:val="1104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69" w:rsidRPr="00136FF9" w:rsidRDefault="000C1669" w:rsidP="00F1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69" w:rsidRPr="00136FF9" w:rsidRDefault="000C1669" w:rsidP="000C16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1 11 050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136FF9">
              <w:rPr>
                <w:rFonts w:ascii="Arial" w:hAnsi="Arial" w:cs="Arial"/>
                <w:color w:val="000000"/>
              </w:rPr>
              <w:t>5 10 0000 120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1669" w:rsidRPr="00136FF9" w:rsidRDefault="000C1669" w:rsidP="000C1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Доходы</w:t>
            </w:r>
            <w:r>
              <w:rPr>
                <w:rFonts w:ascii="Arial" w:hAnsi="Arial" w:cs="Arial"/>
                <w:color w:val="000000"/>
              </w:rPr>
              <w:t xml:space="preserve">, получаемые в виде </w:t>
            </w:r>
            <w:r w:rsidRPr="00136FF9">
              <w:rPr>
                <w:rFonts w:ascii="Arial" w:hAnsi="Arial" w:cs="Arial"/>
                <w:color w:val="000000"/>
              </w:rPr>
              <w:t>аренд</w:t>
            </w:r>
            <w:r>
              <w:rPr>
                <w:rFonts w:ascii="Arial" w:hAnsi="Arial" w:cs="Arial"/>
                <w:color w:val="000000"/>
              </w:rPr>
              <w:t>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136FF9">
              <w:rPr>
                <w:rFonts w:ascii="Arial" w:hAnsi="Arial" w:cs="Arial"/>
                <w:color w:val="000000"/>
              </w:rPr>
              <w:t xml:space="preserve"> (за исключением </w:t>
            </w:r>
            <w:r>
              <w:rPr>
                <w:rFonts w:ascii="Arial" w:hAnsi="Arial" w:cs="Arial"/>
                <w:color w:val="000000"/>
              </w:rPr>
              <w:t>земельных участков</w:t>
            </w:r>
            <w:r w:rsidRPr="00136FF9">
              <w:rPr>
                <w:rFonts w:ascii="Arial" w:hAnsi="Arial" w:cs="Arial"/>
                <w:color w:val="000000"/>
              </w:rPr>
              <w:t xml:space="preserve"> муниципальных бюджетных и автономных учреждений)</w:t>
            </w:r>
          </w:p>
        </w:tc>
      </w:tr>
      <w:tr w:rsidR="00444371" w:rsidRPr="00136FF9" w:rsidTr="00B92384">
        <w:trPr>
          <w:trHeight w:val="1104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6210AA"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44371" w:rsidRPr="00136FF9" w:rsidTr="00B92384">
        <w:trPr>
          <w:trHeight w:val="552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1 13 01995 10 0000 130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  <w:r w:rsidR="006210AA">
              <w:rPr>
                <w:rFonts w:ascii="Arial" w:hAnsi="Arial" w:cs="Arial"/>
                <w:color w:val="000000"/>
              </w:rPr>
              <w:t xml:space="preserve"> получателями средств бюджетов сельских п</w:t>
            </w:r>
            <w:r w:rsidRPr="00136FF9">
              <w:rPr>
                <w:rFonts w:ascii="Arial" w:hAnsi="Arial" w:cs="Arial"/>
                <w:color w:val="000000"/>
              </w:rPr>
              <w:t>оселений</w:t>
            </w:r>
          </w:p>
        </w:tc>
      </w:tr>
      <w:tr w:rsidR="00444371" w:rsidRPr="00136FF9" w:rsidTr="00B92384">
        <w:trPr>
          <w:trHeight w:val="677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1 13 02065 10 0000 130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6210AA"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444371" w:rsidRPr="00136FF9" w:rsidTr="00B92384">
        <w:trPr>
          <w:trHeight w:val="386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</w:t>
            </w:r>
            <w:r w:rsidR="006210AA"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B92384" w:rsidRPr="00136FF9" w:rsidTr="00B92384">
        <w:trPr>
          <w:trHeight w:val="82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84" w:rsidRPr="00136FF9" w:rsidRDefault="00B92384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84" w:rsidRPr="00136FF9" w:rsidRDefault="00B92384" w:rsidP="00B923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1 14 0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136FF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136FF9">
              <w:rPr>
                <w:rFonts w:ascii="Arial" w:hAnsi="Arial" w:cs="Arial"/>
                <w:color w:val="000000"/>
              </w:rPr>
              <w:t xml:space="preserve"> 10 0000 4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84" w:rsidRPr="00136FF9" w:rsidRDefault="00B92384" w:rsidP="00B92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Доходы от </w:t>
            </w:r>
            <w:r>
              <w:rPr>
                <w:rFonts w:ascii="Arial" w:hAnsi="Arial" w:cs="Arial"/>
                <w:color w:val="000000"/>
              </w:rPr>
              <w:t>реализации имущества</w:t>
            </w:r>
            <w:r w:rsidRPr="00136FF9">
              <w:rPr>
                <w:rFonts w:ascii="Arial" w:hAnsi="Arial" w:cs="Arial"/>
                <w:color w:val="000000"/>
              </w:rPr>
              <w:t>, находящ</w:t>
            </w:r>
            <w:r>
              <w:rPr>
                <w:rFonts w:ascii="Arial" w:hAnsi="Arial" w:cs="Arial"/>
                <w:color w:val="000000"/>
              </w:rPr>
              <w:t>его</w:t>
            </w:r>
            <w:r w:rsidRPr="00136FF9">
              <w:rPr>
                <w:rFonts w:ascii="Arial" w:hAnsi="Arial" w:cs="Arial"/>
                <w:color w:val="000000"/>
              </w:rPr>
              <w:t xml:space="preserve">ся в </w:t>
            </w:r>
            <w:r>
              <w:rPr>
                <w:rFonts w:ascii="Arial" w:hAnsi="Arial" w:cs="Arial"/>
                <w:color w:val="000000"/>
              </w:rPr>
              <w:t>оперативном управлении</w:t>
            </w:r>
            <w:r w:rsidRPr="00136FF9">
              <w:rPr>
                <w:rFonts w:ascii="Arial" w:hAnsi="Arial" w:cs="Arial"/>
                <w:color w:val="000000"/>
              </w:rPr>
              <w:t xml:space="preserve"> учреждений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136FF9">
              <w:rPr>
                <w:rFonts w:ascii="Arial" w:hAnsi="Arial" w:cs="Arial"/>
                <w:color w:val="000000"/>
              </w:rPr>
              <w:t>находящихся</w:t>
            </w:r>
            <w:r>
              <w:rPr>
                <w:rFonts w:ascii="Arial" w:hAnsi="Arial" w:cs="Arial"/>
                <w:color w:val="000000"/>
              </w:rPr>
              <w:t xml:space="preserve"> в ведении органов управления сельских </w:t>
            </w:r>
            <w:r w:rsidRPr="00136FF9">
              <w:rPr>
                <w:rFonts w:ascii="Arial" w:hAnsi="Arial" w:cs="Arial"/>
                <w:color w:val="000000"/>
              </w:rPr>
              <w:t xml:space="preserve">поселений (за исключением </w:t>
            </w:r>
            <w:r>
              <w:rPr>
                <w:rFonts w:ascii="Arial" w:hAnsi="Arial" w:cs="Arial"/>
                <w:color w:val="000000"/>
              </w:rPr>
              <w:t>имущества</w:t>
            </w:r>
            <w:r w:rsidRPr="00136FF9">
              <w:rPr>
                <w:rFonts w:ascii="Arial" w:hAnsi="Arial" w:cs="Arial"/>
                <w:color w:val="000000"/>
              </w:rPr>
              <w:t xml:space="preserve"> муниципальных бюджетных и автономных учреждений)</w:t>
            </w:r>
            <w:r>
              <w:rPr>
                <w:rFonts w:ascii="Arial" w:hAnsi="Arial" w:cs="Arial"/>
                <w:color w:val="000000"/>
              </w:rPr>
              <w:t>, в части реализации основных средств по указанному имуществу</w:t>
            </w:r>
          </w:p>
        </w:tc>
      </w:tr>
      <w:tr w:rsidR="00444371" w:rsidRPr="00136FF9" w:rsidTr="00B92384">
        <w:trPr>
          <w:trHeight w:val="82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="006210AA"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444371" w:rsidRPr="00136FF9" w:rsidTr="00B92384">
        <w:trPr>
          <w:trHeight w:val="82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385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1 15 02050 10 0000 140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71" w:rsidRPr="00136FF9" w:rsidRDefault="00444371" w:rsidP="00CA0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Платежи, взимаемые органами местного самоуправления (организациями) </w:t>
            </w:r>
            <w:r w:rsidR="006210AA"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 за выполнение определенных функций</w:t>
            </w:r>
          </w:p>
        </w:tc>
      </w:tr>
      <w:tr w:rsidR="00B92384" w:rsidRPr="00136FF9" w:rsidTr="00B92384">
        <w:trPr>
          <w:trHeight w:val="1034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84" w:rsidRPr="00136FF9" w:rsidRDefault="00B92384" w:rsidP="00B923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84" w:rsidRPr="00136FF9" w:rsidRDefault="00B92384" w:rsidP="00B923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1 16 </w:t>
            </w:r>
            <w:r>
              <w:rPr>
                <w:rFonts w:ascii="Arial" w:hAnsi="Arial" w:cs="Arial"/>
                <w:color w:val="000000"/>
              </w:rPr>
              <w:t>070</w:t>
            </w:r>
            <w:r w:rsidRPr="00136FF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 xml:space="preserve"> 10 0000 140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384" w:rsidRPr="00075D63" w:rsidRDefault="00B92384" w:rsidP="00B9238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75D63">
              <w:rPr>
                <w:rFonts w:ascii="Arial" w:eastAsia="Calibri" w:hAnsi="Arial" w:cs="Arial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92384" w:rsidTr="00B92384">
        <w:tblPrEx>
          <w:tblCellMar>
            <w:left w:w="10" w:type="dxa"/>
            <w:right w:w="10" w:type="dxa"/>
          </w:tblCellMar>
        </w:tblPrEx>
        <w:trPr>
          <w:gridAfter w:val="1"/>
          <w:wAfter w:w="8" w:type="dxa"/>
          <w:trHeight w:val="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84" w:rsidRPr="00075D63" w:rsidRDefault="00B92384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84" w:rsidRPr="000D5FFD" w:rsidRDefault="00B92384" w:rsidP="00B92384">
            <w:pPr>
              <w:jc w:val="both"/>
              <w:rPr>
                <w:rFonts w:ascii="Arial" w:hAnsi="Arial" w:cs="Arial"/>
              </w:rPr>
            </w:pPr>
            <w:r w:rsidRPr="000D5FFD">
              <w:rPr>
                <w:rFonts w:ascii="Arial" w:hAnsi="Arial" w:cs="Arial"/>
              </w:rPr>
              <w:t>1 16 070</w:t>
            </w:r>
            <w:r>
              <w:rPr>
                <w:rFonts w:ascii="Arial" w:hAnsi="Arial" w:cs="Arial"/>
              </w:rPr>
              <w:t>9</w:t>
            </w:r>
            <w:r w:rsidRPr="000D5FFD">
              <w:rPr>
                <w:rFonts w:ascii="Arial" w:hAnsi="Arial" w:cs="Arial"/>
              </w:rPr>
              <w:t>0 10 0000 140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384" w:rsidRPr="000D5FFD" w:rsidRDefault="00B92384" w:rsidP="002D1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75D63">
              <w:rPr>
                <w:rFonts w:ascii="Arial" w:eastAsia="Calibri" w:hAnsi="Arial" w:cs="Arial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92384" w:rsidTr="002D120B">
        <w:tblPrEx>
          <w:tblCellMar>
            <w:left w:w="10" w:type="dxa"/>
            <w:right w:w="10" w:type="dxa"/>
          </w:tblCellMar>
        </w:tblPrEx>
        <w:trPr>
          <w:gridAfter w:val="1"/>
          <w:wAfter w:w="8" w:type="dxa"/>
          <w:trHeight w:val="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84" w:rsidRPr="00075D63" w:rsidRDefault="00B92384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2384" w:rsidRPr="000D5FFD" w:rsidRDefault="00B92384" w:rsidP="00B92384">
            <w:pPr>
              <w:jc w:val="both"/>
              <w:rPr>
                <w:rFonts w:ascii="Arial" w:hAnsi="Arial" w:cs="Arial"/>
              </w:rPr>
            </w:pPr>
            <w:r w:rsidRPr="000D5FFD">
              <w:rPr>
                <w:rFonts w:ascii="Arial" w:hAnsi="Arial" w:cs="Arial"/>
              </w:rPr>
              <w:t>1 16 0</w:t>
            </w:r>
            <w:r>
              <w:rPr>
                <w:rFonts w:ascii="Arial" w:hAnsi="Arial" w:cs="Arial"/>
              </w:rPr>
              <w:t>9</w:t>
            </w:r>
            <w:r w:rsidRPr="000D5FF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0D5FFD">
              <w:rPr>
                <w:rFonts w:ascii="Arial" w:hAnsi="Arial" w:cs="Arial"/>
              </w:rPr>
              <w:t>0 10 0000 140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2384" w:rsidRPr="000D5FFD" w:rsidRDefault="00B92384" w:rsidP="002D1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92384">
              <w:rPr>
                <w:rFonts w:ascii="Arial" w:hAnsi="Arial" w:cs="Arial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</w:t>
            </w:r>
          </w:p>
        </w:tc>
      </w:tr>
      <w:tr w:rsidR="005B4A06" w:rsidRPr="00136FF9" w:rsidTr="005B4A06">
        <w:trPr>
          <w:trHeight w:val="99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1 16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36FF9">
              <w:rPr>
                <w:rFonts w:ascii="Arial" w:hAnsi="Arial" w:cs="Arial"/>
                <w:color w:val="000000"/>
              </w:rPr>
              <w:t>1 10 0000 140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0D5FFD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5D63">
              <w:rPr>
                <w:rFonts w:ascii="Arial" w:eastAsia="Calibri" w:hAnsi="Arial" w:cs="Arial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B4A06" w:rsidRPr="00136FF9" w:rsidTr="00B92384">
        <w:trPr>
          <w:trHeight w:val="51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Невыясненные поступления, зачисляемые в бюджеты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поселений.</w:t>
            </w:r>
          </w:p>
        </w:tc>
      </w:tr>
      <w:tr w:rsidR="005B4A06" w:rsidRPr="00136FF9" w:rsidTr="00B92384">
        <w:trPr>
          <w:trHeight w:val="1075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1 17 02020 10 0000 180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 (по обязательствам, возникшим до 1 января 2008 года)</w:t>
            </w:r>
          </w:p>
        </w:tc>
      </w:tr>
      <w:tr w:rsidR="005B4A06" w:rsidRPr="00136FF9" w:rsidTr="00B92384">
        <w:trPr>
          <w:trHeight w:val="317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Прочие неналоговые доходы бюджетов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5B4A06" w:rsidRPr="00136FF9" w:rsidTr="00B92384">
        <w:trPr>
          <w:trHeight w:val="53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1 17 14030 10 0000 15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Средства самообложения граждан, зачисляемые в бюджеты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5B4A06" w:rsidRPr="00136FF9" w:rsidTr="002D120B">
        <w:trPr>
          <w:trHeight w:val="53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1 17 16000 10 0000 15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Default="005B4A06" w:rsidP="005B4A06">
            <w:pPr>
              <w:jc w:val="both"/>
            </w:pPr>
            <w:r>
              <w:rPr>
                <w:rFonts w:ascii="Arial" w:eastAsia="Arial" w:hAnsi="Arial" w:cs="Arial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5B4A06" w:rsidRPr="00136FF9" w:rsidTr="00B92384">
        <w:trPr>
          <w:trHeight w:val="53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1 18 0</w:t>
            </w:r>
            <w:r>
              <w:rPr>
                <w:rFonts w:ascii="Arial" w:hAnsi="Arial" w:cs="Arial"/>
                <w:color w:val="000000"/>
              </w:rPr>
              <w:t>2500 10 0000 15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Поступления в бюджеты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 xml:space="preserve">поселений (перечисления из бюджетов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B4A06" w:rsidRPr="00136FF9" w:rsidTr="002D120B">
        <w:trPr>
          <w:trHeight w:val="51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136FF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136FF9">
              <w:rPr>
                <w:rFonts w:ascii="Arial" w:hAnsi="Arial" w:cs="Arial"/>
                <w:color w:val="000000"/>
              </w:rPr>
              <w:t>0 10 0000 15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075D63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5B4A06" w:rsidRPr="00136FF9" w:rsidTr="002D120B">
        <w:trPr>
          <w:trHeight w:val="51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136FF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Arial" w:hAnsi="Arial" w:cs="Arial"/>
                <w:color w:val="000000"/>
              </w:rPr>
              <w:t>99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075D63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5B4A06" w:rsidRPr="00136FF9" w:rsidTr="00B92384">
        <w:trPr>
          <w:trHeight w:val="51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2 02 15001 10 0000 15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color w:val="000000"/>
              </w:rPr>
              <w:t xml:space="preserve"> из бюджета субъекта Российской Федерации</w:t>
            </w:r>
          </w:p>
        </w:tc>
      </w:tr>
      <w:tr w:rsidR="005B4A06" w:rsidRPr="00136FF9" w:rsidTr="00B92384">
        <w:trPr>
          <w:trHeight w:val="53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2 02 15002 10 0000 15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5B4A06" w:rsidRPr="00136FF9" w:rsidTr="00B92384">
        <w:trPr>
          <w:trHeight w:val="53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2 02 15009 10 0000 15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Дотации бюджетам сельских поселений на частичную компенсацию дополнительных расходов на повышение оплаты труда работников бюджетной сферы </w:t>
            </w:r>
            <w:r>
              <w:rPr>
                <w:rFonts w:ascii="Arial" w:hAnsi="Arial" w:cs="Arial"/>
                <w:color w:val="000000"/>
              </w:rPr>
              <w:t>и иные цели</w:t>
            </w:r>
          </w:p>
        </w:tc>
      </w:tr>
      <w:tr w:rsidR="000C1669" w:rsidRPr="00136FF9" w:rsidTr="00F1382A">
        <w:trPr>
          <w:trHeight w:val="51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69" w:rsidRPr="00136FF9" w:rsidRDefault="000C1669" w:rsidP="00F1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69" w:rsidRPr="00136FF9" w:rsidRDefault="000C1669" w:rsidP="000C16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136FF9">
              <w:rPr>
                <w:rFonts w:ascii="Arial" w:hAnsi="Arial" w:cs="Arial"/>
                <w:color w:val="000000"/>
              </w:rPr>
              <w:t>001 10 0000 15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69" w:rsidRPr="00136FF9" w:rsidRDefault="000C1669" w:rsidP="000C1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color w:val="000000"/>
              </w:rPr>
              <w:t xml:space="preserve"> из бюджетов муниципальных районов</w:t>
            </w:r>
          </w:p>
        </w:tc>
      </w:tr>
      <w:tr w:rsidR="005B4A06" w:rsidRPr="00136FF9" w:rsidTr="00B92384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2 02 19999 10 0000 15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Прочие дотации бюджетам сельских поселений. </w:t>
            </w:r>
          </w:p>
        </w:tc>
      </w:tr>
      <w:tr w:rsidR="005B4A06" w:rsidRPr="00136FF9" w:rsidTr="00B92384">
        <w:trPr>
          <w:trHeight w:val="1075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2 02 20041 10 0000 15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B4A06" w:rsidRPr="00136FF9" w:rsidTr="00B92384">
        <w:trPr>
          <w:trHeight w:val="1644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2 02 20216 10 0000 15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B4A06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136FF9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2D1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Субсидии бюджетам сельских поселений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B4A06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5269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2D1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  <w:tr w:rsidR="005B4A06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5467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2D1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B4A06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5B4A06" w:rsidP="005B4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5519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06" w:rsidRPr="00136FF9" w:rsidRDefault="009805C8" w:rsidP="002D1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Субсидии бюджетам сельских поселений на поддержку отрасли культуры</w:t>
            </w:r>
          </w:p>
        </w:tc>
      </w:tr>
      <w:tr w:rsidR="009805C8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2D1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5567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2D12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9805C8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5576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075D63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805C8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7112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075D63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075D6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75D6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9805C8" w:rsidRPr="00136FF9" w:rsidTr="001744AC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7567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05C8" w:rsidRPr="00075D63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075D6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75D63">
              <w:rPr>
                <w:rFonts w:ascii="Arial" w:hAnsi="Arial" w:cs="Arial"/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9805C8" w:rsidRPr="00136FF9" w:rsidTr="002D120B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</w:t>
            </w:r>
            <w:r>
              <w:rPr>
                <w:rFonts w:ascii="Arial" w:hAnsi="Arial" w:cs="Arial"/>
                <w:color w:val="000000"/>
              </w:rPr>
              <w:t>7576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05C8" w:rsidRPr="00075D63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075D6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75D63">
              <w:rPr>
                <w:rFonts w:ascii="Arial" w:hAnsi="Arial" w:cs="Arial"/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9805C8" w:rsidRPr="00136FF9" w:rsidTr="00B92384">
        <w:trPr>
          <w:trHeight w:val="33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2 02 29999 10 0000 15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</w:tr>
      <w:tr w:rsidR="009805C8" w:rsidRPr="00136FF9" w:rsidTr="00483D67">
        <w:trPr>
          <w:trHeight w:val="787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2 02 3</w:t>
            </w:r>
            <w:r>
              <w:rPr>
                <w:rFonts w:ascii="Arial" w:hAnsi="Arial" w:cs="Arial"/>
                <w:color w:val="000000"/>
              </w:rPr>
              <w:t>0024</w:t>
            </w:r>
            <w:r w:rsidRPr="00136FF9">
              <w:rPr>
                <w:rFonts w:ascii="Arial" w:hAnsi="Arial" w:cs="Arial"/>
                <w:color w:val="000000"/>
              </w:rPr>
              <w:t xml:space="preserve"> 10 0000 15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05C8" w:rsidRPr="00075D63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75D63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805C8" w:rsidRPr="00136FF9" w:rsidTr="00B92384">
        <w:trPr>
          <w:trHeight w:val="787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2 02 35118 10 0000 15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05C8" w:rsidRPr="00136FF9" w:rsidTr="00B92384">
        <w:trPr>
          <w:trHeight w:val="538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2 02 35930 10 0000 15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805C8" w:rsidRPr="00136FF9" w:rsidTr="00B92384">
        <w:trPr>
          <w:trHeight w:val="262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2 02 39999 10 0000 15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Прочие субвенции бюджетам сельских поселений</w:t>
            </w:r>
          </w:p>
        </w:tc>
      </w:tr>
      <w:tr w:rsidR="009805C8" w:rsidRPr="00136FF9" w:rsidTr="00B92384">
        <w:trPr>
          <w:trHeight w:val="1325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2 02 40014 10 0000 15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05C8" w:rsidRPr="00136FF9" w:rsidTr="00B92384">
        <w:trPr>
          <w:trHeight w:val="526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2 02 49999 10 0000 15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36F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05C8" w:rsidRPr="00136FF9" w:rsidTr="00B92384">
        <w:trPr>
          <w:trHeight w:val="526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2 02 90054 10 0000 15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805C8" w:rsidRPr="00136FF9" w:rsidTr="00B92384">
        <w:trPr>
          <w:trHeight w:val="276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2 07 05030 10 0000 1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9805C8" w:rsidRPr="00136FF9" w:rsidTr="00B92384">
        <w:trPr>
          <w:trHeight w:val="1601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2 08 05000 10 0000 1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136FF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Перечисления из бюджетов </w:t>
            </w:r>
            <w:r>
              <w:rPr>
                <w:rFonts w:ascii="Arial" w:hAnsi="Arial" w:cs="Arial"/>
                <w:color w:val="000000"/>
              </w:rPr>
              <w:t xml:space="preserve">сельских </w:t>
            </w:r>
            <w:r w:rsidRPr="00136FF9">
              <w:rPr>
                <w:rFonts w:ascii="Arial" w:hAnsi="Arial" w:cs="Arial"/>
                <w:color w:val="000000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05C8" w:rsidRPr="00136FF9" w:rsidTr="00B92384">
        <w:trPr>
          <w:trHeight w:val="1063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2 18 600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136FF9">
              <w:rPr>
                <w:rFonts w:ascii="Arial" w:hAnsi="Arial" w:cs="Arial"/>
                <w:color w:val="000000"/>
              </w:rPr>
              <w:t>0 10 0000 15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Доходы бюджет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136FF9">
              <w:rPr>
                <w:rFonts w:ascii="Arial" w:hAnsi="Arial" w:cs="Arial"/>
                <w:color w:val="000000"/>
              </w:rPr>
              <w:t xml:space="preserve">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Arial" w:hAnsi="Arial" w:cs="Arial"/>
                <w:color w:val="000000"/>
              </w:rPr>
              <w:t>муниципальных районов</w:t>
            </w:r>
          </w:p>
        </w:tc>
      </w:tr>
      <w:tr w:rsidR="009805C8" w:rsidRPr="00136FF9" w:rsidTr="00B92384">
        <w:trPr>
          <w:trHeight w:val="814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 xml:space="preserve">2 19 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136FF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136FF9">
              <w:rPr>
                <w:rFonts w:ascii="Arial" w:hAnsi="Arial" w:cs="Arial"/>
                <w:color w:val="000000"/>
              </w:rPr>
              <w:t>0 10 0000 151</w:t>
            </w:r>
          </w:p>
        </w:tc>
        <w:tc>
          <w:tcPr>
            <w:tcW w:w="5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C8" w:rsidRPr="00136FF9" w:rsidRDefault="009805C8" w:rsidP="009805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6FF9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A305C" w:rsidRPr="00136FF9" w:rsidRDefault="008A305C" w:rsidP="00ED41F0">
      <w:pPr>
        <w:rPr>
          <w:rFonts w:ascii="Arial" w:hAnsi="Arial" w:cs="Arial"/>
        </w:rPr>
      </w:pPr>
    </w:p>
    <w:p w:rsidR="00195257" w:rsidRPr="00136FF9" w:rsidRDefault="00195257" w:rsidP="00ED41F0">
      <w:pPr>
        <w:rPr>
          <w:rFonts w:ascii="Arial" w:hAnsi="Arial" w:cs="Arial"/>
        </w:rPr>
      </w:pPr>
    </w:p>
    <w:p w:rsidR="00CA0CE7" w:rsidRPr="00136FF9" w:rsidRDefault="00ED41F0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      </w:t>
      </w:r>
      <w:r w:rsidR="00444371" w:rsidRPr="00136FF9">
        <w:rPr>
          <w:rFonts w:ascii="Arial" w:hAnsi="Arial" w:cs="Arial"/>
        </w:rPr>
        <w:t>2.</w:t>
      </w:r>
      <w:r w:rsidR="005C4303" w:rsidRPr="00136FF9">
        <w:rPr>
          <w:rFonts w:ascii="Arial" w:hAnsi="Arial" w:cs="Arial"/>
        </w:rPr>
        <w:t xml:space="preserve">Закрепить в </w:t>
      </w:r>
      <w:r w:rsidR="00792067" w:rsidRPr="00136FF9">
        <w:rPr>
          <w:rFonts w:ascii="Arial" w:hAnsi="Arial" w:cs="Arial"/>
        </w:rPr>
        <w:t>20</w:t>
      </w:r>
      <w:r w:rsidR="00ED0325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5</w:t>
      </w:r>
      <w:r w:rsidR="00143D2A" w:rsidRPr="00136FF9">
        <w:rPr>
          <w:rFonts w:ascii="Arial" w:hAnsi="Arial" w:cs="Arial"/>
        </w:rPr>
        <w:t xml:space="preserve"> году за </w:t>
      </w:r>
      <w:r w:rsidR="00CA0CE7" w:rsidRPr="00136FF9">
        <w:rPr>
          <w:rFonts w:ascii="Arial" w:hAnsi="Arial" w:cs="Arial"/>
        </w:rPr>
        <w:t>а</w:t>
      </w:r>
      <w:r w:rsidR="00143D2A" w:rsidRPr="00136FF9">
        <w:rPr>
          <w:rFonts w:ascii="Arial" w:hAnsi="Arial" w:cs="Arial"/>
        </w:rPr>
        <w:t xml:space="preserve">дминистрацией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143D2A" w:rsidRPr="00136FF9">
        <w:rPr>
          <w:rFonts w:ascii="Arial" w:hAnsi="Arial" w:cs="Arial"/>
        </w:rPr>
        <w:t xml:space="preserve"> сельского поселения </w:t>
      </w:r>
      <w:proofErr w:type="spellStart"/>
      <w:r w:rsidR="00143D2A" w:rsidRPr="00136FF9">
        <w:rPr>
          <w:rFonts w:ascii="Arial" w:hAnsi="Arial" w:cs="Arial"/>
        </w:rPr>
        <w:t>Троснянского</w:t>
      </w:r>
      <w:proofErr w:type="spellEnd"/>
      <w:r w:rsidR="00143D2A" w:rsidRPr="00136FF9">
        <w:rPr>
          <w:rFonts w:ascii="Arial" w:hAnsi="Arial" w:cs="Arial"/>
        </w:rPr>
        <w:t xml:space="preserve"> района Орловской области бюджетные полномочия </w:t>
      </w:r>
      <w:r w:rsidR="00CA0CE7" w:rsidRPr="00136FF9">
        <w:rPr>
          <w:rFonts w:ascii="Arial" w:hAnsi="Arial" w:cs="Arial"/>
        </w:rPr>
        <w:t xml:space="preserve">главного </w:t>
      </w:r>
      <w:r w:rsidR="00143D2A" w:rsidRPr="00136FF9">
        <w:rPr>
          <w:rFonts w:ascii="Arial" w:hAnsi="Arial" w:cs="Arial"/>
        </w:rPr>
        <w:t xml:space="preserve">администратора доходов бюджета </w:t>
      </w:r>
      <w:r w:rsidR="00281990">
        <w:rPr>
          <w:rFonts w:ascii="Arial" w:hAnsi="Arial" w:cs="Arial"/>
        </w:rPr>
        <w:t>Николь</w:t>
      </w:r>
      <w:r w:rsidR="00792067" w:rsidRPr="00136FF9">
        <w:rPr>
          <w:rFonts w:ascii="Arial" w:hAnsi="Arial" w:cs="Arial"/>
        </w:rPr>
        <w:t>ского</w:t>
      </w:r>
      <w:r w:rsidR="00143D2A" w:rsidRPr="00136FF9">
        <w:rPr>
          <w:rFonts w:ascii="Arial" w:hAnsi="Arial" w:cs="Arial"/>
        </w:rPr>
        <w:t xml:space="preserve"> сельского поселения </w:t>
      </w:r>
      <w:proofErr w:type="spellStart"/>
      <w:r w:rsidR="00143D2A" w:rsidRPr="00136FF9">
        <w:rPr>
          <w:rFonts w:ascii="Arial" w:hAnsi="Arial" w:cs="Arial"/>
        </w:rPr>
        <w:t>Троснянского</w:t>
      </w:r>
      <w:proofErr w:type="spellEnd"/>
      <w:r w:rsidR="00143D2A" w:rsidRPr="00136FF9">
        <w:rPr>
          <w:rFonts w:ascii="Arial" w:hAnsi="Arial" w:cs="Arial"/>
        </w:rPr>
        <w:t xml:space="preserve"> района Орловской области. </w:t>
      </w:r>
      <w:r w:rsidR="00CA0CE7" w:rsidRPr="00136FF9">
        <w:rPr>
          <w:rFonts w:ascii="Arial" w:hAnsi="Arial" w:cs="Arial"/>
        </w:rPr>
        <w:t>Главный а</w:t>
      </w:r>
      <w:r w:rsidR="00143D2A" w:rsidRPr="00136FF9">
        <w:rPr>
          <w:rFonts w:ascii="Arial" w:hAnsi="Arial" w:cs="Arial"/>
        </w:rPr>
        <w:t>дминистратор доходов обладает следующими бюджетными полномочиями:</w:t>
      </w:r>
      <w:r w:rsidR="00EF50C5" w:rsidRPr="00136FF9">
        <w:rPr>
          <w:rFonts w:ascii="Arial" w:hAnsi="Arial" w:cs="Arial"/>
        </w:rPr>
        <w:t xml:space="preserve">  </w:t>
      </w:r>
      <w:r w:rsidR="00143D2A" w:rsidRPr="00136FF9">
        <w:rPr>
          <w:rFonts w:ascii="Arial" w:hAnsi="Arial" w:cs="Arial"/>
        </w:rPr>
        <w:t xml:space="preserve"> </w:t>
      </w:r>
    </w:p>
    <w:p w:rsidR="00214662" w:rsidRPr="00136FF9" w:rsidRDefault="00CA0CE7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</w:t>
      </w:r>
      <w:r w:rsidR="00143D2A" w:rsidRPr="00136FF9">
        <w:rPr>
          <w:rFonts w:ascii="Arial" w:hAnsi="Arial" w:cs="Arial"/>
        </w:rPr>
        <w:t xml:space="preserve"> </w:t>
      </w:r>
      <w:r w:rsidR="00214662" w:rsidRPr="00136FF9">
        <w:rPr>
          <w:rFonts w:ascii="Arial" w:hAnsi="Arial" w:cs="Arial"/>
        </w:rPr>
        <w:t>осущ</w:t>
      </w:r>
      <w:r w:rsidR="00143D2A" w:rsidRPr="00136FF9">
        <w:rPr>
          <w:rFonts w:ascii="Arial" w:hAnsi="Arial" w:cs="Arial"/>
        </w:rPr>
        <w:t>ествляет</w:t>
      </w:r>
      <w:r w:rsidR="00214662" w:rsidRPr="00136FF9">
        <w:rPr>
          <w:rFonts w:ascii="Arial" w:hAnsi="Arial" w:cs="Arial"/>
        </w:rPr>
        <w:t xml:space="preserve"> </w:t>
      </w:r>
      <w:r w:rsidR="00143D2A" w:rsidRPr="00136FF9">
        <w:rPr>
          <w:rFonts w:ascii="Arial" w:hAnsi="Arial" w:cs="Arial"/>
        </w:rPr>
        <w:t>начисление,</w:t>
      </w:r>
      <w:r w:rsidR="00214662" w:rsidRPr="00136FF9">
        <w:rPr>
          <w:rFonts w:ascii="Arial" w:hAnsi="Arial" w:cs="Arial"/>
        </w:rPr>
        <w:t xml:space="preserve"> </w:t>
      </w:r>
      <w:r w:rsidR="00143D2A" w:rsidRPr="00136FF9">
        <w:rPr>
          <w:rFonts w:ascii="Arial" w:hAnsi="Arial" w:cs="Arial"/>
        </w:rPr>
        <w:t>учет и контроль за правильностью</w:t>
      </w:r>
      <w:r w:rsidR="00214662" w:rsidRPr="00136FF9">
        <w:rPr>
          <w:rFonts w:ascii="Arial" w:hAnsi="Arial" w:cs="Arial"/>
        </w:rPr>
        <w:t xml:space="preserve"> исчи</w:t>
      </w:r>
      <w:r w:rsidR="00143D2A" w:rsidRPr="00136FF9">
        <w:rPr>
          <w:rFonts w:ascii="Arial" w:hAnsi="Arial" w:cs="Arial"/>
        </w:rPr>
        <w:t>сления,</w:t>
      </w:r>
      <w:r w:rsidR="00214662" w:rsidRPr="00136FF9">
        <w:rPr>
          <w:rFonts w:ascii="Arial" w:hAnsi="Arial" w:cs="Arial"/>
        </w:rPr>
        <w:t xml:space="preserve"> </w:t>
      </w:r>
      <w:r w:rsidR="00143D2A" w:rsidRPr="00136FF9">
        <w:rPr>
          <w:rFonts w:ascii="Arial" w:hAnsi="Arial" w:cs="Arial"/>
        </w:rPr>
        <w:t>полнотой и своевременностью осуществления платежей в бюджет</w:t>
      </w:r>
      <w:r w:rsidRPr="00136FF9">
        <w:rPr>
          <w:rFonts w:ascii="Arial" w:hAnsi="Arial" w:cs="Arial"/>
        </w:rPr>
        <w:t>, пеней и штрафов;</w:t>
      </w:r>
    </w:p>
    <w:p w:rsidR="00214662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 осуществляет взыскание задолженности по платежам в бюджет, пеней и штрафов;</w:t>
      </w:r>
    </w:p>
    <w:p w:rsidR="00214662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-принимает решение о возврате излишне уплаченных (взысканных платежей в бюджет),</w:t>
      </w:r>
      <w:r w:rsidR="000B1776" w:rsidRPr="00136FF9">
        <w:rPr>
          <w:rFonts w:ascii="Arial" w:hAnsi="Arial" w:cs="Arial"/>
        </w:rPr>
        <w:t xml:space="preserve"> </w:t>
      </w:r>
      <w:r w:rsidRPr="00136FF9">
        <w:rPr>
          <w:rFonts w:ascii="Arial" w:hAnsi="Arial" w:cs="Arial"/>
        </w:rPr>
        <w:t>пеней и штрафов, а также процентов за несвоевременное осуществление такого возврата и процентов, начисленных на излишне взысканные суммы, и предоставляет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214662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-принимает решение о зачете (уточнении) платежей в бюджеты бюджетной системы Российской Федерации и предоставляет уведомление в орган Федерального казначе</w:t>
      </w:r>
      <w:r w:rsidR="002E7808" w:rsidRPr="00136FF9">
        <w:rPr>
          <w:rFonts w:ascii="Arial" w:hAnsi="Arial" w:cs="Arial"/>
        </w:rPr>
        <w:t>й</w:t>
      </w:r>
      <w:r w:rsidRPr="00136FF9">
        <w:rPr>
          <w:rFonts w:ascii="Arial" w:hAnsi="Arial" w:cs="Arial"/>
        </w:rPr>
        <w:t>ства;</w:t>
      </w:r>
    </w:p>
    <w:p w:rsidR="00CA0CE7" w:rsidRPr="00136FF9" w:rsidRDefault="00214662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-осуществляет иные бюджетные полномочия,</w:t>
      </w:r>
      <w:r w:rsidR="00CA0CE7" w:rsidRPr="00136FF9">
        <w:rPr>
          <w:rFonts w:ascii="Arial" w:hAnsi="Arial" w:cs="Arial"/>
        </w:rPr>
        <w:t xml:space="preserve"> </w:t>
      </w:r>
      <w:r w:rsidRPr="00136FF9">
        <w:rPr>
          <w:rFonts w:ascii="Arial" w:hAnsi="Arial" w:cs="Arial"/>
        </w:rPr>
        <w:t>установленные бюджетным кодексом и принимаемыми в соответствии с ними нормативными правовыми актами (муниципальными правовыми актами),</w:t>
      </w:r>
      <w:r w:rsidR="000B1776" w:rsidRPr="00136FF9">
        <w:rPr>
          <w:rFonts w:ascii="Arial" w:hAnsi="Arial" w:cs="Arial"/>
        </w:rPr>
        <w:t xml:space="preserve"> </w:t>
      </w:r>
      <w:r w:rsidRPr="00136FF9">
        <w:rPr>
          <w:rFonts w:ascii="Arial" w:hAnsi="Arial" w:cs="Arial"/>
        </w:rPr>
        <w:t>регулирующими бюджетные правоотношения</w:t>
      </w:r>
      <w:r w:rsidR="00CA0CE7" w:rsidRPr="00136FF9">
        <w:rPr>
          <w:rFonts w:ascii="Arial" w:hAnsi="Arial" w:cs="Arial"/>
        </w:rPr>
        <w:t>;</w:t>
      </w:r>
    </w:p>
    <w:p w:rsidR="002E7808" w:rsidRPr="00136FF9" w:rsidRDefault="00CA0CE7" w:rsidP="00CA0CE7">
      <w:p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 xml:space="preserve">-предоставляет информацию, необходимую для уплаты денежных средств физическими и юридическими лицами за государственные и муниципальные </w:t>
      </w:r>
      <w:r w:rsidRPr="00136FF9">
        <w:rPr>
          <w:rFonts w:ascii="Arial" w:hAnsi="Arial" w:cs="Arial"/>
        </w:rPr>
        <w:lastRenderedPageBreak/>
        <w:t>услуги, а также иных платежей, являющихся источниками формирования доходов бюджетной системы Российской Федерации</w:t>
      </w:r>
      <w:r w:rsidR="00214662" w:rsidRPr="00136FF9">
        <w:rPr>
          <w:rFonts w:ascii="Arial" w:hAnsi="Arial" w:cs="Arial"/>
        </w:rPr>
        <w:t xml:space="preserve">. </w:t>
      </w:r>
    </w:p>
    <w:p w:rsidR="002E7808" w:rsidRPr="00136FF9" w:rsidRDefault="002E7808" w:rsidP="00CA0C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Настоящее постановле</w:t>
      </w:r>
      <w:r w:rsidR="005C4303" w:rsidRPr="00136FF9">
        <w:rPr>
          <w:rFonts w:ascii="Arial" w:hAnsi="Arial" w:cs="Arial"/>
        </w:rPr>
        <w:t>н</w:t>
      </w:r>
      <w:r w:rsidR="008445F4" w:rsidRPr="00136FF9">
        <w:rPr>
          <w:rFonts w:ascii="Arial" w:hAnsi="Arial" w:cs="Arial"/>
        </w:rPr>
        <w:t>ие вступает в силу с 01.01.20</w:t>
      </w:r>
      <w:r w:rsidR="00ED0325">
        <w:rPr>
          <w:rFonts w:ascii="Arial" w:hAnsi="Arial" w:cs="Arial"/>
        </w:rPr>
        <w:t>2</w:t>
      </w:r>
      <w:r w:rsidR="00347A1F">
        <w:rPr>
          <w:rFonts w:ascii="Arial" w:hAnsi="Arial" w:cs="Arial"/>
        </w:rPr>
        <w:t>5</w:t>
      </w:r>
      <w:r w:rsidRPr="00136FF9">
        <w:rPr>
          <w:rFonts w:ascii="Arial" w:hAnsi="Arial" w:cs="Arial"/>
        </w:rPr>
        <w:t xml:space="preserve"> года.</w:t>
      </w:r>
    </w:p>
    <w:p w:rsidR="002E7808" w:rsidRPr="00136FF9" w:rsidRDefault="002E7808" w:rsidP="00CA0C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36FF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E7808" w:rsidRPr="00136FF9" w:rsidRDefault="002E7808" w:rsidP="00CA0CE7">
      <w:pPr>
        <w:jc w:val="both"/>
        <w:rPr>
          <w:rFonts w:ascii="Arial" w:hAnsi="Arial" w:cs="Arial"/>
        </w:rPr>
      </w:pPr>
    </w:p>
    <w:p w:rsidR="002E7808" w:rsidRPr="00136FF9" w:rsidRDefault="002E7808" w:rsidP="00CA0CE7">
      <w:pPr>
        <w:jc w:val="both"/>
        <w:rPr>
          <w:rFonts w:ascii="Arial" w:hAnsi="Arial" w:cs="Arial"/>
        </w:rPr>
      </w:pPr>
    </w:p>
    <w:p w:rsidR="007446C3" w:rsidRPr="00136FF9" w:rsidRDefault="00347A1F" w:rsidP="001155D9">
      <w:pPr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 w:rsidR="002E7808" w:rsidRPr="00136FF9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CA0CE7" w:rsidRPr="00136FF9">
        <w:rPr>
          <w:rFonts w:ascii="Arial" w:hAnsi="Arial" w:cs="Arial"/>
        </w:rPr>
        <w:t xml:space="preserve"> </w:t>
      </w:r>
      <w:r w:rsidR="002E7808" w:rsidRPr="00136FF9">
        <w:rPr>
          <w:rFonts w:ascii="Arial" w:hAnsi="Arial" w:cs="Arial"/>
        </w:rPr>
        <w:t xml:space="preserve">сельского поселения   </w:t>
      </w:r>
      <w:r w:rsidR="00CA0CE7" w:rsidRPr="00136FF9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</w:t>
      </w:r>
      <w:r w:rsidR="00CA0CE7" w:rsidRPr="00136FF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М.И</w:t>
      </w:r>
      <w:r w:rsidR="001155D9">
        <w:rPr>
          <w:rFonts w:ascii="Arial" w:hAnsi="Arial" w:cs="Arial"/>
        </w:rPr>
        <w:t xml:space="preserve">. </w:t>
      </w:r>
      <w:proofErr w:type="spellStart"/>
      <w:r w:rsidR="001155D9">
        <w:rPr>
          <w:rFonts w:ascii="Arial" w:hAnsi="Arial" w:cs="Arial"/>
        </w:rPr>
        <w:t>Долгушин</w:t>
      </w:r>
      <w:r>
        <w:rPr>
          <w:rFonts w:ascii="Arial" w:hAnsi="Arial" w:cs="Arial"/>
        </w:rPr>
        <w:t>а</w:t>
      </w:r>
      <w:proofErr w:type="spellEnd"/>
    </w:p>
    <w:p w:rsidR="007446C3" w:rsidRPr="00136FF9" w:rsidRDefault="007446C3" w:rsidP="007446C3">
      <w:pPr>
        <w:rPr>
          <w:rFonts w:ascii="Arial" w:hAnsi="Arial" w:cs="Arial"/>
        </w:rPr>
      </w:pPr>
    </w:p>
    <w:p w:rsidR="007446C3" w:rsidRPr="00136FF9" w:rsidRDefault="007446C3" w:rsidP="007446C3">
      <w:pPr>
        <w:rPr>
          <w:rFonts w:ascii="Arial" w:hAnsi="Arial" w:cs="Arial"/>
        </w:rPr>
      </w:pPr>
    </w:p>
    <w:p w:rsidR="007446C3" w:rsidRPr="00136FF9" w:rsidRDefault="007446C3">
      <w:pPr>
        <w:rPr>
          <w:rFonts w:ascii="Arial" w:hAnsi="Arial" w:cs="Arial"/>
        </w:rPr>
      </w:pPr>
    </w:p>
    <w:p w:rsidR="007446C3" w:rsidRPr="00136FF9" w:rsidRDefault="007446C3">
      <w:pPr>
        <w:rPr>
          <w:rFonts w:ascii="Arial" w:hAnsi="Arial" w:cs="Arial"/>
        </w:rPr>
      </w:pPr>
    </w:p>
    <w:p w:rsidR="007446C3" w:rsidRPr="0072792E" w:rsidRDefault="007446C3">
      <w:pPr>
        <w:rPr>
          <w:sz w:val="28"/>
          <w:szCs w:val="28"/>
        </w:rPr>
      </w:pPr>
    </w:p>
    <w:p w:rsidR="0072792E" w:rsidRPr="0072792E" w:rsidRDefault="0072792E">
      <w:pPr>
        <w:rPr>
          <w:sz w:val="28"/>
          <w:szCs w:val="28"/>
          <w:u w:val="single"/>
        </w:rPr>
      </w:pPr>
    </w:p>
    <w:sectPr w:rsidR="0072792E" w:rsidRPr="0072792E" w:rsidSect="00ED4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706"/>
    <w:multiLevelType w:val="multilevel"/>
    <w:tmpl w:val="EDE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37A42"/>
    <w:multiLevelType w:val="hybridMultilevel"/>
    <w:tmpl w:val="EDE61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792E"/>
    <w:rsid w:val="000523A2"/>
    <w:rsid w:val="00077467"/>
    <w:rsid w:val="000934E3"/>
    <w:rsid w:val="000B1776"/>
    <w:rsid w:val="000B285C"/>
    <w:rsid w:val="000B2B83"/>
    <w:rsid w:val="000C1669"/>
    <w:rsid w:val="000E528C"/>
    <w:rsid w:val="000F1AA8"/>
    <w:rsid w:val="00113FE9"/>
    <w:rsid w:val="001155D9"/>
    <w:rsid w:val="00136FF9"/>
    <w:rsid w:val="00143D2A"/>
    <w:rsid w:val="00161703"/>
    <w:rsid w:val="00172009"/>
    <w:rsid w:val="00195257"/>
    <w:rsid w:val="001B37B0"/>
    <w:rsid w:val="001C1F79"/>
    <w:rsid w:val="00214662"/>
    <w:rsid w:val="00233AE3"/>
    <w:rsid w:val="002407D3"/>
    <w:rsid w:val="002603FE"/>
    <w:rsid w:val="00281990"/>
    <w:rsid w:val="002C5548"/>
    <w:rsid w:val="002E7808"/>
    <w:rsid w:val="00347A1F"/>
    <w:rsid w:val="00366AC5"/>
    <w:rsid w:val="00404C81"/>
    <w:rsid w:val="00414C80"/>
    <w:rsid w:val="00444371"/>
    <w:rsid w:val="00446A58"/>
    <w:rsid w:val="004D0974"/>
    <w:rsid w:val="004D4C11"/>
    <w:rsid w:val="00540ECC"/>
    <w:rsid w:val="00560125"/>
    <w:rsid w:val="0056751B"/>
    <w:rsid w:val="0057017B"/>
    <w:rsid w:val="00577EBC"/>
    <w:rsid w:val="005B4A06"/>
    <w:rsid w:val="005C4303"/>
    <w:rsid w:val="005D05DA"/>
    <w:rsid w:val="006210AA"/>
    <w:rsid w:val="0063185D"/>
    <w:rsid w:val="00634C94"/>
    <w:rsid w:val="00646D34"/>
    <w:rsid w:val="0072792E"/>
    <w:rsid w:val="00737B09"/>
    <w:rsid w:val="007446C3"/>
    <w:rsid w:val="00760130"/>
    <w:rsid w:val="00792067"/>
    <w:rsid w:val="007A317D"/>
    <w:rsid w:val="00802F80"/>
    <w:rsid w:val="00842873"/>
    <w:rsid w:val="008445F4"/>
    <w:rsid w:val="00882659"/>
    <w:rsid w:val="00893F47"/>
    <w:rsid w:val="008942A3"/>
    <w:rsid w:val="008A305C"/>
    <w:rsid w:val="008F6749"/>
    <w:rsid w:val="009805C8"/>
    <w:rsid w:val="009D2626"/>
    <w:rsid w:val="00A25211"/>
    <w:rsid w:val="00A27DCE"/>
    <w:rsid w:val="00AC525A"/>
    <w:rsid w:val="00AC6EEB"/>
    <w:rsid w:val="00AE4243"/>
    <w:rsid w:val="00B027C8"/>
    <w:rsid w:val="00B06AED"/>
    <w:rsid w:val="00B47A70"/>
    <w:rsid w:val="00B92384"/>
    <w:rsid w:val="00B92520"/>
    <w:rsid w:val="00B94677"/>
    <w:rsid w:val="00BC224F"/>
    <w:rsid w:val="00BE21D9"/>
    <w:rsid w:val="00C612C7"/>
    <w:rsid w:val="00CA0CE7"/>
    <w:rsid w:val="00CB3136"/>
    <w:rsid w:val="00CC1864"/>
    <w:rsid w:val="00CC5AA1"/>
    <w:rsid w:val="00CE0201"/>
    <w:rsid w:val="00D01A52"/>
    <w:rsid w:val="00D2526B"/>
    <w:rsid w:val="00D34D5B"/>
    <w:rsid w:val="00D43B71"/>
    <w:rsid w:val="00DF5196"/>
    <w:rsid w:val="00DF5507"/>
    <w:rsid w:val="00E1235C"/>
    <w:rsid w:val="00E26722"/>
    <w:rsid w:val="00E417AB"/>
    <w:rsid w:val="00E8223D"/>
    <w:rsid w:val="00E849C5"/>
    <w:rsid w:val="00EC1944"/>
    <w:rsid w:val="00ED0325"/>
    <w:rsid w:val="00ED41F0"/>
    <w:rsid w:val="00EF4745"/>
    <w:rsid w:val="00EF50C5"/>
    <w:rsid w:val="00F40316"/>
    <w:rsid w:val="00F65E2C"/>
    <w:rsid w:val="00F969BF"/>
    <w:rsid w:val="00FE5F35"/>
    <w:rsid w:val="00FF236D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46D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6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9</cp:lastModifiedBy>
  <cp:revision>4</cp:revision>
  <cp:lastPrinted>2024-12-26T10:46:00Z</cp:lastPrinted>
  <dcterms:created xsi:type="dcterms:W3CDTF">2024-12-27T07:54:00Z</dcterms:created>
  <dcterms:modified xsi:type="dcterms:W3CDTF">2024-12-27T09:43:00Z</dcterms:modified>
</cp:coreProperties>
</file>