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22" w:rsidRPr="00B75422" w:rsidRDefault="00B75422" w:rsidP="00B75422">
      <w:pPr>
        <w:spacing w:before="30" w:after="0" w:line="240" w:lineRule="atLeast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74">
        <w:rPr>
          <w:rFonts w:ascii="Times New Roman" w:hAnsi="Times New Roman" w:cs="Times New Roman"/>
          <w:b/>
          <w:bCs/>
          <w:color w:val="4565A1"/>
          <w:sz w:val="28"/>
          <w:szCs w:val="28"/>
        </w:rPr>
        <w:t>Вопросы обеспечения антитеррористической безопасности в период подготовки и проведения новогодних и рождественских мероприятий обсудили на совместном заседании областной Антитеррористической комиссии и Оперативного штаба</w:t>
      </w:r>
    </w:p>
    <w:p w:rsidR="00191978" w:rsidRDefault="00191978" w:rsidP="00B75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978" w:rsidRDefault="00191978">
      <w:pPr>
        <w:rPr>
          <w:rFonts w:ascii="Times New Roman" w:hAnsi="Times New Roman" w:cs="Times New Roman"/>
          <w:sz w:val="28"/>
          <w:szCs w:val="28"/>
        </w:rPr>
      </w:pPr>
    </w:p>
    <w:p w:rsidR="00B75422" w:rsidRDefault="001919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2263"/>
            <wp:effectExtent l="19050" t="0" r="3175" b="0"/>
            <wp:docPr id="1" name="Рисунок 1" descr=" // Ð¤Ð¾ÑÐ¾ Ð¿ÑÐµÑÑ-ÑÐ»ÑÐ¶Ð±Ñ ÐÑÐ±ÐµÑÐ½Ð°ÑÐ¾ÑÐ° ÐÑÐ»Ð¾Ð²ÑÐºÐ¾Ð¹ Ð¾Ð±Ð»Ð°Ñ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// Ð¤Ð¾ÑÐ¾ Ð¿ÑÐµÑÑ-ÑÐ»ÑÐ¶Ð±Ñ ÐÑÐ±ÐµÑÐ½Ð°ÑÐ¾ÑÐ° ÐÑÐ»Ð¾Ð²ÑÐºÐ¾Ð¹ Ð¾Ð±Ð»Ð°ÑÑ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422" w:rsidRPr="00CB3B74" w:rsidRDefault="00B75422" w:rsidP="00B75422">
      <w:pPr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состоялось 4 декабря в областной администрации. Его провели Губернатор области - председатель Антитеррористической комиссии в Орловской области Андрей </w:t>
      </w:r>
      <w:proofErr w:type="spellStart"/>
      <w:r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Клычков</w:t>
      </w:r>
      <w:proofErr w:type="spellEnd"/>
      <w:r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начальник Управления ФСБ РФ по Орловской области, руководитель Оперативного штаба Валерий </w:t>
      </w:r>
      <w:proofErr w:type="spellStart"/>
      <w:r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Кочкарёв</w:t>
      </w:r>
      <w:proofErr w:type="spellEnd"/>
      <w:r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422" w:rsidRPr="00CB3B74" w:rsidRDefault="00B75422" w:rsidP="00B75422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Андрей </w:t>
      </w:r>
      <w:proofErr w:type="spellStart"/>
      <w:r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Клычков</w:t>
      </w:r>
      <w:proofErr w:type="spellEnd"/>
      <w:r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поблагодарил коллег за эффективную работу по обеспечению безопасности. «В текущем году проведено более 1,5 тысяч массовых мероприятий. Наши оперативные службы сработали на высоком уровне. Этот уровень мы обязаны поддерживать», - сказал глава региона.</w:t>
      </w:r>
    </w:p>
    <w:p w:rsidR="00B75422" w:rsidRPr="00CB3B74" w:rsidRDefault="00B75422" w:rsidP="00B75422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предстоящими новогодними и рождественскими праздниками Губернатор поручил принять все необходимые меры по обеспечению безопасности объектов особой важности и жизнеобеспечения, мест с массовым пребыванием граждан, транспорта и пассажиропотока. Особое внимание поручено уделить безопасности передвижения организованных групп детей на новогодние мероприятия из районных центров в город Орел и обратно.</w:t>
      </w:r>
    </w:p>
    <w:p w:rsidR="00B75422" w:rsidRPr="00CB3B74" w:rsidRDefault="00B75422" w:rsidP="00B75422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на заседании рассматривались вопросы по обеспечению безопасности и антитеррористической защищенности объектов топливно-энергетического комплекса.</w:t>
      </w:r>
    </w:p>
    <w:p w:rsidR="00B75422" w:rsidRPr="00CB3B74" w:rsidRDefault="00B75422" w:rsidP="00B75422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заседания Андрей </w:t>
      </w:r>
      <w:proofErr w:type="spellStart"/>
      <w:r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Клычков</w:t>
      </w:r>
      <w:proofErr w:type="spellEnd"/>
      <w:r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наградил председателей лучших антитеррористических комиссий в муниципальных образованиях области.</w:t>
      </w:r>
    </w:p>
    <w:p w:rsidR="00B75422" w:rsidRPr="00CB3B74" w:rsidRDefault="00B75422" w:rsidP="00B75422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2018 года лучшей из антитеррористических комиссий признана АТК </w:t>
      </w:r>
      <w:proofErr w:type="spellStart"/>
      <w:r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  <w:proofErr w:type="gramEnd"/>
      <w:r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председатель – глава </w:t>
      </w:r>
      <w:proofErr w:type="spellStart"/>
      <w:r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proofErr w:type="spellEnd"/>
      <w:r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Александр Насонов награжден Кубком и благодарностью Председателя областной Антитеррористической комиссии.</w:t>
      </w:r>
    </w:p>
    <w:p w:rsidR="00B75422" w:rsidRPr="00CB3B74" w:rsidRDefault="00B75422" w:rsidP="00B75422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Благодарностью Председателя Антитеррористической комиссии за эффективную работу по итогам 2018 года также награждены председатель АТК </w:t>
      </w:r>
      <w:proofErr w:type="spellStart"/>
      <w:r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Кромского</w:t>
      </w:r>
      <w:proofErr w:type="spellEnd"/>
      <w:r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Иван Митин и председатель АТК Болховского района Виктор Данилов.</w:t>
      </w:r>
    </w:p>
    <w:p w:rsidR="00B75422" w:rsidRPr="00CB3B74" w:rsidRDefault="00B75422" w:rsidP="00B75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5422" w:rsidRDefault="00B75422" w:rsidP="00B75422">
      <w:pPr>
        <w:rPr>
          <w:rFonts w:ascii="Times New Roman" w:hAnsi="Times New Roman" w:cs="Times New Roman"/>
          <w:sz w:val="28"/>
          <w:szCs w:val="28"/>
        </w:rPr>
      </w:pPr>
    </w:p>
    <w:p w:rsidR="00B75422" w:rsidRDefault="00B75422" w:rsidP="00B75422">
      <w:pPr>
        <w:rPr>
          <w:rFonts w:ascii="Times New Roman" w:hAnsi="Times New Roman" w:cs="Times New Roman"/>
          <w:sz w:val="28"/>
          <w:szCs w:val="28"/>
        </w:rPr>
      </w:pPr>
    </w:p>
    <w:p w:rsidR="00B75422" w:rsidRDefault="00B75422" w:rsidP="00B75422">
      <w:pPr>
        <w:rPr>
          <w:rFonts w:ascii="Times New Roman" w:hAnsi="Times New Roman" w:cs="Times New Roman"/>
          <w:sz w:val="28"/>
          <w:szCs w:val="28"/>
        </w:rPr>
      </w:pPr>
    </w:p>
    <w:p w:rsidR="00B75422" w:rsidRDefault="00B75422" w:rsidP="00B75422">
      <w:pPr>
        <w:rPr>
          <w:rFonts w:ascii="Times New Roman" w:hAnsi="Times New Roman" w:cs="Times New Roman"/>
          <w:sz w:val="28"/>
          <w:szCs w:val="28"/>
        </w:rPr>
      </w:pPr>
    </w:p>
    <w:p w:rsidR="00B75422" w:rsidRDefault="00B75422" w:rsidP="00B75422">
      <w:pPr>
        <w:rPr>
          <w:rFonts w:ascii="Times New Roman" w:hAnsi="Times New Roman" w:cs="Times New Roman"/>
          <w:sz w:val="28"/>
          <w:szCs w:val="28"/>
        </w:rPr>
      </w:pPr>
    </w:p>
    <w:p w:rsidR="00191978" w:rsidRPr="00B75422" w:rsidRDefault="00191978" w:rsidP="00B7542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sectPr w:rsidR="00191978" w:rsidRPr="00B75422" w:rsidSect="003E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B74"/>
    <w:rsid w:val="00191978"/>
    <w:rsid w:val="003E182E"/>
    <w:rsid w:val="00543068"/>
    <w:rsid w:val="00561F69"/>
    <w:rsid w:val="005659E0"/>
    <w:rsid w:val="00741D87"/>
    <w:rsid w:val="00A10DE3"/>
    <w:rsid w:val="00B75422"/>
    <w:rsid w:val="00BE3C5C"/>
    <w:rsid w:val="00CB3B74"/>
    <w:rsid w:val="00D2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Антитеррор</cp:lastModifiedBy>
  <cp:revision>4</cp:revision>
  <dcterms:created xsi:type="dcterms:W3CDTF">2018-12-06T06:29:00Z</dcterms:created>
  <dcterms:modified xsi:type="dcterms:W3CDTF">2018-12-27T12:44:00Z</dcterms:modified>
</cp:coreProperties>
</file>