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D2" w:rsidRPr="00373FD2" w:rsidRDefault="00373FD2" w:rsidP="00373FD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</w:pPr>
      <w:r w:rsidRPr="00373FD2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>Школа обрела лицо, благодаря государственным проектам</w:t>
      </w:r>
    </w:p>
    <w:p w:rsidR="00373FD2" w:rsidRPr="00373FD2" w:rsidRDefault="00373FD2" w:rsidP="00373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В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Троснянской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СОШ суматошные дни. Идут экзамены. И все-таки директор школы Кисель Александр Геннадьевич нашел время, чтобы коротко рассказать читателям районной газеты «Сельские зори» о проектах, благодаря которым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СОШ смогла сделать дорогостоящий ремонт и закупить оборудование для Центра дополнительного образования «Точка роста».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Нашу беседу мы и начали с рассказа о Центре образования цифрового и гуманитарного профилей "Точка роста". Это форма центра образования гуманитарного и цифрового профилей федерального проекта «Современная школа», нацеленная на уменьшение разрыва между городскими и сельскими, поселковыми школами. Для БОУ 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ОО "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СОШ" создание Центра стало возможным, благодаря нацпроекту «Образование».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 -Александр Геннадьевич, оправдано ли создание таких дорогостоящих центров при школах на Ваш взгляд?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- Об открытии Центра был подписан приказ 18.06.2019 г. "О создании в 2019 году на базе БОУ 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ОО «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СОШ» центра образования цифрового и гуманитарного профилей "Точка роста", разработаны учебные программы: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1. Дополнительная общеобразовательная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общеразвивающая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программа творческого объединения "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Промдизайн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. Путь творчества", художественная направленность, для обучающихся 11-13 лет.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2. Дополнительная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общеразвивающая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программа "Увлекательный мир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Scratch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".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3. Дополнительная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общеразвивающая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программа "Шахматная гостиная".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4. Дополнительная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общеразвивающая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программа "Школа безопасности и основы оказания первой помощи".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5. Дополнительная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общеразвивающая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программа "Робототехника".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Руководителем центра назначена Тришкина Наталья Николаевна. В рамках федерального проекта «Образование» школе были выделены средства на приобретение дорогостоящего оборудования: 3D-принтер,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квадрокоптеров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, новейших ноутбуков, приобрели интерактивный комплекс, шлем виртуальной реальности и многое другое, что позволяет нашим учащимся на занятиях с опытными педагогами овладевать знаниями, которые им пригодятся в современной жизни. Для сельской школы – такое оборудование настоящий прорыв. В работу "Точек роста" включены инициативные педагоги, которые прошли дистанционное и очное обучение и умеют поддерживать у детей интерес к учебе и научно-техническому творчеству,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медиатворчеству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, шахматному образованию. Центр действует в 100%-ной "загруженности" нового оборудования ради успешного обучения каждого ребенка. Обучение уже дало свои положительные результаты и первые победы. Такие центры позволяют ребятам уже в школе определиться с приоритетами, склонностями, которые потом им помогают правильно ориентироваться, например, с выбором профессии. Обучение на 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lastRenderedPageBreak/>
        <w:t>новейшем оборудовании – это и интерес к учебе, и понимание того, что идешь в ногу со временем.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 - В школе был сделан и хороший текущий ремонт в этом году. Вы стали участниками региональной программы «Народный бюджет»?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 - Да, у нас подготовка к 2020-2021 учебному году была насыщенной.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 В рамках проекта «Народный бюджет» в Орловской области в 2020 году был произведён текущий ремонт здания. Родители с пониманием отнеслись к проблеме и активно включились в программу. Цена контракта была 2953728,85 рубля, мы успешно освоили этот бюджет.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В рамках текущего ремонта подрядчиком ООО «КАПИТАЛСТРОЙ», руководитель Дорофеев Алексей Анатольевич, была замена кровля и сделана облицовка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металлопрофилем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туалета для начальных классов снаружи;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сделали текущий ремонт туалета внутри. 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Была выполнена облицовка стен кафельной плиткой, замена электропроводка и светильники, установка новой вентиляционной системы, замена сантехники, установка новых современных кабинок из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ПВХ-панелей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).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 В школе смогли заменить 67 старых деревянных оконных блоков на пластиковые оконные блоки, в том числе большие окна актового зала. Поставили современные 3 входные двери-сейфы. До этого стояли 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пластиковые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, потерявшие вид уже от времени. 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Пользуясь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случаем, хочу от лица коллектива школы, родителей, лично от себя выразить особую благодарность главе </w:t>
      </w:r>
      <w:proofErr w:type="spell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 Насонову Александру Ивановичу за помощь в организации осуществления ремонта. Теперь в школе стало еще светлее, теплее и уютнее.</w:t>
      </w:r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 </w:t>
      </w:r>
      <w:proofErr w:type="gramStart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Подводя итог нашей короткой беседы с Александром Геннадьевичем добавлю</w:t>
      </w:r>
      <w:proofErr w:type="gramEnd"/>
      <w:r w:rsidRPr="00373FD2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, что школа – это важный объект муниципалитетов любого уровня. Она воспитывает и дает образование подрастающему поколению, которое будет строить будущее нашего государства. Заниматься развитием территории малой родины. От того сколько государство сегодня материальных и моральных сил вложит в сегодняшних мальчишек и девчонок, будет зависеть успешность модели построения ими этого будущего, России. Понимание этой аксиомы местной властью, Правительством – верный курс, который работает на укрепление и становление государства.</w:t>
      </w:r>
    </w:p>
    <w:p w:rsidR="00786306" w:rsidRDefault="00786306"/>
    <w:sectPr w:rsidR="00786306" w:rsidSect="0078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3FD2"/>
    <w:rsid w:val="00373FD2"/>
    <w:rsid w:val="007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6"/>
  </w:style>
  <w:style w:type="paragraph" w:styleId="2">
    <w:name w:val="heading 2"/>
    <w:basedOn w:val="a"/>
    <w:link w:val="20"/>
    <w:uiPriority w:val="9"/>
    <w:qFormat/>
    <w:rsid w:val="0037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2021-09-30T07:03:00Z</dcterms:created>
  <dcterms:modified xsi:type="dcterms:W3CDTF">2021-09-30T07:04:00Z</dcterms:modified>
</cp:coreProperties>
</file>