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B" w:rsidRDefault="00E429DB" w:rsidP="00E429DB">
      <w:pPr>
        <w:shd w:val="clear" w:color="auto" w:fill="FFFFFF"/>
        <w:spacing w:line="331" w:lineRule="exact"/>
        <w:ind w:left="9781" w:right="14"/>
        <w:jc w:val="center"/>
      </w:pPr>
      <w:r>
        <w:rPr>
          <w:spacing w:val="-6"/>
          <w:sz w:val="28"/>
          <w:szCs w:val="28"/>
        </w:rPr>
        <w:t xml:space="preserve">Приложение 4 </w:t>
      </w:r>
      <w:r>
        <w:rPr>
          <w:spacing w:val="-4"/>
          <w:sz w:val="28"/>
          <w:szCs w:val="28"/>
        </w:rPr>
        <w:t xml:space="preserve">к </w:t>
      </w:r>
      <w:r w:rsidRPr="002326DF">
        <w:rPr>
          <w:spacing w:val="-3"/>
          <w:sz w:val="28"/>
          <w:szCs w:val="28"/>
        </w:rPr>
        <w:t>Порядк</w:t>
      </w:r>
      <w:r>
        <w:rPr>
          <w:spacing w:val="-3"/>
          <w:sz w:val="28"/>
          <w:szCs w:val="28"/>
        </w:rPr>
        <w:t>у</w:t>
      </w:r>
      <w:r w:rsidRPr="002326DF">
        <w:rPr>
          <w:spacing w:val="-3"/>
          <w:sz w:val="28"/>
          <w:szCs w:val="28"/>
        </w:rPr>
        <w:t xml:space="preserve"> формирования списков граждан, имеющих </w:t>
      </w:r>
      <w:proofErr w:type="spellStart"/>
      <w:r w:rsidRPr="002326DF">
        <w:rPr>
          <w:spacing w:val="-3"/>
          <w:sz w:val="28"/>
          <w:szCs w:val="28"/>
        </w:rPr>
        <w:t>правона</w:t>
      </w:r>
      <w:proofErr w:type="spellEnd"/>
      <w:r w:rsidRPr="002326DF">
        <w:rPr>
          <w:spacing w:val="-3"/>
          <w:sz w:val="28"/>
          <w:szCs w:val="28"/>
        </w:rPr>
        <w:t xml:space="preserve"> приобретение жилья экономического класса в рамках реализации программы «Жилье для российской семьи» государственной </w:t>
      </w:r>
      <w:hyperlink r:id="rId4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</w:t>
      </w:r>
      <w:proofErr w:type="gramStart"/>
      <w:r w:rsidRPr="002326DF">
        <w:rPr>
          <w:spacing w:val="-3"/>
          <w:sz w:val="28"/>
          <w:szCs w:val="28"/>
        </w:rPr>
        <w:t>доступным</w:t>
      </w:r>
      <w:proofErr w:type="gramEnd"/>
      <w:r w:rsidRPr="002326DF">
        <w:rPr>
          <w:spacing w:val="-3"/>
          <w:sz w:val="28"/>
          <w:szCs w:val="28"/>
        </w:rPr>
        <w:t xml:space="preserve"> и комфортным </w:t>
      </w:r>
      <w:proofErr w:type="spellStart"/>
      <w:r w:rsidRPr="002326DF">
        <w:rPr>
          <w:spacing w:val="-3"/>
          <w:sz w:val="28"/>
          <w:szCs w:val="28"/>
        </w:rPr>
        <w:t>жильеми</w:t>
      </w:r>
      <w:proofErr w:type="spellEnd"/>
      <w:r w:rsidRPr="002326DF">
        <w:rPr>
          <w:spacing w:val="-3"/>
          <w:sz w:val="28"/>
          <w:szCs w:val="28"/>
        </w:rPr>
        <w:t xml:space="preserve"> коммунальными услугами граждан Российской Федерации», сводного по Орловской области реестра таких граждан</w:t>
      </w:r>
    </w:p>
    <w:p w:rsidR="00E429DB" w:rsidRDefault="00E429DB" w:rsidP="00E429DB">
      <w:pPr>
        <w:shd w:val="clear" w:color="auto" w:fill="FFFFFF"/>
        <w:ind w:left="13896"/>
      </w:pPr>
    </w:p>
    <w:p w:rsidR="00E429DB" w:rsidRDefault="00E429DB" w:rsidP="00E429DB">
      <w:pPr>
        <w:shd w:val="clear" w:color="auto" w:fill="FFFFFF"/>
        <w:ind w:left="13896"/>
      </w:pPr>
    </w:p>
    <w:p w:rsidR="00E429DB" w:rsidRDefault="00E429DB" w:rsidP="00E429DB">
      <w:pPr>
        <w:shd w:val="clear" w:color="auto" w:fill="FFFFFF"/>
        <w:ind w:left="13896"/>
      </w:pPr>
    </w:p>
    <w:p w:rsidR="00E429DB" w:rsidRDefault="00E429DB" w:rsidP="00E429DB">
      <w:pPr>
        <w:shd w:val="clear" w:color="auto" w:fill="FFFFFF"/>
        <w:ind w:left="13896"/>
      </w:pPr>
    </w:p>
    <w:p w:rsidR="00E429DB" w:rsidRDefault="00E429DB" w:rsidP="00E429DB">
      <w:pPr>
        <w:shd w:val="clear" w:color="auto" w:fill="FFFFFF"/>
        <w:ind w:right="62"/>
        <w:jc w:val="center"/>
        <w:rPr>
          <w:sz w:val="28"/>
          <w:szCs w:val="28"/>
        </w:rPr>
      </w:pPr>
      <w:r w:rsidRPr="004E0B22">
        <w:rPr>
          <w:sz w:val="28"/>
          <w:szCs w:val="28"/>
        </w:rPr>
        <w:t>Сводный по Орловской области реестр граждан, включенных в списки граждан, имеющих право на приобретение жилья экономического класса в рамках программы «Жилье для российской семьи</w:t>
      </w:r>
      <w:proofErr w:type="gramStart"/>
      <w:r w:rsidRPr="004E0B22">
        <w:rPr>
          <w:sz w:val="28"/>
          <w:szCs w:val="28"/>
        </w:rPr>
        <w:t>»</w:t>
      </w:r>
      <w:r w:rsidRPr="002326DF">
        <w:rPr>
          <w:spacing w:val="-3"/>
          <w:sz w:val="28"/>
          <w:szCs w:val="28"/>
        </w:rPr>
        <w:t>г</w:t>
      </w:r>
      <w:proofErr w:type="gramEnd"/>
      <w:r w:rsidRPr="002326DF">
        <w:rPr>
          <w:spacing w:val="-3"/>
          <w:sz w:val="28"/>
          <w:szCs w:val="28"/>
        </w:rPr>
        <w:t xml:space="preserve">осударственной </w:t>
      </w:r>
      <w:hyperlink r:id="rId5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</w:t>
      </w:r>
      <w:proofErr w:type="spellStart"/>
      <w:r w:rsidRPr="002326DF">
        <w:rPr>
          <w:spacing w:val="-3"/>
          <w:sz w:val="28"/>
          <w:szCs w:val="28"/>
        </w:rPr>
        <w:t>жильеми</w:t>
      </w:r>
      <w:proofErr w:type="spellEnd"/>
      <w:r w:rsidRPr="002326DF">
        <w:rPr>
          <w:spacing w:val="-3"/>
          <w:sz w:val="28"/>
          <w:szCs w:val="28"/>
        </w:rPr>
        <w:t xml:space="preserve"> коммунальными услугами граждан Российской Федерации»</w:t>
      </w:r>
      <w:r w:rsidRPr="004E0B22">
        <w:rPr>
          <w:sz w:val="28"/>
          <w:szCs w:val="28"/>
        </w:rPr>
        <w:t xml:space="preserve">, </w:t>
      </w:r>
    </w:p>
    <w:p w:rsidR="00E429DB" w:rsidRPr="004E0B22" w:rsidRDefault="00E429DB" w:rsidP="00E429DB">
      <w:pPr>
        <w:shd w:val="clear" w:color="auto" w:fill="FFFFFF"/>
        <w:ind w:right="62"/>
        <w:jc w:val="center"/>
        <w:rPr>
          <w:sz w:val="28"/>
          <w:szCs w:val="28"/>
        </w:rPr>
      </w:pPr>
      <w:r w:rsidRPr="004E0B22">
        <w:rPr>
          <w:sz w:val="28"/>
          <w:szCs w:val="28"/>
        </w:rPr>
        <w:t>реализуемой на территории Орловской области</w:t>
      </w:r>
    </w:p>
    <w:p w:rsidR="00E429DB" w:rsidRDefault="00E429DB" w:rsidP="00E429DB">
      <w:pPr>
        <w:shd w:val="clear" w:color="auto" w:fill="FFFFFF"/>
        <w:ind w:right="62"/>
        <w:jc w:val="center"/>
        <w:rPr>
          <w:b/>
          <w:sz w:val="28"/>
          <w:szCs w:val="28"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134"/>
        <w:gridCol w:w="850"/>
        <w:gridCol w:w="1043"/>
        <w:gridCol w:w="942"/>
        <w:gridCol w:w="1134"/>
        <w:gridCol w:w="1185"/>
        <w:gridCol w:w="1337"/>
        <w:gridCol w:w="1134"/>
        <w:gridCol w:w="1305"/>
        <w:gridCol w:w="1418"/>
        <w:gridCol w:w="1134"/>
        <w:gridCol w:w="1083"/>
      </w:tblGrid>
      <w:tr w:rsidR="00E429DB" w:rsidRPr="002904A0" w:rsidTr="00FB399F">
        <w:tc>
          <w:tcPr>
            <w:tcW w:w="1101" w:type="dxa"/>
            <w:vMerge w:val="restart"/>
          </w:tcPr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</w:pPr>
            <w:r>
              <w:t>№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  <w:rPr>
                <w:spacing w:val="-4"/>
              </w:rPr>
            </w:pPr>
            <w:proofErr w:type="gramStart"/>
            <w:r w:rsidRPr="002904A0">
              <w:rPr>
                <w:spacing w:val="-4"/>
              </w:rPr>
              <w:t>(</w:t>
            </w:r>
            <w:proofErr w:type="spellStart"/>
            <w:r w:rsidRPr="002904A0">
              <w:rPr>
                <w:spacing w:val="-4"/>
              </w:rPr>
              <w:t>прис</w:t>
            </w:r>
            <w:proofErr w:type="spellEnd"/>
            <w:r w:rsidRPr="002904A0">
              <w:rPr>
                <w:spacing w:val="-4"/>
              </w:rPr>
              <w:t>-</w:t>
            </w:r>
            <w:proofErr w:type="gramEnd"/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2904A0">
              <w:rPr>
                <w:spacing w:val="-4"/>
              </w:rPr>
              <w:t>воен</w:t>
            </w:r>
            <w:r w:rsidRPr="002904A0">
              <w:rPr>
                <w:spacing w:val="-4"/>
              </w:rPr>
              <w:softHyphen/>
            </w:r>
            <w:r w:rsidRPr="00C925D2">
              <w:t>ный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ind w:firstLine="14"/>
              <w:jc w:val="center"/>
            </w:pPr>
            <w:r w:rsidRPr="00C925D2">
              <w:t>гражда</w:t>
            </w:r>
            <w:r w:rsidRPr="00C925D2">
              <w:softHyphen/>
              <w:t xml:space="preserve">нину </w:t>
            </w:r>
            <w:proofErr w:type="spellStart"/>
            <w:r w:rsidRPr="00C925D2">
              <w:t>поряд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14"/>
              <w:jc w:val="center"/>
            </w:pPr>
            <w:proofErr w:type="spellStart"/>
            <w:proofErr w:type="gramStart"/>
            <w:r w:rsidRPr="00C925D2">
              <w:t>ко</w:t>
            </w:r>
            <w:r w:rsidRPr="00C925D2">
              <w:softHyphen/>
            </w:r>
            <w:r w:rsidRPr="002904A0">
              <w:rPr>
                <w:spacing w:val="-4"/>
              </w:rPr>
              <w:t>вый</w:t>
            </w:r>
            <w:proofErr w:type="spellEnd"/>
            <w:r w:rsidRPr="002904A0">
              <w:rPr>
                <w:spacing w:val="-4"/>
              </w:rPr>
              <w:t xml:space="preserve"> номер в </w:t>
            </w:r>
            <w:r w:rsidRPr="00C925D2">
              <w:t>списк</w:t>
            </w:r>
            <w:r>
              <w:t>е</w:t>
            </w:r>
            <w:r w:rsidRPr="00C925D2">
              <w:t xml:space="preserve"> граждан)</w:t>
            </w:r>
            <w:proofErr w:type="gramEnd"/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6095" w:type="dxa"/>
            <w:gridSpan w:val="6"/>
          </w:tcPr>
          <w:p w:rsidR="00E429DB" w:rsidRPr="002904A0" w:rsidRDefault="00E429DB" w:rsidP="00FB399F">
            <w:pPr>
              <w:shd w:val="clear" w:color="auto" w:fill="FFFFFF"/>
              <w:jc w:val="center"/>
            </w:pPr>
            <w:r w:rsidRPr="00C925D2">
              <w:t>Данные о гражданине и членах его семьи</w:t>
            </w:r>
          </w:p>
        </w:tc>
        <w:tc>
          <w:tcPr>
            <w:tcW w:w="1185" w:type="dxa"/>
            <w:vMerge w:val="restart"/>
          </w:tcPr>
          <w:p w:rsidR="00E429DB" w:rsidRPr="002904A0" w:rsidRDefault="00E429DB" w:rsidP="00FB399F">
            <w:pPr>
              <w:shd w:val="clear" w:color="auto" w:fill="FFFFFF"/>
              <w:jc w:val="center"/>
              <w:rPr>
                <w:spacing w:val="-3"/>
              </w:rPr>
            </w:pPr>
            <w:proofErr w:type="spellStart"/>
            <w:r w:rsidRPr="00C925D2">
              <w:t>Реквизитырешения</w:t>
            </w:r>
            <w:proofErr w:type="spellEnd"/>
            <w:r w:rsidRPr="00C925D2">
              <w:t xml:space="preserve"> органа местного </w:t>
            </w:r>
            <w:proofErr w:type="spellStart"/>
            <w:r w:rsidRPr="002904A0">
              <w:rPr>
                <w:spacing w:val="-3"/>
              </w:rPr>
              <w:t>самоуправ</w:t>
            </w:r>
            <w:proofErr w:type="spellEnd"/>
            <w:r w:rsidRPr="002904A0">
              <w:rPr>
                <w:spacing w:val="-3"/>
              </w:rPr>
              <w:t>-</w:t>
            </w:r>
          </w:p>
          <w:p w:rsidR="00E429DB" w:rsidRPr="002904A0" w:rsidRDefault="00E429DB" w:rsidP="00FB399F">
            <w:pPr>
              <w:shd w:val="clear" w:color="auto" w:fill="FFFFFF"/>
              <w:jc w:val="center"/>
            </w:pPr>
            <w:proofErr w:type="spellStart"/>
            <w:r w:rsidRPr="002904A0">
              <w:rPr>
                <w:spacing w:val="-3"/>
              </w:rPr>
              <w:t>ле</w:t>
            </w:r>
            <w:r w:rsidRPr="002904A0">
              <w:rPr>
                <w:spacing w:val="-3"/>
              </w:rPr>
              <w:softHyphen/>
            </w:r>
            <w:r w:rsidRPr="002904A0">
              <w:rPr>
                <w:spacing w:val="-1"/>
              </w:rPr>
              <w:t>ния</w:t>
            </w:r>
            <w:proofErr w:type="spellEnd"/>
            <w:r w:rsidRPr="002904A0">
              <w:rPr>
                <w:spacing w:val="-1"/>
              </w:rPr>
              <w:t xml:space="preserve"> о </w:t>
            </w:r>
            <w:r w:rsidRPr="00C925D2">
              <w:t xml:space="preserve">включении в список </w:t>
            </w:r>
            <w:r w:rsidRPr="002904A0">
              <w:rPr>
                <w:spacing w:val="-4"/>
              </w:rPr>
              <w:t xml:space="preserve">граждан (дата и </w:t>
            </w:r>
            <w:r w:rsidRPr="00C925D2">
              <w:lastRenderedPageBreak/>
              <w:t>номер)</w:t>
            </w:r>
            <w:r>
              <w:t>;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C925D2">
              <w:t xml:space="preserve">орган местного </w:t>
            </w:r>
            <w:proofErr w:type="spellStart"/>
            <w:proofErr w:type="gramStart"/>
            <w:r w:rsidRPr="002904A0">
              <w:rPr>
                <w:spacing w:val="-3"/>
              </w:rPr>
              <w:t>самоуправ-ле</w:t>
            </w:r>
            <w:r w:rsidRPr="002904A0">
              <w:rPr>
                <w:spacing w:val="-3"/>
              </w:rPr>
              <w:softHyphen/>
            </w:r>
            <w:r w:rsidRPr="00C925D2">
              <w:t>ния</w:t>
            </w:r>
            <w:proofErr w:type="spellEnd"/>
            <w:proofErr w:type="gramEnd"/>
            <w:r>
              <w:t>, п</w:t>
            </w:r>
            <w:r w:rsidRPr="00C925D2">
              <w:t>риняв</w:t>
            </w:r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  <w:rPr>
                <w:b/>
              </w:rPr>
            </w:pPr>
            <w:proofErr w:type="spellStart"/>
            <w:r w:rsidRPr="00C925D2">
              <w:t>ший</w:t>
            </w:r>
            <w:r w:rsidRPr="002904A0">
              <w:rPr>
                <w:spacing w:val="-3"/>
              </w:rPr>
              <w:t>такое</w:t>
            </w:r>
            <w:proofErr w:type="spellEnd"/>
            <w:r w:rsidRPr="002904A0">
              <w:rPr>
                <w:spacing w:val="-3"/>
              </w:rPr>
              <w:t xml:space="preserve"> решение</w:t>
            </w:r>
          </w:p>
        </w:tc>
        <w:tc>
          <w:tcPr>
            <w:tcW w:w="1337" w:type="dxa"/>
            <w:vMerge w:val="restart"/>
          </w:tcPr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r w:rsidRPr="00C925D2">
              <w:lastRenderedPageBreak/>
              <w:t>Категория граждан,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proofErr w:type="spellStart"/>
            <w:r w:rsidRPr="00C925D2">
              <w:t>имеющих</w:t>
            </w:r>
            <w:r w:rsidRPr="002904A0">
              <w:rPr>
                <w:spacing w:val="-1"/>
              </w:rPr>
              <w:t>право</w:t>
            </w:r>
            <w:proofErr w:type="spellEnd"/>
            <w:r w:rsidRPr="002904A0">
              <w:rPr>
                <w:spacing w:val="-1"/>
              </w:rPr>
              <w:t xml:space="preserve"> на </w:t>
            </w:r>
            <w:proofErr w:type="spellStart"/>
            <w:r w:rsidRPr="00C925D2">
              <w:t>приобрете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</w:pPr>
            <w:proofErr w:type="spellStart"/>
            <w:r w:rsidRPr="00C925D2">
              <w:t>ние</w:t>
            </w:r>
            <w:proofErr w:type="spellEnd"/>
            <w:r w:rsidRPr="00C925D2">
              <w:t xml:space="preserve"> жилья </w:t>
            </w:r>
            <w:r w:rsidRPr="002904A0">
              <w:rPr>
                <w:spacing w:val="-2"/>
              </w:rPr>
              <w:t>экономичес</w:t>
            </w:r>
            <w:r w:rsidRPr="002904A0">
              <w:rPr>
                <w:spacing w:val="-2"/>
              </w:rPr>
              <w:softHyphen/>
            </w:r>
            <w:r w:rsidRPr="00C925D2">
              <w:t xml:space="preserve">кого класса в рамках программы, к которой относится </w:t>
            </w:r>
            <w:r w:rsidRPr="00C925D2">
              <w:lastRenderedPageBreak/>
              <w:t>гражданин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E429DB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r w:rsidRPr="002904A0">
              <w:rPr>
                <w:spacing w:val="-2"/>
              </w:rPr>
              <w:lastRenderedPageBreak/>
              <w:t xml:space="preserve">Наличие  или </w:t>
            </w:r>
            <w:proofErr w:type="spellStart"/>
            <w:r w:rsidRPr="002904A0">
              <w:rPr>
                <w:w w:val="88"/>
              </w:rPr>
              <w:t>отсутствие</w:t>
            </w:r>
            <w:r w:rsidRPr="00C925D2">
              <w:t>преиму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proofErr w:type="spellStart"/>
            <w:r>
              <w:t>щ</w:t>
            </w:r>
            <w:r w:rsidRPr="00C925D2">
              <w:t>ествен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  <w:rPr>
                <w:spacing w:val="-3"/>
              </w:rPr>
            </w:pPr>
            <w:proofErr w:type="spellStart"/>
            <w:r w:rsidRPr="00C925D2">
              <w:t>ного</w:t>
            </w:r>
            <w:proofErr w:type="spellEnd"/>
            <w:r w:rsidRPr="00C925D2">
              <w:t xml:space="preserve"> </w:t>
            </w:r>
            <w:proofErr w:type="spellStart"/>
            <w:r w:rsidRPr="00C925D2">
              <w:t>права</w:t>
            </w:r>
            <w:r w:rsidRPr="002904A0">
              <w:rPr>
                <w:spacing w:val="-3"/>
              </w:rPr>
              <w:t>гражда</w:t>
            </w:r>
            <w:proofErr w:type="spellEnd"/>
            <w:r w:rsidRPr="002904A0">
              <w:rPr>
                <w:spacing w:val="-3"/>
              </w:rP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  <w:rPr>
                <w:spacing w:val="-1"/>
              </w:rPr>
            </w:pPr>
            <w:proofErr w:type="spellStart"/>
            <w:r w:rsidRPr="002904A0">
              <w:rPr>
                <w:spacing w:val="-3"/>
              </w:rPr>
              <w:t>нина</w:t>
            </w:r>
            <w:r w:rsidRPr="002904A0">
              <w:rPr>
                <w:spacing w:val="-1"/>
              </w:rPr>
              <w:t>на</w:t>
            </w:r>
            <w:proofErr w:type="spellEnd"/>
            <w:r w:rsidRPr="002904A0">
              <w:rPr>
                <w:spacing w:val="-1"/>
              </w:rPr>
              <w:t xml:space="preserve"> </w:t>
            </w:r>
            <w:proofErr w:type="spellStart"/>
            <w:r w:rsidRPr="002904A0">
              <w:rPr>
                <w:spacing w:val="-1"/>
              </w:rPr>
              <w:t>приобре</w:t>
            </w:r>
            <w:proofErr w:type="spellEnd"/>
            <w:r w:rsidRPr="002904A0">
              <w:rPr>
                <w:spacing w:val="-1"/>
              </w:rP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proofErr w:type="spellStart"/>
            <w:r w:rsidRPr="002904A0">
              <w:rPr>
                <w:spacing w:val="-1"/>
              </w:rPr>
              <w:t>те</w:t>
            </w:r>
            <w:r w:rsidRPr="002904A0">
              <w:rPr>
                <w:spacing w:val="-1"/>
              </w:rPr>
              <w:softHyphen/>
            </w:r>
            <w:r w:rsidRPr="00C925D2">
              <w:t>ние</w:t>
            </w:r>
            <w:proofErr w:type="spellEnd"/>
            <w:r w:rsidRPr="00C925D2">
              <w:t xml:space="preserve"> в рамках </w:t>
            </w:r>
            <w:proofErr w:type="spellStart"/>
            <w:r w:rsidRPr="00C925D2">
              <w:lastRenderedPageBreak/>
              <w:t>програм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r w:rsidRPr="00C925D2">
              <w:t>мы жилья экономи</w:t>
            </w:r>
            <w:r w:rsidRPr="00C925D2">
              <w:softHyphen/>
              <w:t>ческого класса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05" w:type="dxa"/>
            <w:vMerge w:val="restart"/>
          </w:tcPr>
          <w:p w:rsidR="00E429DB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r w:rsidRPr="00C925D2">
              <w:lastRenderedPageBreak/>
              <w:t>Наличие или  отсутствие потребности</w:t>
            </w:r>
            <w:r>
              <w:t xml:space="preserve"> в</w:t>
            </w:r>
            <w:r w:rsidRPr="00C925D2">
              <w:t xml:space="preserve"> получении </w:t>
            </w:r>
            <w:proofErr w:type="spellStart"/>
            <w:r w:rsidRPr="00C925D2">
              <w:t>граждани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r w:rsidRPr="00C925D2">
              <w:t xml:space="preserve">ном </w:t>
            </w:r>
            <w:proofErr w:type="spellStart"/>
            <w:r w:rsidRPr="00C925D2">
              <w:t>ипотеч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proofErr w:type="spellStart"/>
            <w:r w:rsidRPr="00C925D2">
              <w:t>ного</w:t>
            </w:r>
            <w:proofErr w:type="spellEnd"/>
            <w:r w:rsidRPr="00C925D2">
              <w:t xml:space="preserve"> кредита (займа) на </w:t>
            </w:r>
            <w:proofErr w:type="spellStart"/>
            <w:r w:rsidRPr="00C925D2">
              <w:t>приобрете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proofErr w:type="spellStart"/>
            <w:r w:rsidRPr="00C925D2">
              <w:t>ние</w:t>
            </w:r>
            <w:proofErr w:type="spellEnd"/>
            <w:r w:rsidRPr="00C925D2">
              <w:t xml:space="preserve"> жилья </w:t>
            </w:r>
            <w:proofErr w:type="spellStart"/>
            <w:proofErr w:type="gramStart"/>
            <w:r w:rsidRPr="00C925D2">
              <w:lastRenderedPageBreak/>
              <w:t>экономичес</w:t>
            </w:r>
            <w:r>
              <w:t>-</w:t>
            </w:r>
            <w:r w:rsidRPr="00C925D2">
              <w:t>кого</w:t>
            </w:r>
            <w:proofErr w:type="spellEnd"/>
            <w:proofErr w:type="gramEnd"/>
            <w:r w:rsidRPr="00C925D2">
              <w:t xml:space="preserve"> класса</w:t>
            </w:r>
          </w:p>
        </w:tc>
        <w:tc>
          <w:tcPr>
            <w:tcW w:w="1418" w:type="dxa"/>
            <w:vMerge w:val="restart"/>
          </w:tcPr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C925D2">
              <w:lastRenderedPageBreak/>
              <w:t xml:space="preserve">Проект </w:t>
            </w:r>
            <w:proofErr w:type="gramStart"/>
            <w:r w:rsidRPr="00C925D2">
              <w:t>жилищного</w:t>
            </w:r>
            <w:proofErr w:type="gramEnd"/>
            <w:r w:rsidRPr="00C925D2">
              <w:t xml:space="preserve"> строитель</w:t>
            </w:r>
            <w: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proofErr w:type="spellStart"/>
            <w:r w:rsidRPr="00C925D2">
              <w:t>ства</w:t>
            </w:r>
            <w:proofErr w:type="spellEnd"/>
            <w:r w:rsidRPr="00C925D2">
              <w:t xml:space="preserve">, в </w:t>
            </w:r>
            <w:proofErr w:type="spellStart"/>
            <w:r>
              <w:t>к</w:t>
            </w:r>
            <w:r w:rsidRPr="00C925D2">
              <w:t>ото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C925D2">
              <w:t xml:space="preserve">ром гражданин планирует приобрести жилье </w:t>
            </w:r>
            <w:proofErr w:type="spellStart"/>
            <w:r w:rsidRPr="00C925D2">
              <w:t>экономичес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C925D2">
              <w:t xml:space="preserve">кого класса 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C925D2">
              <w:t>(в случае</w:t>
            </w:r>
            <w:proofErr w:type="gramStart"/>
            <w:r w:rsidRPr="00C925D2">
              <w:t>,</w:t>
            </w:r>
            <w:proofErr w:type="gramEnd"/>
            <w:r w:rsidRPr="00C925D2">
              <w:t xml:space="preserve"> </w:t>
            </w:r>
            <w:r w:rsidRPr="00C925D2">
              <w:lastRenderedPageBreak/>
              <w:t>если гражданином принято такое предвари</w:t>
            </w:r>
            <w:r>
              <w:t>-</w:t>
            </w:r>
          </w:p>
          <w:p w:rsidR="00E429DB" w:rsidRPr="00C925D2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C925D2">
              <w:t>тельное решение)</w:t>
            </w:r>
          </w:p>
        </w:tc>
        <w:tc>
          <w:tcPr>
            <w:tcW w:w="1134" w:type="dxa"/>
            <w:vMerge w:val="restart"/>
          </w:tcPr>
          <w:p w:rsidR="00E429DB" w:rsidRDefault="00E429DB" w:rsidP="00FB399F">
            <w:pPr>
              <w:shd w:val="clear" w:color="auto" w:fill="FFFFFF"/>
              <w:jc w:val="center"/>
            </w:pPr>
            <w:r w:rsidRPr="00C925D2">
              <w:lastRenderedPageBreak/>
              <w:t xml:space="preserve">Наличие </w:t>
            </w:r>
            <w:proofErr w:type="spellStart"/>
            <w:r w:rsidRPr="00C925D2">
              <w:t>подтверж</w:t>
            </w:r>
            <w:r>
              <w:t>-</w:t>
            </w:r>
            <w:r w:rsidRPr="00C925D2">
              <w:t>денияипотечно</w:t>
            </w:r>
            <w:r>
              <w:t>-</w:t>
            </w:r>
            <w:r w:rsidRPr="00C925D2">
              <w:t>гокреди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jc w:val="center"/>
            </w:pPr>
            <w:r w:rsidRPr="00C925D2">
              <w:t>тора о воз</w:t>
            </w:r>
            <w:r>
              <w:t>-</w:t>
            </w:r>
          </w:p>
          <w:p w:rsidR="00E429DB" w:rsidRDefault="00E429DB" w:rsidP="00FB399F">
            <w:pPr>
              <w:shd w:val="clear" w:color="auto" w:fill="FFFFFF"/>
              <w:jc w:val="center"/>
            </w:pPr>
            <w:proofErr w:type="spellStart"/>
            <w:r w:rsidRPr="00C925D2">
              <w:t>можностипредоста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jc w:val="center"/>
            </w:pPr>
            <w:proofErr w:type="spellStart"/>
            <w:r w:rsidRPr="00C925D2">
              <w:t>влениягражда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jc w:val="center"/>
            </w:pPr>
            <w:proofErr w:type="spellStart"/>
            <w:r>
              <w:lastRenderedPageBreak/>
              <w:t>н</w:t>
            </w:r>
            <w:r w:rsidRPr="00C925D2">
              <w:t>инуипотечно</w:t>
            </w:r>
            <w:r>
              <w:t>-</w:t>
            </w:r>
            <w:r w:rsidRPr="00C925D2">
              <w:t>го</w:t>
            </w:r>
            <w:proofErr w:type="spellEnd"/>
            <w:r w:rsidRPr="00C925D2">
              <w:t xml:space="preserve"> кредита (займа) или отказ в </w:t>
            </w:r>
            <w:proofErr w:type="spellStart"/>
            <w:r w:rsidRPr="00C925D2">
              <w:t>предос</w:t>
            </w:r>
            <w:proofErr w:type="spellEnd"/>
            <w:r>
              <w:t>-</w:t>
            </w:r>
          </w:p>
          <w:p w:rsidR="00E429DB" w:rsidRPr="00C925D2" w:rsidRDefault="00E429DB" w:rsidP="00FB399F">
            <w:pPr>
              <w:shd w:val="clear" w:color="auto" w:fill="FFFFFF"/>
              <w:jc w:val="center"/>
            </w:pPr>
            <w:proofErr w:type="spellStart"/>
            <w:r w:rsidRPr="00C925D2">
              <w:t>тавлении</w:t>
            </w:r>
            <w:proofErr w:type="spellEnd"/>
          </w:p>
        </w:tc>
        <w:tc>
          <w:tcPr>
            <w:tcW w:w="1083" w:type="dxa"/>
            <w:vMerge w:val="restart"/>
          </w:tcPr>
          <w:p w:rsidR="00E429DB" w:rsidRDefault="00E429DB" w:rsidP="00FB399F">
            <w:pPr>
              <w:shd w:val="clear" w:color="auto" w:fill="FFFFFF"/>
              <w:jc w:val="center"/>
            </w:pPr>
            <w:r w:rsidRPr="00C925D2">
              <w:lastRenderedPageBreak/>
              <w:t xml:space="preserve">Сведения о </w:t>
            </w:r>
            <w:proofErr w:type="spellStart"/>
            <w:r>
              <w:t>з</w:t>
            </w:r>
            <w:r w:rsidRPr="00C925D2">
              <w:t>аклю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jc w:val="center"/>
            </w:pPr>
            <w:proofErr w:type="spellStart"/>
            <w:r w:rsidRPr="00C925D2">
              <w:t>чениигражда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jc w:val="center"/>
            </w:pPr>
            <w:proofErr w:type="spellStart"/>
            <w:r w:rsidRPr="00C925D2">
              <w:t>нином</w:t>
            </w:r>
            <w:proofErr w:type="spellEnd"/>
            <w:r w:rsidRPr="00C925D2">
              <w:t xml:space="preserve"> договора участия в </w:t>
            </w:r>
            <w:proofErr w:type="gramStart"/>
            <w:r w:rsidRPr="00C925D2">
              <w:t>долевом</w:t>
            </w:r>
            <w:proofErr w:type="gramEnd"/>
            <w:r w:rsidRPr="00C925D2">
              <w:t xml:space="preserve"> строи</w:t>
            </w:r>
            <w:r>
              <w:t>-</w:t>
            </w:r>
          </w:p>
          <w:p w:rsidR="00E429DB" w:rsidRDefault="00E429DB" w:rsidP="00FB399F">
            <w:pPr>
              <w:shd w:val="clear" w:color="auto" w:fill="FFFFFF"/>
              <w:jc w:val="center"/>
            </w:pPr>
            <w:proofErr w:type="spellStart"/>
            <w:r w:rsidRPr="00C925D2">
              <w:t>тельстве</w:t>
            </w:r>
            <w:proofErr w:type="spellEnd"/>
            <w:r w:rsidRPr="00C925D2">
              <w:t xml:space="preserve"> </w:t>
            </w:r>
            <w:r w:rsidRPr="00C925D2">
              <w:lastRenderedPageBreak/>
              <w:t>или договора купли-</w:t>
            </w:r>
          </w:p>
          <w:p w:rsidR="00E429DB" w:rsidRPr="00C925D2" w:rsidRDefault="00E429DB" w:rsidP="00FB399F">
            <w:pPr>
              <w:shd w:val="clear" w:color="auto" w:fill="FFFFFF"/>
              <w:jc w:val="center"/>
            </w:pPr>
            <w:r w:rsidRPr="00C925D2">
              <w:t xml:space="preserve">продажи жилья </w:t>
            </w:r>
            <w:proofErr w:type="spellStart"/>
            <w:proofErr w:type="gramStart"/>
            <w:r w:rsidRPr="00C925D2">
              <w:t>эконом</w:t>
            </w:r>
            <w:r>
              <w:t>и-ческого</w:t>
            </w:r>
            <w:proofErr w:type="spellEnd"/>
            <w:proofErr w:type="gramEnd"/>
          </w:p>
        </w:tc>
      </w:tr>
      <w:tr w:rsidR="00E429DB" w:rsidRPr="002904A0" w:rsidTr="00FB399F">
        <w:tc>
          <w:tcPr>
            <w:tcW w:w="1101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  <w:rPr>
                <w:spacing w:val="-2"/>
              </w:rPr>
            </w:pPr>
            <w:r w:rsidRPr="00C925D2">
              <w:t xml:space="preserve">Ф.И.О. </w:t>
            </w:r>
            <w:proofErr w:type="spellStart"/>
            <w:r w:rsidRPr="002904A0">
              <w:rPr>
                <w:spacing w:val="-2"/>
              </w:rPr>
              <w:t>гражда</w:t>
            </w:r>
            <w:proofErr w:type="spellEnd"/>
            <w:r w:rsidRPr="002904A0">
              <w:rPr>
                <w:spacing w:val="-2"/>
              </w:rPr>
              <w:t>-</w:t>
            </w:r>
          </w:p>
          <w:p w:rsidR="00E429DB" w:rsidRDefault="00E429DB" w:rsidP="00FB399F">
            <w:pPr>
              <w:shd w:val="clear" w:color="auto" w:fill="FFFFFF"/>
              <w:spacing w:line="202" w:lineRule="exact"/>
              <w:jc w:val="center"/>
            </w:pPr>
            <w:proofErr w:type="spellStart"/>
            <w:r w:rsidRPr="002904A0">
              <w:rPr>
                <w:spacing w:val="-2"/>
              </w:rPr>
              <w:t>нина</w:t>
            </w:r>
            <w:r w:rsidRPr="00C925D2">
              <w:t>и</w:t>
            </w:r>
            <w:proofErr w:type="spellEnd"/>
            <w:r w:rsidRPr="00C925D2">
              <w:t xml:space="preserve"> </w:t>
            </w:r>
            <w:proofErr w:type="spellStart"/>
            <w:r w:rsidRPr="00C925D2">
              <w:t>совмест</w:t>
            </w:r>
            <w:r>
              <w:t>-</w:t>
            </w:r>
            <w:r w:rsidRPr="00C925D2">
              <w:t>нопро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  <w:rPr>
                <w:spacing w:val="-1"/>
              </w:rPr>
            </w:pPr>
            <w:proofErr w:type="spellStart"/>
            <w:r w:rsidRPr="00C925D2">
              <w:t>жива</w:t>
            </w:r>
            <w:r w:rsidRPr="00C925D2">
              <w:softHyphen/>
            </w:r>
            <w:r w:rsidRPr="002904A0">
              <w:rPr>
                <w:spacing w:val="-14"/>
              </w:rPr>
              <w:t>ющих</w:t>
            </w:r>
            <w:proofErr w:type="spellEnd"/>
            <w:r w:rsidRPr="002904A0">
              <w:rPr>
                <w:spacing w:val="-14"/>
              </w:rPr>
              <w:t xml:space="preserve"> с ним </w:t>
            </w:r>
            <w:proofErr w:type="spellStart"/>
            <w:r w:rsidRPr="002904A0">
              <w:rPr>
                <w:spacing w:val="-1"/>
              </w:rPr>
              <w:t>чле</w:t>
            </w:r>
            <w:proofErr w:type="spellEnd"/>
            <w:r w:rsidRPr="002904A0">
              <w:rPr>
                <w:spacing w:val="-1"/>
              </w:rPr>
              <w:t>-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jc w:val="center"/>
            </w:pPr>
            <w:r w:rsidRPr="002904A0">
              <w:rPr>
                <w:spacing w:val="-1"/>
              </w:rPr>
              <w:t xml:space="preserve">нов его </w:t>
            </w:r>
            <w:r w:rsidRPr="00C925D2">
              <w:t>семьи</w:t>
            </w: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r>
              <w:t>ч</w:t>
            </w:r>
            <w:r w:rsidRPr="00C925D2">
              <w:t xml:space="preserve">исло </w:t>
            </w:r>
            <w:r w:rsidRPr="002904A0">
              <w:rPr>
                <w:spacing w:val="-3"/>
              </w:rPr>
              <w:t>совмест</w:t>
            </w:r>
            <w:r w:rsidRPr="00C925D2">
              <w:t>но</w:t>
            </w:r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proofErr w:type="spellStart"/>
            <w:r w:rsidRPr="002904A0">
              <w:rPr>
                <w:spacing w:val="-2"/>
              </w:rPr>
              <w:t>прожива</w:t>
            </w:r>
            <w:r w:rsidRPr="002904A0">
              <w:rPr>
                <w:spacing w:val="-1"/>
              </w:rPr>
              <w:t>ющихс</w:t>
            </w:r>
            <w:proofErr w:type="spellEnd"/>
            <w:r w:rsidRPr="002904A0">
              <w:rPr>
                <w:spacing w:val="-1"/>
              </w:rPr>
              <w:t xml:space="preserve"> </w:t>
            </w:r>
            <w:r w:rsidRPr="00C925D2">
              <w:t>гражда</w:t>
            </w:r>
            <w:r w:rsidRPr="00C925D2">
              <w:softHyphen/>
              <w:t xml:space="preserve">нином членов </w:t>
            </w:r>
            <w:r w:rsidRPr="002904A0">
              <w:rPr>
                <w:spacing w:val="-3"/>
              </w:rPr>
              <w:t>его семьи</w:t>
            </w: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</w:tcPr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14"/>
              <w:jc w:val="center"/>
              <w:rPr>
                <w:spacing w:val="-2"/>
              </w:rPr>
            </w:pPr>
            <w:proofErr w:type="gramStart"/>
            <w:r>
              <w:t>п</w:t>
            </w:r>
            <w:r w:rsidRPr="00C925D2">
              <w:t xml:space="preserve">аспорт гражданина Российской </w:t>
            </w:r>
            <w:r w:rsidRPr="002904A0">
              <w:rPr>
                <w:spacing w:val="-1"/>
              </w:rPr>
              <w:t xml:space="preserve">Федерации или свидетельство о рождении (для </w:t>
            </w:r>
            <w:proofErr w:type="spellStart"/>
            <w:r w:rsidRPr="002904A0">
              <w:rPr>
                <w:spacing w:val="-1"/>
              </w:rPr>
              <w:t>н</w:t>
            </w:r>
            <w:r w:rsidRPr="002904A0">
              <w:rPr>
                <w:spacing w:val="-2"/>
              </w:rPr>
              <w:t>есовершеннолет</w:t>
            </w:r>
            <w:proofErr w:type="spellEnd"/>
            <w:r w:rsidRPr="002904A0">
              <w:rPr>
                <w:spacing w:val="-2"/>
              </w:rPr>
              <w:t>-</w:t>
            </w:r>
            <w:proofErr w:type="gramEnd"/>
          </w:p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14"/>
              <w:jc w:val="center"/>
              <w:rPr>
                <w:b/>
              </w:rPr>
            </w:pPr>
            <w:r w:rsidRPr="002904A0">
              <w:rPr>
                <w:spacing w:val="-2"/>
              </w:rPr>
              <w:t>них членов семьи)</w:t>
            </w:r>
          </w:p>
        </w:tc>
        <w:tc>
          <w:tcPr>
            <w:tcW w:w="942" w:type="dxa"/>
            <w:vMerge w:val="restart"/>
          </w:tcPr>
          <w:p w:rsidR="00E429DB" w:rsidRPr="002904A0" w:rsidRDefault="00E429DB" w:rsidP="00FB399F">
            <w:pPr>
              <w:shd w:val="clear" w:color="auto" w:fill="FFFFFF"/>
              <w:spacing w:line="202" w:lineRule="exact"/>
              <w:ind w:right="34" w:firstLine="7"/>
              <w:jc w:val="center"/>
              <w:rPr>
                <w:b/>
              </w:rPr>
            </w:pPr>
            <w:r>
              <w:t>число,</w:t>
            </w:r>
            <w:r w:rsidRPr="00C925D2">
              <w:t xml:space="preserve"> месяц, </w:t>
            </w:r>
            <w:proofErr w:type="spellStart"/>
            <w:r w:rsidRPr="00C925D2">
              <w:t>год</w:t>
            </w:r>
            <w:r w:rsidRPr="002904A0">
              <w:rPr>
                <w:spacing w:val="-4"/>
              </w:rPr>
              <w:t>рожде</w:t>
            </w:r>
            <w:r w:rsidRPr="002904A0">
              <w:rPr>
                <w:spacing w:val="-4"/>
              </w:rPr>
              <w:softHyphen/>
            </w:r>
            <w:r w:rsidRPr="00C925D2"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E429DB" w:rsidRPr="002904A0" w:rsidRDefault="00E429DB" w:rsidP="00FB399F">
            <w:pPr>
              <w:shd w:val="clear" w:color="auto" w:fill="FFFFFF"/>
              <w:spacing w:line="202" w:lineRule="exact"/>
              <w:ind w:firstLine="7"/>
              <w:jc w:val="center"/>
            </w:pPr>
            <w:r>
              <w:t>с</w:t>
            </w:r>
            <w:r w:rsidRPr="00C925D2">
              <w:t xml:space="preserve">тепень родства </w:t>
            </w:r>
            <w:proofErr w:type="spellStart"/>
            <w:r w:rsidRPr="00C925D2">
              <w:t>или</w:t>
            </w:r>
            <w:r w:rsidRPr="002904A0">
              <w:rPr>
                <w:spacing w:val="-1"/>
              </w:rPr>
              <w:t>свойства</w:t>
            </w:r>
            <w:proofErr w:type="spellEnd"/>
            <w:r w:rsidRPr="002904A0">
              <w:rPr>
                <w:spacing w:val="-1"/>
              </w:rPr>
              <w:t xml:space="preserve"> </w:t>
            </w:r>
            <w:r w:rsidRPr="002904A0">
              <w:rPr>
                <w:spacing w:val="-4"/>
              </w:rPr>
              <w:t>по отно</w:t>
            </w:r>
            <w:r w:rsidRPr="002904A0">
              <w:rPr>
                <w:spacing w:val="-4"/>
              </w:rPr>
              <w:softHyphen/>
              <w:t xml:space="preserve">шению к </w:t>
            </w:r>
            <w:r w:rsidRPr="00C925D2">
              <w:t>гражда</w:t>
            </w:r>
            <w:r w:rsidRPr="00C925D2">
              <w:softHyphen/>
              <w:t xml:space="preserve">нину </w:t>
            </w:r>
            <w:proofErr w:type="spellStart"/>
            <w:r w:rsidRPr="002904A0">
              <w:rPr>
                <w:spacing w:val="-1"/>
              </w:rPr>
              <w:t>совмест</w:t>
            </w:r>
            <w:r w:rsidRPr="002904A0">
              <w:rPr>
                <w:spacing w:val="-1"/>
              </w:rPr>
              <w:softHyphen/>
            </w:r>
            <w:r w:rsidRPr="00C925D2">
              <w:t>но</w:t>
            </w:r>
            <w:r w:rsidRPr="002904A0">
              <w:rPr>
                <w:spacing w:val="-1"/>
              </w:rPr>
              <w:t>прожива-</w:t>
            </w:r>
            <w:r w:rsidRPr="002904A0">
              <w:rPr>
                <w:spacing w:val="-3"/>
              </w:rPr>
              <w:t>ющих</w:t>
            </w:r>
            <w:proofErr w:type="spellEnd"/>
            <w:r w:rsidRPr="002904A0">
              <w:rPr>
                <w:spacing w:val="-3"/>
              </w:rPr>
              <w:t xml:space="preserve"> с </w:t>
            </w:r>
            <w:r w:rsidRPr="00C925D2">
              <w:t xml:space="preserve">ним </w:t>
            </w:r>
            <w:r w:rsidRPr="00C925D2">
              <w:lastRenderedPageBreak/>
              <w:t xml:space="preserve">членов </w:t>
            </w:r>
            <w:r w:rsidRPr="002904A0">
              <w:rPr>
                <w:spacing w:val="-2"/>
              </w:rPr>
              <w:t>его семьи</w:t>
            </w: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85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37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05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83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</w:tr>
      <w:tr w:rsidR="00E429DB" w:rsidRPr="002904A0" w:rsidTr="00FB399F">
        <w:tc>
          <w:tcPr>
            <w:tcW w:w="1101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29DB" w:rsidRPr="00A402FD" w:rsidRDefault="00E429DB" w:rsidP="00FB399F">
            <w:pPr>
              <w:shd w:val="clear" w:color="auto" w:fill="FFFFFF"/>
              <w:jc w:val="center"/>
            </w:pPr>
            <w:r>
              <w:t>с</w:t>
            </w:r>
            <w:r w:rsidRPr="00A402FD">
              <w:t>ерия</w:t>
            </w:r>
            <w:r>
              <w:t>,</w:t>
            </w:r>
          </w:p>
          <w:p w:rsidR="00E429DB" w:rsidRPr="00A402FD" w:rsidRDefault="00E429DB" w:rsidP="00FB399F">
            <w:pPr>
              <w:shd w:val="clear" w:color="auto" w:fill="FFFFFF"/>
              <w:jc w:val="center"/>
            </w:pPr>
            <w:r>
              <w:t>н</w:t>
            </w:r>
            <w:r w:rsidRPr="00A402FD">
              <w:t>омер</w:t>
            </w:r>
            <w:r>
              <w:t>,</w:t>
            </w:r>
          </w:p>
          <w:p w:rsidR="00E429DB" w:rsidRPr="00A402FD" w:rsidRDefault="00E429DB" w:rsidP="00FB399F">
            <w:pPr>
              <w:shd w:val="clear" w:color="auto" w:fill="FFFFFF"/>
              <w:jc w:val="center"/>
            </w:pPr>
            <w:r>
              <w:lastRenderedPageBreak/>
              <w:t>к</w:t>
            </w:r>
            <w:r w:rsidRPr="00A402FD">
              <w:t>ем</w:t>
            </w:r>
            <w:r>
              <w:t>,</w:t>
            </w:r>
          </w:p>
          <w:p w:rsidR="00E429DB" w:rsidRPr="00A402FD" w:rsidRDefault="00E429DB" w:rsidP="00FB399F">
            <w:pPr>
              <w:shd w:val="clear" w:color="auto" w:fill="FFFFFF"/>
              <w:jc w:val="center"/>
            </w:pPr>
            <w:r w:rsidRPr="00A402FD">
              <w:t>когда</w:t>
            </w: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  <w:r w:rsidRPr="00A402FD">
              <w:t>выдан</w:t>
            </w:r>
          </w:p>
        </w:tc>
        <w:tc>
          <w:tcPr>
            <w:tcW w:w="104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  <w:r w:rsidRPr="00C925D2">
              <w:lastRenderedPageBreak/>
              <w:t xml:space="preserve">место </w:t>
            </w:r>
            <w:r w:rsidRPr="002904A0">
              <w:rPr>
                <w:spacing w:val="-3"/>
              </w:rPr>
              <w:t>постоян</w:t>
            </w:r>
            <w:r w:rsidRPr="002904A0">
              <w:rPr>
                <w:spacing w:val="-3"/>
              </w:rPr>
              <w:softHyphen/>
            </w:r>
            <w:r w:rsidRPr="00C925D2">
              <w:lastRenderedPageBreak/>
              <w:t>ного прожи</w:t>
            </w:r>
            <w:r w:rsidRPr="00C925D2">
              <w:softHyphen/>
              <w:t>вания</w:t>
            </w:r>
          </w:p>
        </w:tc>
        <w:tc>
          <w:tcPr>
            <w:tcW w:w="942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85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37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05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83" w:type="dxa"/>
            <w:vMerge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</w:tr>
      <w:tr w:rsidR="00E429DB" w:rsidRPr="002904A0" w:rsidTr="00FB399F">
        <w:tc>
          <w:tcPr>
            <w:tcW w:w="1101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lastRenderedPageBreak/>
              <w:t>1</w:t>
            </w:r>
          </w:p>
        </w:tc>
        <w:tc>
          <w:tcPr>
            <w:tcW w:w="992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2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3</w:t>
            </w:r>
          </w:p>
        </w:tc>
        <w:tc>
          <w:tcPr>
            <w:tcW w:w="850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4</w:t>
            </w:r>
          </w:p>
        </w:tc>
        <w:tc>
          <w:tcPr>
            <w:tcW w:w="1043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5</w:t>
            </w:r>
          </w:p>
        </w:tc>
        <w:tc>
          <w:tcPr>
            <w:tcW w:w="942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6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7</w:t>
            </w:r>
          </w:p>
        </w:tc>
        <w:tc>
          <w:tcPr>
            <w:tcW w:w="1185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8</w:t>
            </w:r>
          </w:p>
        </w:tc>
        <w:tc>
          <w:tcPr>
            <w:tcW w:w="1337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9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10</w:t>
            </w:r>
          </w:p>
        </w:tc>
        <w:tc>
          <w:tcPr>
            <w:tcW w:w="1305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11</w:t>
            </w:r>
          </w:p>
        </w:tc>
        <w:tc>
          <w:tcPr>
            <w:tcW w:w="1418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12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13</w:t>
            </w:r>
          </w:p>
        </w:tc>
        <w:tc>
          <w:tcPr>
            <w:tcW w:w="1083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14</w:t>
            </w:r>
          </w:p>
        </w:tc>
      </w:tr>
      <w:tr w:rsidR="00E429DB" w:rsidRPr="002904A0" w:rsidTr="00FB399F">
        <w:tc>
          <w:tcPr>
            <w:tcW w:w="1101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</w:t>
            </w:r>
          </w:p>
        </w:tc>
        <w:tc>
          <w:tcPr>
            <w:tcW w:w="992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2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3</w:t>
            </w:r>
          </w:p>
        </w:tc>
        <w:tc>
          <w:tcPr>
            <w:tcW w:w="850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4</w:t>
            </w:r>
          </w:p>
        </w:tc>
        <w:tc>
          <w:tcPr>
            <w:tcW w:w="1043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5</w:t>
            </w:r>
          </w:p>
        </w:tc>
        <w:tc>
          <w:tcPr>
            <w:tcW w:w="942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6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7</w:t>
            </w:r>
          </w:p>
        </w:tc>
        <w:tc>
          <w:tcPr>
            <w:tcW w:w="1185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8</w:t>
            </w:r>
          </w:p>
        </w:tc>
        <w:tc>
          <w:tcPr>
            <w:tcW w:w="1337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9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10</w:t>
            </w:r>
          </w:p>
        </w:tc>
        <w:tc>
          <w:tcPr>
            <w:tcW w:w="1305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11</w:t>
            </w:r>
          </w:p>
        </w:tc>
        <w:tc>
          <w:tcPr>
            <w:tcW w:w="1418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12</w:t>
            </w:r>
          </w:p>
        </w:tc>
        <w:tc>
          <w:tcPr>
            <w:tcW w:w="1134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13</w:t>
            </w:r>
          </w:p>
        </w:tc>
        <w:tc>
          <w:tcPr>
            <w:tcW w:w="1083" w:type="dxa"/>
          </w:tcPr>
          <w:p w:rsidR="00E429DB" w:rsidRPr="00C925D2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>14</w:t>
            </w:r>
          </w:p>
        </w:tc>
      </w:tr>
      <w:tr w:rsidR="00E429DB" w:rsidRPr="002904A0" w:rsidTr="00FB399F">
        <w:tc>
          <w:tcPr>
            <w:tcW w:w="1101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Default="00E429DB" w:rsidP="00FB399F">
            <w:pPr>
              <w:shd w:val="clear" w:color="auto" w:fill="FFFFFF"/>
              <w:ind w:right="62"/>
              <w:jc w:val="center"/>
            </w:pPr>
            <w:proofErr w:type="spellStart"/>
            <w:r>
              <w:t>и</w:t>
            </w:r>
            <w:r w:rsidRPr="00C925D2">
              <w:t>потеч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ind w:right="62"/>
              <w:jc w:val="center"/>
            </w:pPr>
            <w:proofErr w:type="spellStart"/>
            <w:proofErr w:type="gramStart"/>
            <w:r w:rsidRPr="00C925D2">
              <w:t>ного</w:t>
            </w:r>
            <w:proofErr w:type="spellEnd"/>
            <w:r w:rsidRPr="00C925D2">
              <w:t xml:space="preserve"> кредита (займа) (для граждан, имеющих потреб</w:t>
            </w:r>
            <w:r>
              <w:t>-</w:t>
            </w:r>
            <w:proofErr w:type="gramEnd"/>
          </w:p>
          <w:p w:rsidR="00E429DB" w:rsidRDefault="00E429DB" w:rsidP="00FB399F">
            <w:pPr>
              <w:shd w:val="clear" w:color="auto" w:fill="FFFFFF"/>
              <w:ind w:right="62"/>
              <w:jc w:val="center"/>
            </w:pPr>
            <w:proofErr w:type="spellStart"/>
            <w:r w:rsidRPr="00C925D2">
              <w:t>ность</w:t>
            </w:r>
            <w:proofErr w:type="spellEnd"/>
            <w:r w:rsidRPr="00C925D2">
              <w:t xml:space="preserve"> в </w:t>
            </w:r>
            <w:proofErr w:type="spellStart"/>
            <w:r w:rsidRPr="00C925D2">
              <w:t>предоста</w:t>
            </w:r>
            <w:r>
              <w:t>-в</w:t>
            </w:r>
            <w:r w:rsidRPr="00C925D2">
              <w:t>ленииипотеч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  <w:proofErr w:type="spellStart"/>
            <w:r w:rsidRPr="00C925D2">
              <w:t>ного</w:t>
            </w:r>
            <w:proofErr w:type="spellEnd"/>
            <w:r w:rsidRPr="00C925D2">
              <w:t xml:space="preserve"> кредит</w:t>
            </w:r>
            <w:r>
              <w:t>а (займа)</w:t>
            </w:r>
          </w:p>
        </w:tc>
        <w:tc>
          <w:tcPr>
            <w:tcW w:w="1083" w:type="dxa"/>
          </w:tcPr>
          <w:p w:rsidR="00E429DB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 xml:space="preserve">класса, о </w:t>
            </w:r>
            <w:proofErr w:type="spellStart"/>
            <w:r w:rsidRPr="00C925D2">
              <w:t>государ</w:t>
            </w:r>
            <w:r>
              <w:t>-</w:t>
            </w:r>
            <w:r w:rsidRPr="002904A0">
              <w:rPr>
                <w:spacing w:val="-10"/>
              </w:rPr>
              <w:t>ственной</w:t>
            </w:r>
            <w:r w:rsidRPr="00C925D2">
              <w:t>регист</w:t>
            </w:r>
            <w:proofErr w:type="spellEnd"/>
            <w:r>
              <w:t>-</w:t>
            </w:r>
          </w:p>
          <w:p w:rsidR="00E429DB" w:rsidRDefault="00E429DB" w:rsidP="00FB399F">
            <w:pPr>
              <w:shd w:val="clear" w:color="auto" w:fill="FFFFFF"/>
              <w:ind w:right="62"/>
              <w:jc w:val="center"/>
            </w:pPr>
            <w:r w:rsidRPr="00C925D2">
              <w:t xml:space="preserve">рации права </w:t>
            </w:r>
            <w:proofErr w:type="spellStart"/>
            <w:r w:rsidRPr="00C925D2">
              <w:t>собст</w:t>
            </w:r>
            <w:proofErr w:type="spellEnd"/>
            <w:r>
              <w:t>-</w:t>
            </w:r>
          </w:p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  <w:proofErr w:type="spellStart"/>
            <w:r w:rsidRPr="00C925D2">
              <w:t>венности</w:t>
            </w:r>
            <w:proofErr w:type="spellEnd"/>
            <w:r w:rsidRPr="00C925D2">
              <w:t xml:space="preserve"> на такое жилье</w:t>
            </w:r>
          </w:p>
        </w:tc>
      </w:tr>
      <w:tr w:rsidR="00E429DB" w:rsidRPr="002904A0" w:rsidTr="00FB399F">
        <w:tc>
          <w:tcPr>
            <w:tcW w:w="1101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</w:tr>
      <w:tr w:rsidR="00E429DB" w:rsidRPr="002904A0" w:rsidTr="00FB399F">
        <w:tc>
          <w:tcPr>
            <w:tcW w:w="1101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</w:tr>
      <w:tr w:rsidR="00E429DB" w:rsidRPr="002904A0" w:rsidTr="00FB399F">
        <w:tc>
          <w:tcPr>
            <w:tcW w:w="1101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E429DB" w:rsidRPr="002904A0" w:rsidRDefault="00E429DB" w:rsidP="00FB399F">
            <w:pPr>
              <w:shd w:val="clear" w:color="auto" w:fill="FFFFFF"/>
              <w:ind w:right="62"/>
              <w:jc w:val="center"/>
              <w:rPr>
                <w:b/>
              </w:rPr>
            </w:pPr>
          </w:p>
        </w:tc>
      </w:tr>
    </w:tbl>
    <w:p w:rsidR="00E429DB" w:rsidRDefault="00E429DB" w:rsidP="00E429DB">
      <w:pPr>
        <w:shd w:val="clear" w:color="auto" w:fill="FFFFFF"/>
        <w:ind w:right="62"/>
        <w:jc w:val="center"/>
        <w:rPr>
          <w:b/>
          <w:sz w:val="28"/>
          <w:szCs w:val="28"/>
        </w:rPr>
      </w:pPr>
    </w:p>
    <w:p w:rsidR="00E429DB" w:rsidRDefault="00E429DB" w:rsidP="00E429DB">
      <w:pPr>
        <w:shd w:val="clear" w:color="auto" w:fill="FFFFFF"/>
        <w:ind w:right="62"/>
        <w:jc w:val="center"/>
        <w:rPr>
          <w:b/>
          <w:sz w:val="28"/>
          <w:szCs w:val="28"/>
        </w:rPr>
      </w:pPr>
    </w:p>
    <w:p w:rsidR="00E429DB" w:rsidRDefault="00E429DB" w:rsidP="00E429DB">
      <w:pPr>
        <w:shd w:val="clear" w:color="auto" w:fill="FFFFFF"/>
        <w:ind w:right="62"/>
        <w:jc w:val="center"/>
        <w:rPr>
          <w:b/>
          <w:sz w:val="28"/>
          <w:szCs w:val="28"/>
        </w:rPr>
      </w:pPr>
    </w:p>
    <w:p w:rsidR="00E429DB" w:rsidRPr="00F3271B" w:rsidRDefault="00E429DB" w:rsidP="00E429DB">
      <w:pPr>
        <w:shd w:val="clear" w:color="auto" w:fill="FFFFFF"/>
        <w:tabs>
          <w:tab w:val="left" w:leader="underscore" w:pos="4262"/>
        </w:tabs>
        <w:ind w:left="62" w:right="-43"/>
        <w:rPr>
          <w:sz w:val="24"/>
          <w:szCs w:val="24"/>
        </w:rPr>
      </w:pPr>
      <w:r w:rsidRPr="00F3271B">
        <w:rPr>
          <w:sz w:val="24"/>
          <w:szCs w:val="24"/>
        </w:rPr>
        <w:t xml:space="preserve">Руководитель органа </w:t>
      </w:r>
      <w:r>
        <w:rPr>
          <w:sz w:val="24"/>
          <w:szCs w:val="24"/>
        </w:rPr>
        <w:t>или организации</w:t>
      </w:r>
      <w:r w:rsidRPr="00F3271B">
        <w:rPr>
          <w:sz w:val="24"/>
          <w:szCs w:val="24"/>
        </w:rPr>
        <w:t xml:space="preserve">, </w:t>
      </w:r>
      <w:r>
        <w:rPr>
          <w:sz w:val="24"/>
          <w:szCs w:val="24"/>
        </w:rPr>
        <w:t>уполномоченного или уполномоченной на ведение реестра граждан_______________________</w:t>
      </w:r>
      <w:r w:rsidRPr="00F3271B">
        <w:rPr>
          <w:sz w:val="24"/>
          <w:szCs w:val="24"/>
        </w:rPr>
        <w:tab/>
      </w:r>
    </w:p>
    <w:p w:rsidR="00E429DB" w:rsidRPr="00A82199" w:rsidRDefault="00E429DB" w:rsidP="00E429DB">
      <w:pPr>
        <w:shd w:val="clear" w:color="auto" w:fill="FFFFFF"/>
        <w:tabs>
          <w:tab w:val="left" w:leader="underscore" w:pos="4262"/>
        </w:tabs>
        <w:ind w:left="62" w:right="-43"/>
      </w:pPr>
      <w:r>
        <w:t xml:space="preserve">                                                                                                                                                (по</w:t>
      </w:r>
      <w:r w:rsidRPr="00A82199">
        <w:t>дпись, дата)</w:t>
      </w:r>
    </w:p>
    <w:p w:rsidR="00011E6A" w:rsidRDefault="00011E6A"/>
    <w:sectPr w:rsidR="00011E6A" w:rsidSect="00E42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9DB"/>
    <w:rsid w:val="00011E6A"/>
    <w:rsid w:val="00E4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17D10049C34EA4B44BDFE440DF727620B49E5FE2035C8CBF05B7375XCGCK" TargetMode="External"/><Relationship Id="rId4" Type="http://schemas.openxmlformats.org/officeDocument/2006/relationships/hyperlink" Target="consultantplus://offline/ref=86817D10049C34EA4B44BDFE440DF727620B49E5FE2035C8CBF05B7375XC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2015-01-21T10:48:00Z</dcterms:created>
  <dcterms:modified xsi:type="dcterms:W3CDTF">2015-01-21T10:49:00Z</dcterms:modified>
</cp:coreProperties>
</file>