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0" w:rsidRPr="00607100" w:rsidRDefault="00607100" w:rsidP="00607100">
      <w:pPr>
        <w:pStyle w:val="a3"/>
        <w:ind w:firstLine="708"/>
        <w:jc w:val="center"/>
        <w:rPr>
          <w:b/>
        </w:rPr>
      </w:pPr>
      <w:r w:rsidRPr="00607100">
        <w:rPr>
          <w:b/>
        </w:rPr>
        <w:t>Малоэтажное жилищное строительство</w:t>
      </w:r>
    </w:p>
    <w:p w:rsidR="00607100" w:rsidRDefault="00607100" w:rsidP="00607100">
      <w:pPr>
        <w:pStyle w:val="a3"/>
        <w:ind w:firstLine="708"/>
      </w:pPr>
      <w:r>
        <w:t>В 2017 году в рамках реализации программы «Устойчивое развитие сельских территорий Орловской области» в Троснянском районе введено в эксплуатацию 709,9 кв. метров жилья для 6 семей, в том числе 120,7 кв. метров жилья для молодой семьи.</w:t>
      </w:r>
    </w:p>
    <w:p w:rsidR="00607100" w:rsidRDefault="00607100" w:rsidP="00607100">
      <w:pPr>
        <w:pStyle w:val="a3"/>
        <w:ind w:firstLine="708"/>
      </w:pPr>
      <w:r>
        <w:t>Малоэтажное жилищное строительство в районе ведется в рамках областной программы «Развитие малоэтажного индивидуального строительства в Орловской области».</w:t>
      </w:r>
    </w:p>
    <w:p w:rsidR="00607100" w:rsidRDefault="00607100" w:rsidP="00607100">
      <w:pPr>
        <w:pStyle w:val="a3"/>
        <w:ind w:firstLine="708"/>
      </w:pPr>
      <w:r>
        <w:t>В настоящее время на площадке малоэтажной застройки в с. Тросна построено 48 домов, всего планируется 67 домов. Кроме того, в Тросне готовится еще одна площадка малоэтажной застройки на 40 домов.</w:t>
      </w:r>
    </w:p>
    <w:p w:rsidR="00607100" w:rsidRDefault="00607100" w:rsidP="00607100">
      <w:pPr>
        <w:pStyle w:val="a3"/>
        <w:ind w:firstLine="708"/>
      </w:pPr>
      <w:r>
        <w:t>В ходе рабочей поездки в Троснянский район Андрей Клычков побывал в гостях у молодой семьи Артюховых, построивших дом в поселке малоэтажной застройки за счет бюджетной субсидии, выделенной по программе "Устойчивое развитие сельских территорий Орловской области".</w:t>
      </w:r>
    </w:p>
    <w:p w:rsidR="00607100" w:rsidRDefault="00607100" w:rsidP="00607100">
      <w:pPr>
        <w:pStyle w:val="a3"/>
        <w:ind w:firstLine="708"/>
      </w:pPr>
      <w:r>
        <w:t>Врио Губернатора области отметил, что в Троснянском районе выполняются все социальные обязательства и целевые показатели майских Указов Президента. В частности, продолжается строительство жилья для молодых семей и детей-сирот на площадке малоэтажной застройки. «Это один из наиболее удачных примеров в Орловской области», - подчеркнул Андрей Клычков.</w:t>
      </w:r>
    </w:p>
    <w:p w:rsidR="00607100" w:rsidRDefault="00DF2779">
      <w:r>
        <w:rPr>
          <w:noProof/>
        </w:rPr>
        <w:drawing>
          <wp:inline distT="0" distB="0" distL="0" distR="0">
            <wp:extent cx="6096000" cy="4067175"/>
            <wp:effectExtent l="19050" t="0" r="0" b="0"/>
            <wp:docPr id="1" name="Рисунок 1" descr="48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5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07100"/>
    <w:rsid w:val="00607100"/>
    <w:rsid w:val="00D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71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Малоэтажное жилищное строительство</vt:lpstr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Малоэтажное жилищное строительство</dc:title>
  <dc:creator>Admin</dc:creator>
  <cp:lastModifiedBy>ИКТ</cp:lastModifiedBy>
  <cp:revision>2</cp:revision>
  <dcterms:created xsi:type="dcterms:W3CDTF">2018-02-20T08:12:00Z</dcterms:created>
  <dcterms:modified xsi:type="dcterms:W3CDTF">2018-02-20T08:12:00Z</dcterms:modified>
</cp:coreProperties>
</file>