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0B" w:rsidRDefault="00D8680B" w:rsidP="00D8680B">
      <w:bookmarkStart w:id="0" w:name="_GoBack"/>
      <w:bookmarkEnd w:id="0"/>
    </w:p>
    <w:p w:rsidR="005713ED" w:rsidRPr="00EB2D4E" w:rsidRDefault="005713ED" w:rsidP="00EB2D4E">
      <w:pPr>
        <w:jc w:val="center"/>
        <w:rPr>
          <w:b/>
          <w:sz w:val="28"/>
          <w:szCs w:val="28"/>
        </w:rPr>
      </w:pPr>
    </w:p>
    <w:p w:rsidR="005713ED" w:rsidRPr="00EB2D4E" w:rsidRDefault="005713ED" w:rsidP="005713ED">
      <w:pPr>
        <w:jc w:val="right"/>
        <w:rPr>
          <w:b/>
          <w:sz w:val="28"/>
          <w:szCs w:val="28"/>
        </w:rPr>
      </w:pPr>
      <w:r w:rsidRPr="00EB2D4E">
        <w:rPr>
          <w:b/>
          <w:sz w:val="28"/>
          <w:szCs w:val="28"/>
        </w:rPr>
        <w:t xml:space="preserve">ПРОЕКТ </w:t>
      </w:r>
    </w:p>
    <w:p w:rsidR="005713ED" w:rsidRPr="00EB2D4E" w:rsidRDefault="000A28D6" w:rsidP="005713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2930" cy="723265"/>
            <wp:effectExtent l="0" t="0" r="7620" b="63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01C">
        <w:rPr>
          <w:sz w:val="28"/>
          <w:szCs w:val="28"/>
        </w:rPr>
        <w:t xml:space="preserve">   </w:t>
      </w:r>
      <w:r w:rsidR="005713ED" w:rsidRPr="00EB2D4E">
        <w:rPr>
          <w:sz w:val="28"/>
          <w:szCs w:val="28"/>
        </w:rPr>
        <w:t xml:space="preserve">                                                                                             </w:t>
      </w:r>
    </w:p>
    <w:p w:rsidR="005713ED" w:rsidRPr="00EB2D4E" w:rsidRDefault="005713ED" w:rsidP="005713ED">
      <w:pPr>
        <w:jc w:val="center"/>
        <w:rPr>
          <w:b/>
          <w:sz w:val="28"/>
          <w:szCs w:val="28"/>
        </w:rPr>
      </w:pPr>
      <w:r w:rsidRPr="00EB2D4E">
        <w:rPr>
          <w:b/>
          <w:sz w:val="28"/>
          <w:szCs w:val="28"/>
        </w:rPr>
        <w:t>РОССИЙСКАЯ ФЕДЕРАЦИЯ</w:t>
      </w:r>
    </w:p>
    <w:p w:rsidR="005713ED" w:rsidRPr="00EB2D4E" w:rsidRDefault="005713ED" w:rsidP="005713ED">
      <w:pPr>
        <w:jc w:val="center"/>
        <w:rPr>
          <w:b/>
          <w:sz w:val="28"/>
          <w:szCs w:val="28"/>
        </w:rPr>
      </w:pPr>
      <w:r w:rsidRPr="00EB2D4E">
        <w:rPr>
          <w:b/>
          <w:sz w:val="28"/>
          <w:szCs w:val="28"/>
        </w:rPr>
        <w:t>ОРЛОВСКАЯ ОБЛАСТЬ</w:t>
      </w:r>
    </w:p>
    <w:p w:rsidR="005713ED" w:rsidRPr="00EB2D4E" w:rsidRDefault="005713ED" w:rsidP="005713ED">
      <w:pPr>
        <w:jc w:val="center"/>
        <w:rPr>
          <w:b/>
          <w:sz w:val="28"/>
          <w:szCs w:val="28"/>
        </w:rPr>
      </w:pPr>
      <w:r w:rsidRPr="00EB2D4E">
        <w:rPr>
          <w:b/>
          <w:sz w:val="28"/>
          <w:szCs w:val="28"/>
        </w:rPr>
        <w:t>ТРОСНЯНСКИЙ РАЙОН</w:t>
      </w:r>
    </w:p>
    <w:p w:rsidR="005713ED" w:rsidRPr="00EB2D4E" w:rsidRDefault="005713ED" w:rsidP="005713ED">
      <w:pPr>
        <w:jc w:val="center"/>
        <w:rPr>
          <w:b/>
          <w:sz w:val="28"/>
          <w:szCs w:val="28"/>
          <w:u w:val="single"/>
        </w:rPr>
      </w:pPr>
      <w:r w:rsidRPr="00EB2D4E">
        <w:rPr>
          <w:b/>
          <w:sz w:val="28"/>
          <w:szCs w:val="28"/>
          <w:u w:val="single"/>
        </w:rPr>
        <w:t>ТРОСНЯНСКИЙ РАЙОННЫЙ СОВЕТ НАРОДНЫХ ДЕПУТАТОВ</w:t>
      </w:r>
    </w:p>
    <w:p w:rsidR="005713ED" w:rsidRPr="00EB2D4E" w:rsidRDefault="005713ED" w:rsidP="005713ED">
      <w:pPr>
        <w:rPr>
          <w:b/>
          <w:sz w:val="28"/>
          <w:szCs w:val="28"/>
        </w:rPr>
      </w:pPr>
    </w:p>
    <w:p w:rsidR="005713ED" w:rsidRPr="00EB2D4E" w:rsidRDefault="005713ED" w:rsidP="005713ED">
      <w:pPr>
        <w:jc w:val="center"/>
        <w:rPr>
          <w:b/>
          <w:sz w:val="28"/>
          <w:szCs w:val="28"/>
        </w:rPr>
      </w:pPr>
      <w:r w:rsidRPr="00EB2D4E">
        <w:rPr>
          <w:b/>
          <w:sz w:val="28"/>
          <w:szCs w:val="28"/>
        </w:rPr>
        <w:t>РЕШЕНИЕ</w:t>
      </w:r>
    </w:p>
    <w:p w:rsidR="005713ED" w:rsidRPr="00EB2D4E" w:rsidRDefault="005713ED" w:rsidP="005713ED">
      <w:pPr>
        <w:jc w:val="center"/>
        <w:rPr>
          <w:sz w:val="28"/>
          <w:szCs w:val="28"/>
        </w:rPr>
      </w:pPr>
    </w:p>
    <w:p w:rsidR="005713ED" w:rsidRPr="00EB2D4E" w:rsidRDefault="00EB2D4E" w:rsidP="005713ED">
      <w:pPr>
        <w:rPr>
          <w:sz w:val="28"/>
          <w:szCs w:val="28"/>
        </w:rPr>
      </w:pPr>
      <w:r>
        <w:rPr>
          <w:sz w:val="28"/>
          <w:szCs w:val="28"/>
        </w:rPr>
        <w:t>от _______________2025</w:t>
      </w:r>
      <w:r w:rsidR="005713ED" w:rsidRPr="00EB2D4E">
        <w:rPr>
          <w:sz w:val="28"/>
          <w:szCs w:val="28"/>
        </w:rPr>
        <w:t xml:space="preserve"> года                                                                       № ___</w:t>
      </w:r>
    </w:p>
    <w:p w:rsidR="005713ED" w:rsidRPr="00EB2D4E" w:rsidRDefault="005713ED" w:rsidP="005713ED">
      <w:pPr>
        <w:spacing w:line="244" w:lineRule="auto"/>
        <w:ind w:left="17" w:firstLine="709"/>
        <w:rPr>
          <w:sz w:val="28"/>
          <w:szCs w:val="28"/>
        </w:rPr>
      </w:pPr>
      <w:r w:rsidRPr="00EB2D4E">
        <w:rPr>
          <w:sz w:val="28"/>
          <w:szCs w:val="28"/>
        </w:rPr>
        <w:t>с.Тросна</w:t>
      </w:r>
    </w:p>
    <w:p w:rsidR="005713ED" w:rsidRPr="005713ED" w:rsidRDefault="005713ED" w:rsidP="005713ED">
      <w:pPr>
        <w:rPr>
          <w:b/>
          <w:sz w:val="28"/>
          <w:szCs w:val="28"/>
        </w:rPr>
      </w:pPr>
    </w:p>
    <w:p w:rsidR="005713ED" w:rsidRPr="005713ED" w:rsidRDefault="005713ED" w:rsidP="005713ED">
      <w:pPr>
        <w:jc w:val="center"/>
        <w:rPr>
          <w:b/>
          <w:sz w:val="28"/>
          <w:szCs w:val="28"/>
        </w:rPr>
      </w:pPr>
      <w:r w:rsidRPr="005713ED">
        <w:rPr>
          <w:b/>
          <w:sz w:val="28"/>
          <w:szCs w:val="28"/>
        </w:rPr>
        <w:t>«О внесении изменений в решение Троснянского районного Совета народных депутатов от 22 мая 2018 г № 127 «Об утверждении проекта местных нормативов градостроительного п</w:t>
      </w:r>
      <w:r w:rsidR="00D75CD1">
        <w:rPr>
          <w:b/>
          <w:sz w:val="28"/>
          <w:szCs w:val="28"/>
        </w:rPr>
        <w:t xml:space="preserve">роектирования </w:t>
      </w:r>
      <w:r w:rsidRPr="005713ED">
        <w:rPr>
          <w:b/>
          <w:sz w:val="28"/>
          <w:szCs w:val="28"/>
        </w:rPr>
        <w:t>Троснянского района Орловской области»</w:t>
      </w:r>
    </w:p>
    <w:p w:rsidR="005713ED" w:rsidRPr="005713ED" w:rsidRDefault="005713ED" w:rsidP="005713ED">
      <w:pPr>
        <w:rPr>
          <w:b/>
          <w:sz w:val="28"/>
          <w:szCs w:val="28"/>
        </w:rPr>
      </w:pPr>
    </w:p>
    <w:p w:rsidR="005713ED" w:rsidRPr="005713ED" w:rsidRDefault="005713ED" w:rsidP="005713ED">
      <w:pPr>
        <w:pStyle w:val="af4"/>
        <w:jc w:val="right"/>
        <w:rPr>
          <w:b/>
          <w:szCs w:val="28"/>
        </w:rPr>
      </w:pPr>
      <w:r w:rsidRPr="005713ED">
        <w:rPr>
          <w:b/>
          <w:bCs/>
          <w:szCs w:val="28"/>
        </w:rPr>
        <w:t xml:space="preserve"> </w:t>
      </w:r>
      <w:r w:rsidRPr="005713ED">
        <w:rPr>
          <w:b/>
          <w:szCs w:val="28"/>
        </w:rPr>
        <w:t>«Принято на ___________ заседании</w:t>
      </w:r>
    </w:p>
    <w:p w:rsidR="005713ED" w:rsidRPr="005713ED" w:rsidRDefault="005713ED" w:rsidP="005713ED">
      <w:pPr>
        <w:pStyle w:val="af4"/>
        <w:jc w:val="right"/>
        <w:rPr>
          <w:b/>
          <w:szCs w:val="28"/>
        </w:rPr>
      </w:pPr>
      <w:r w:rsidRPr="005713ED">
        <w:rPr>
          <w:b/>
          <w:szCs w:val="28"/>
        </w:rPr>
        <w:t xml:space="preserve">                                          Троснянского районного Совета народных</w:t>
      </w:r>
    </w:p>
    <w:p w:rsidR="005713ED" w:rsidRDefault="005713ED" w:rsidP="005713ED">
      <w:pPr>
        <w:pStyle w:val="af4"/>
        <w:jc w:val="right"/>
        <w:rPr>
          <w:b/>
          <w:bCs/>
          <w:szCs w:val="28"/>
        </w:rPr>
      </w:pPr>
      <w:r w:rsidRPr="005713ED">
        <w:rPr>
          <w:b/>
          <w:szCs w:val="28"/>
        </w:rPr>
        <w:t xml:space="preserve">депутатов </w:t>
      </w:r>
      <w:r w:rsidRPr="005713ED">
        <w:rPr>
          <w:b/>
          <w:color w:val="000000"/>
          <w:szCs w:val="28"/>
        </w:rPr>
        <w:t>шестого</w:t>
      </w:r>
      <w:r w:rsidRPr="005713ED">
        <w:rPr>
          <w:b/>
          <w:szCs w:val="28"/>
        </w:rPr>
        <w:t xml:space="preserve"> созыва»</w:t>
      </w:r>
      <w:r w:rsidRPr="005713ED">
        <w:rPr>
          <w:b/>
          <w:bCs/>
          <w:szCs w:val="28"/>
        </w:rPr>
        <w:t xml:space="preserve">    </w:t>
      </w:r>
    </w:p>
    <w:p w:rsidR="005713ED" w:rsidRPr="005713ED" w:rsidRDefault="005713ED" w:rsidP="005713E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пункта 2 части 2 статьи 8 Градостроительного кодекса Российской Федерации, </w:t>
      </w:r>
      <w:r w:rsidRPr="005713ED">
        <w:rPr>
          <w:b/>
          <w:sz w:val="28"/>
          <w:szCs w:val="28"/>
        </w:rPr>
        <w:t>Троснянский районный Совет народных депутатов РЕШИЛ:</w:t>
      </w:r>
    </w:p>
    <w:p w:rsidR="005713ED" w:rsidRDefault="005713ED" w:rsidP="005713ED">
      <w:pPr>
        <w:pStyle w:val="ae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13ED">
        <w:rPr>
          <w:sz w:val="28"/>
          <w:szCs w:val="28"/>
        </w:rPr>
        <w:t>1. Внести в местные нормативы градостроительного проектирования Троснянского района Орловской области</w:t>
      </w:r>
      <w:r>
        <w:rPr>
          <w:sz w:val="28"/>
          <w:szCs w:val="28"/>
        </w:rPr>
        <w:t xml:space="preserve"> согласно приложению.</w:t>
      </w:r>
    </w:p>
    <w:p w:rsidR="005713ED" w:rsidRDefault="005713ED" w:rsidP="005713ED">
      <w:pPr>
        <w:pStyle w:val="ae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5713ED">
        <w:rPr>
          <w:szCs w:val="28"/>
        </w:rPr>
        <w:t xml:space="preserve"> </w:t>
      </w:r>
      <w:r>
        <w:rPr>
          <w:sz w:val="28"/>
          <w:szCs w:val="28"/>
        </w:rPr>
        <w:t>2.</w:t>
      </w:r>
      <w:r w:rsidRPr="00D0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A6CB4">
        <w:rPr>
          <w:sz w:val="28"/>
          <w:szCs w:val="28"/>
        </w:rPr>
        <w:t>Опубликовать (обнародовать) настоящее р</w:t>
      </w:r>
      <w:r>
        <w:rPr>
          <w:sz w:val="28"/>
          <w:szCs w:val="28"/>
        </w:rPr>
        <w:t>ешение и</w:t>
      </w:r>
      <w:r w:rsidRPr="008A6CB4">
        <w:rPr>
          <w:sz w:val="28"/>
          <w:szCs w:val="28"/>
        </w:rPr>
        <w:t xml:space="preserve"> разместит</w:t>
      </w:r>
      <w:r>
        <w:rPr>
          <w:sz w:val="28"/>
          <w:szCs w:val="28"/>
        </w:rPr>
        <w:t>ь на официальном сайте Троснянского</w:t>
      </w:r>
      <w:r w:rsidRPr="008A6C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сети Интернет"' (</w:t>
      </w:r>
      <w:hyperlink r:id="rId9" w:history="1">
        <w:r w:rsidRPr="00DA36CE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http://www.adm-trosna.ru</w:t>
        </w:r>
      </w:hyperlink>
      <w:r w:rsidRPr="008A6CB4">
        <w:rPr>
          <w:sz w:val="28"/>
          <w:szCs w:val="28"/>
        </w:rPr>
        <w:t>).</w:t>
      </w:r>
    </w:p>
    <w:p w:rsidR="005713ED" w:rsidRPr="005713ED" w:rsidRDefault="005713ED" w:rsidP="005713ED">
      <w:pPr>
        <w:rPr>
          <w:b/>
          <w:sz w:val="28"/>
          <w:szCs w:val="28"/>
        </w:rPr>
      </w:pPr>
      <w:r w:rsidRPr="005713ED">
        <w:rPr>
          <w:b/>
          <w:sz w:val="28"/>
          <w:szCs w:val="28"/>
        </w:rPr>
        <w:t>Председатель районного                                                 Глава района</w:t>
      </w:r>
    </w:p>
    <w:p w:rsidR="005713ED" w:rsidRPr="005713ED" w:rsidRDefault="005713ED" w:rsidP="005713ED">
      <w:pPr>
        <w:rPr>
          <w:b/>
          <w:sz w:val="28"/>
          <w:szCs w:val="28"/>
        </w:rPr>
      </w:pPr>
      <w:r w:rsidRPr="005713ED">
        <w:rPr>
          <w:b/>
          <w:sz w:val="28"/>
          <w:szCs w:val="28"/>
        </w:rPr>
        <w:t xml:space="preserve">Совета народных депутатов    </w:t>
      </w:r>
    </w:p>
    <w:p w:rsidR="005713ED" w:rsidRPr="005713ED" w:rsidRDefault="005713ED" w:rsidP="005713ED">
      <w:pPr>
        <w:rPr>
          <w:b/>
          <w:sz w:val="28"/>
          <w:szCs w:val="28"/>
        </w:rPr>
      </w:pPr>
    </w:p>
    <w:p w:rsidR="005713ED" w:rsidRPr="005713ED" w:rsidRDefault="005713ED" w:rsidP="005713ED">
      <w:pPr>
        <w:rPr>
          <w:b/>
          <w:sz w:val="28"/>
          <w:szCs w:val="28"/>
        </w:rPr>
      </w:pPr>
      <w:r w:rsidRPr="005713ED">
        <w:rPr>
          <w:b/>
          <w:sz w:val="28"/>
          <w:szCs w:val="28"/>
        </w:rPr>
        <w:t xml:space="preserve">                                А.Е. Кисель                                         А.В. Левковский</w:t>
      </w:r>
    </w:p>
    <w:p w:rsidR="005713ED" w:rsidRPr="005713ED" w:rsidRDefault="005713ED" w:rsidP="005713ED">
      <w:pPr>
        <w:spacing w:line="248" w:lineRule="auto"/>
        <w:rPr>
          <w:sz w:val="28"/>
          <w:szCs w:val="28"/>
        </w:rPr>
      </w:pPr>
    </w:p>
    <w:p w:rsidR="005713ED" w:rsidRDefault="005713ED" w:rsidP="005713ED">
      <w:pPr>
        <w:spacing w:line="248" w:lineRule="auto"/>
      </w:pPr>
    </w:p>
    <w:p w:rsidR="00D8680B" w:rsidRPr="005713ED" w:rsidRDefault="00D8680B" w:rsidP="005713ED">
      <w:pPr>
        <w:rPr>
          <w:sz w:val="28"/>
          <w:szCs w:val="28"/>
        </w:rPr>
      </w:pPr>
    </w:p>
    <w:p w:rsidR="002A0B9A" w:rsidRDefault="002A0B9A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5713ED" w:rsidRDefault="005713ED" w:rsidP="00D8680B"/>
    <w:p w:rsidR="002A0B9A" w:rsidRDefault="002A0B9A" w:rsidP="00D8680B"/>
    <w:p w:rsidR="002A0B9A" w:rsidRDefault="002A0B9A" w:rsidP="00D8680B"/>
    <w:p w:rsidR="002A0B9A" w:rsidRDefault="00006451" w:rsidP="000064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006451" w:rsidRDefault="00006451" w:rsidP="00006451">
      <w:pPr>
        <w:jc w:val="right"/>
        <w:rPr>
          <w:rFonts w:ascii="Arial" w:hAnsi="Arial" w:cs="Arial"/>
        </w:rPr>
      </w:pPr>
    </w:p>
    <w:p w:rsidR="00006451" w:rsidRDefault="00006451" w:rsidP="00006451">
      <w:pPr>
        <w:jc w:val="right"/>
        <w:rPr>
          <w:rFonts w:ascii="Arial" w:hAnsi="Arial" w:cs="Arial"/>
        </w:rPr>
      </w:pPr>
    </w:p>
    <w:p w:rsidR="002A0B9A" w:rsidRPr="00F22A62" w:rsidRDefault="002A0B9A" w:rsidP="002A0B9A">
      <w:pPr>
        <w:jc w:val="center"/>
        <w:rPr>
          <w:b/>
          <w:sz w:val="28"/>
          <w:szCs w:val="28"/>
        </w:rPr>
      </w:pPr>
      <w:r w:rsidRPr="00F22A62">
        <w:rPr>
          <w:b/>
          <w:sz w:val="28"/>
          <w:szCs w:val="28"/>
        </w:rPr>
        <w:t>Местные нормативы градостроительного проектирования</w:t>
      </w:r>
    </w:p>
    <w:p w:rsidR="002A0B9A" w:rsidRPr="00F22A62" w:rsidRDefault="00FB7F1C" w:rsidP="002A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</w:t>
      </w:r>
      <w:r w:rsidR="00006451">
        <w:rPr>
          <w:b/>
          <w:sz w:val="28"/>
          <w:szCs w:val="28"/>
        </w:rPr>
        <w:t xml:space="preserve"> </w:t>
      </w:r>
      <w:r w:rsidR="002A0B9A" w:rsidRPr="00F22A62">
        <w:rPr>
          <w:b/>
          <w:sz w:val="28"/>
          <w:szCs w:val="28"/>
        </w:rPr>
        <w:t>района Орловской области</w:t>
      </w:r>
    </w:p>
    <w:p w:rsidR="002A0B9A" w:rsidRPr="00F22A62" w:rsidRDefault="002A0B9A" w:rsidP="002A0B9A">
      <w:pPr>
        <w:pStyle w:val="rigcontext"/>
        <w:shd w:val="clear" w:color="auto" w:fill="FFFFFF"/>
        <w:spacing w:line="293" w:lineRule="atLeast"/>
        <w:jc w:val="center"/>
        <w:rPr>
          <w:b/>
          <w:color w:val="555555"/>
        </w:rPr>
      </w:pPr>
      <w:r w:rsidRPr="00F22A62">
        <w:rPr>
          <w:b/>
        </w:rPr>
        <w:t>ВВЕДЕНИЕ</w:t>
      </w:r>
    </w:p>
    <w:p w:rsidR="00D75CD1" w:rsidRDefault="002A0B9A" w:rsidP="00D75CD1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 xml:space="preserve">Настоящие местные нормативы градостроительного проектирования </w:t>
      </w:r>
      <w:r>
        <w:rPr>
          <w:sz w:val="28"/>
          <w:szCs w:val="28"/>
        </w:rPr>
        <w:t>Новосильского</w:t>
      </w:r>
      <w:r w:rsidRPr="00EB451B">
        <w:rPr>
          <w:sz w:val="28"/>
          <w:szCs w:val="28"/>
        </w:rPr>
        <w:t xml:space="preserve"> района Орловской области (далее - Норматив</w:t>
      </w:r>
      <w:r w:rsidR="00D75CD1">
        <w:rPr>
          <w:sz w:val="28"/>
          <w:szCs w:val="28"/>
        </w:rPr>
        <w:t xml:space="preserve">ы) разработаны </w:t>
      </w:r>
      <w:r w:rsidR="00D75CD1">
        <w:rPr>
          <w:sz w:val="28"/>
          <w:szCs w:val="28"/>
        </w:rPr>
        <w:br/>
        <w:t>в соответствии с</w:t>
      </w:r>
      <w:r w:rsidR="008A496A" w:rsidRPr="008A496A">
        <w:rPr>
          <w:sz w:val="28"/>
          <w:szCs w:val="28"/>
        </w:rPr>
        <w:t>:</w:t>
      </w:r>
    </w:p>
    <w:p w:rsidR="00D75CD1" w:rsidRDefault="008A496A" w:rsidP="00D75CD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Градостроительным</w:t>
      </w:r>
      <w:r w:rsidRPr="006027C0">
        <w:rPr>
          <w:color w:val="000000"/>
          <w:spacing w:val="4"/>
          <w:sz w:val="28"/>
          <w:szCs w:val="28"/>
        </w:rPr>
        <w:t xml:space="preserve"> кодекс</w:t>
      </w:r>
      <w:r>
        <w:rPr>
          <w:color w:val="000000"/>
          <w:spacing w:val="4"/>
          <w:sz w:val="28"/>
          <w:szCs w:val="28"/>
        </w:rPr>
        <w:t>ом</w:t>
      </w:r>
      <w:r w:rsidRPr="006027C0">
        <w:rPr>
          <w:color w:val="000000"/>
          <w:spacing w:val="4"/>
          <w:sz w:val="28"/>
          <w:szCs w:val="28"/>
        </w:rPr>
        <w:t xml:space="preserve"> Российской Федерации от 29 декабря 2004</w:t>
      </w:r>
      <w:r w:rsidR="00D75CD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г. № 190-ФЗ</w:t>
      </w:r>
      <w:r>
        <w:rPr>
          <w:color w:val="000000"/>
          <w:spacing w:val="4"/>
          <w:sz w:val="28"/>
          <w:szCs w:val="28"/>
        </w:rPr>
        <w:t>,</w:t>
      </w:r>
    </w:p>
    <w:p w:rsidR="00D75CD1" w:rsidRDefault="004D28E2" w:rsidP="00D75CD1">
      <w:pPr>
        <w:ind w:firstLine="709"/>
        <w:jc w:val="both"/>
        <w:rPr>
          <w:sz w:val="28"/>
          <w:szCs w:val="28"/>
        </w:rPr>
      </w:pPr>
      <w:r w:rsidRPr="004D28E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4D28E2">
        <w:rPr>
          <w:sz w:val="28"/>
          <w:szCs w:val="28"/>
        </w:rPr>
        <w:t xml:space="preserve"> Минстроя России от 30.12.2016 </w:t>
      </w:r>
      <w:r w:rsidR="00D75CD1">
        <w:rPr>
          <w:sz w:val="28"/>
          <w:szCs w:val="28"/>
        </w:rPr>
        <w:t>г. №</w:t>
      </w:r>
      <w:r w:rsidRPr="004D28E2">
        <w:rPr>
          <w:sz w:val="28"/>
          <w:szCs w:val="28"/>
        </w:rPr>
        <w:t xml:space="preserve"> 1034/пр </w:t>
      </w:r>
      <w:r w:rsidR="00D75CD1">
        <w:rPr>
          <w:sz w:val="28"/>
          <w:szCs w:val="28"/>
        </w:rPr>
        <w:t>«</w:t>
      </w:r>
      <w:r w:rsidRPr="004D28E2">
        <w:rPr>
          <w:sz w:val="28"/>
          <w:szCs w:val="28"/>
        </w:rPr>
        <w:t xml:space="preserve">Об утверждении СП 42.13330 </w:t>
      </w:r>
      <w:r w:rsidR="00D75CD1">
        <w:rPr>
          <w:sz w:val="28"/>
          <w:szCs w:val="28"/>
        </w:rPr>
        <w:t>«</w:t>
      </w:r>
      <w:r w:rsidRPr="004D28E2">
        <w:rPr>
          <w:sz w:val="28"/>
          <w:szCs w:val="28"/>
        </w:rPr>
        <w:t>СНиП 2.07.01-89* Градостроительство. Планировка и застройка городских и сельских поселений</w:t>
      </w:r>
      <w:r w:rsidR="00D75CD1">
        <w:rPr>
          <w:sz w:val="28"/>
          <w:szCs w:val="28"/>
        </w:rPr>
        <w:t>».</w:t>
      </w:r>
    </w:p>
    <w:p w:rsidR="00D75CD1" w:rsidRDefault="0037587E" w:rsidP="00D75CD1">
      <w:pPr>
        <w:ind w:firstLine="709"/>
        <w:jc w:val="both"/>
        <w:rPr>
          <w:sz w:val="28"/>
          <w:szCs w:val="28"/>
        </w:rPr>
      </w:pPr>
      <w:r w:rsidRPr="0037587E">
        <w:rPr>
          <w:sz w:val="28"/>
          <w:szCs w:val="28"/>
        </w:rPr>
        <w:t>Приказ Минстроя России от 27.12.2021</w:t>
      </w:r>
      <w:r w:rsidR="00D75CD1">
        <w:rPr>
          <w:sz w:val="28"/>
          <w:szCs w:val="28"/>
        </w:rPr>
        <w:t xml:space="preserve"> г.</w:t>
      </w:r>
      <w:r w:rsidRPr="0037587E">
        <w:rPr>
          <w:sz w:val="28"/>
          <w:szCs w:val="28"/>
        </w:rPr>
        <w:t xml:space="preserve"> </w:t>
      </w:r>
      <w:r w:rsidR="00D75CD1">
        <w:rPr>
          <w:sz w:val="28"/>
          <w:szCs w:val="28"/>
        </w:rPr>
        <w:t>№</w:t>
      </w:r>
      <w:r w:rsidRPr="0037587E">
        <w:rPr>
          <w:sz w:val="28"/>
          <w:szCs w:val="28"/>
        </w:rPr>
        <w:t xml:space="preserve"> 1016/пр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 xml:space="preserve">Об утверждении СП 31.13330.2021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 xml:space="preserve">СНиП 2.04.02-84* Водоснабжение. Наружные сети </w:t>
      </w:r>
      <w:r w:rsidR="00D75CD1">
        <w:rPr>
          <w:sz w:val="28"/>
          <w:szCs w:val="28"/>
        </w:rPr>
        <w:br/>
      </w:r>
      <w:r w:rsidRPr="0037587E">
        <w:rPr>
          <w:sz w:val="28"/>
          <w:szCs w:val="28"/>
        </w:rPr>
        <w:t>и сооружения</w:t>
      </w:r>
      <w:r w:rsidR="00D75CD1">
        <w:rPr>
          <w:sz w:val="28"/>
          <w:szCs w:val="28"/>
        </w:rPr>
        <w:t>»</w:t>
      </w:r>
      <w:r w:rsidR="004D28E2">
        <w:rPr>
          <w:sz w:val="28"/>
          <w:szCs w:val="28"/>
        </w:rPr>
        <w:t>.</w:t>
      </w:r>
    </w:p>
    <w:p w:rsidR="00D75CD1" w:rsidRDefault="0037587E" w:rsidP="00D75CD1">
      <w:pPr>
        <w:ind w:firstLine="709"/>
        <w:jc w:val="both"/>
        <w:rPr>
          <w:sz w:val="28"/>
          <w:szCs w:val="28"/>
        </w:rPr>
      </w:pPr>
      <w:r w:rsidRPr="0037587E">
        <w:rPr>
          <w:sz w:val="28"/>
          <w:szCs w:val="28"/>
        </w:rPr>
        <w:t xml:space="preserve">СП 32.13330.2018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 xml:space="preserve">Свод правил. Канализация. Наружные сети </w:t>
      </w:r>
      <w:r w:rsidR="00D75CD1">
        <w:rPr>
          <w:sz w:val="28"/>
          <w:szCs w:val="28"/>
        </w:rPr>
        <w:br/>
      </w:r>
      <w:r w:rsidRPr="0037587E">
        <w:rPr>
          <w:sz w:val="28"/>
          <w:szCs w:val="28"/>
        </w:rPr>
        <w:t>и сооружения СНиП 2.04.03-85</w:t>
      </w:r>
      <w:r w:rsidR="00D75CD1">
        <w:rPr>
          <w:sz w:val="28"/>
          <w:szCs w:val="28"/>
        </w:rPr>
        <w:t>»</w:t>
      </w:r>
      <w:r w:rsidR="004D28E2">
        <w:rPr>
          <w:sz w:val="28"/>
          <w:szCs w:val="28"/>
        </w:rPr>
        <w:t>.</w:t>
      </w:r>
    </w:p>
    <w:p w:rsidR="00D75CD1" w:rsidRDefault="0037587E" w:rsidP="00D75CD1">
      <w:pPr>
        <w:ind w:firstLine="709"/>
        <w:jc w:val="both"/>
        <w:rPr>
          <w:sz w:val="28"/>
          <w:szCs w:val="28"/>
        </w:rPr>
      </w:pPr>
      <w:r w:rsidRPr="0037587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37587E">
        <w:rPr>
          <w:sz w:val="28"/>
          <w:szCs w:val="28"/>
        </w:rPr>
        <w:t xml:space="preserve"> Минстроя России от 09.02.2021</w:t>
      </w:r>
      <w:r w:rsidR="00D75CD1">
        <w:rPr>
          <w:sz w:val="28"/>
          <w:szCs w:val="28"/>
        </w:rPr>
        <w:t xml:space="preserve"> г.</w:t>
      </w:r>
      <w:r w:rsidRPr="0037587E">
        <w:rPr>
          <w:sz w:val="28"/>
          <w:szCs w:val="28"/>
        </w:rPr>
        <w:t xml:space="preserve"> </w:t>
      </w:r>
      <w:r w:rsidR="00D75CD1">
        <w:rPr>
          <w:sz w:val="28"/>
          <w:szCs w:val="28"/>
        </w:rPr>
        <w:t>№</w:t>
      </w:r>
      <w:r w:rsidRPr="0037587E">
        <w:rPr>
          <w:sz w:val="28"/>
          <w:szCs w:val="28"/>
        </w:rPr>
        <w:t xml:space="preserve"> 53/пр (с изм. от 06.04.2021</w:t>
      </w:r>
      <w:r w:rsidR="00D75CD1">
        <w:rPr>
          <w:sz w:val="28"/>
          <w:szCs w:val="28"/>
        </w:rPr>
        <w:t xml:space="preserve"> г.</w:t>
      </w:r>
      <w:r w:rsidRPr="0037587E">
        <w:rPr>
          <w:sz w:val="28"/>
          <w:szCs w:val="28"/>
        </w:rPr>
        <w:t xml:space="preserve">)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 xml:space="preserve">Об утверждении СП 34.13330.2021 </w:t>
      </w:r>
      <w:r w:rsidR="00D75CD1">
        <w:rPr>
          <w:sz w:val="28"/>
          <w:szCs w:val="28"/>
        </w:rPr>
        <w:t>«</w:t>
      </w:r>
      <w:r w:rsidRPr="0037587E">
        <w:rPr>
          <w:sz w:val="28"/>
          <w:szCs w:val="28"/>
        </w:rPr>
        <w:t>СНиП 2.05.02-85* Автомобильные дороги</w:t>
      </w:r>
      <w:r w:rsidR="00D75CD1">
        <w:rPr>
          <w:sz w:val="28"/>
          <w:szCs w:val="28"/>
        </w:rPr>
        <w:t>»</w:t>
      </w:r>
      <w:r w:rsidR="004D28E2">
        <w:rPr>
          <w:sz w:val="28"/>
          <w:szCs w:val="28"/>
        </w:rPr>
        <w:t>.</w:t>
      </w:r>
    </w:p>
    <w:p w:rsidR="00D75CD1" w:rsidRDefault="00ED72BD" w:rsidP="00D75CD1">
      <w:pPr>
        <w:ind w:firstLine="709"/>
        <w:jc w:val="both"/>
        <w:rPr>
          <w:sz w:val="28"/>
          <w:szCs w:val="28"/>
        </w:rPr>
      </w:pPr>
      <w:r w:rsidRPr="00ED72B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D72BD">
        <w:rPr>
          <w:sz w:val="28"/>
          <w:szCs w:val="28"/>
        </w:rPr>
        <w:t xml:space="preserve"> Правительства Орловской области от 01.08.2011</w:t>
      </w:r>
      <w:r w:rsidR="00D75CD1">
        <w:rPr>
          <w:sz w:val="28"/>
          <w:szCs w:val="28"/>
        </w:rPr>
        <w:t xml:space="preserve"> г.</w:t>
      </w:r>
      <w:r w:rsidRPr="00ED72BD">
        <w:rPr>
          <w:sz w:val="28"/>
          <w:szCs w:val="28"/>
        </w:rPr>
        <w:t xml:space="preserve"> </w:t>
      </w:r>
      <w:r w:rsidR="00D75CD1">
        <w:rPr>
          <w:sz w:val="28"/>
          <w:szCs w:val="28"/>
        </w:rPr>
        <w:br/>
        <w:t>№ 250</w:t>
      </w:r>
      <w:r w:rsidRPr="00ED72BD">
        <w:rPr>
          <w:sz w:val="28"/>
          <w:szCs w:val="28"/>
        </w:rPr>
        <w:t xml:space="preserve"> </w:t>
      </w:r>
      <w:r w:rsidR="00D75CD1">
        <w:rPr>
          <w:sz w:val="28"/>
          <w:szCs w:val="28"/>
        </w:rPr>
        <w:t>«</w:t>
      </w:r>
      <w:r w:rsidRPr="00ED72BD">
        <w:rPr>
          <w:sz w:val="28"/>
          <w:szCs w:val="28"/>
        </w:rPr>
        <w:t>Об утверждении региональных нормативов градостроительного проектирования Орловской области</w:t>
      </w:r>
      <w:r w:rsidR="00D75CD1">
        <w:rPr>
          <w:sz w:val="28"/>
          <w:szCs w:val="28"/>
        </w:rPr>
        <w:t>».</w:t>
      </w:r>
    </w:p>
    <w:p w:rsidR="00ED72BD" w:rsidRPr="00ED72BD" w:rsidRDefault="00ED72BD" w:rsidP="00D75CD1">
      <w:pPr>
        <w:ind w:firstLine="709"/>
        <w:jc w:val="both"/>
        <w:rPr>
          <w:sz w:val="28"/>
          <w:szCs w:val="28"/>
        </w:rPr>
      </w:pPr>
      <w:r w:rsidRPr="00ED72BD">
        <w:rPr>
          <w:sz w:val="28"/>
          <w:szCs w:val="28"/>
        </w:rPr>
        <w:t xml:space="preserve">По вопросам, не рассматриваемым в местных нормативах градостроительного проектирования </w:t>
      </w:r>
      <w:r w:rsidR="00FB7F1C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ED72BD">
        <w:rPr>
          <w:sz w:val="28"/>
          <w:szCs w:val="28"/>
        </w:rPr>
        <w:t>, следует руководствоваться законами, нормативными и правовыми актами Российской Федерации и Орловской области.</w:t>
      </w:r>
    </w:p>
    <w:p w:rsidR="002A0B9A" w:rsidRDefault="002A0B9A" w:rsidP="00ED72BD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 конкретизируют и развивают их основные полож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 с целью установления минимальных расчетных показателей обеспечения бл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гоприятных условий жизнедеятельности человека, в том числе объектами социал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 и коммунально-бытового назначения, объектами инженерной, транспортной инфраструк</w:t>
      </w:r>
      <w:r w:rsidR="008E2323">
        <w:rPr>
          <w:sz w:val="28"/>
          <w:szCs w:val="28"/>
        </w:rPr>
        <w:t>тур, благоустройства территории</w:t>
      </w:r>
      <w:r w:rsidRPr="00EB451B">
        <w:rPr>
          <w:sz w:val="28"/>
          <w:szCs w:val="28"/>
        </w:rPr>
        <w:t>.</w:t>
      </w:r>
    </w:p>
    <w:p w:rsidR="00CA715C" w:rsidRDefault="00CA715C" w:rsidP="00CA715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Местные нормативы градостроительного проектирования </w:t>
      </w:r>
      <w:r w:rsidR="00FB7F1C">
        <w:rPr>
          <w:sz w:val="28"/>
          <w:szCs w:val="28"/>
        </w:rPr>
        <w:t>Троснянского</w:t>
      </w:r>
      <w:r w:rsidR="0000645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направлены на конкретизацию и развитие норм действующего федерального и регионального законодательства в сфере градостроительной деятельности, на повышение благоприятных условий жизни населения Новосильского района, на устойчивое развитие территории района с учетом социально-экономических, территориальных и иных особенностей.</w:t>
      </w:r>
    </w:p>
    <w:p w:rsidR="00CA715C" w:rsidRDefault="00CA715C" w:rsidP="00CA715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норматив градостроительного проектирования содержит совокупность расчетных показателей минимально допустимого уровня обеспеченности объектами муниципального значения населения </w:t>
      </w:r>
      <w:r w:rsidR="00FB7F1C">
        <w:rPr>
          <w:sz w:val="28"/>
          <w:szCs w:val="28"/>
        </w:rPr>
        <w:t>Троснянского</w:t>
      </w:r>
      <w:r w:rsidR="00006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Орловской области и расчетных показателей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006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Орловской области, относящимся к областям: транспорта, </w:t>
      </w:r>
      <w:r>
        <w:rPr>
          <w:sz w:val="28"/>
          <w:szCs w:val="28"/>
        </w:rPr>
        <w:lastRenderedPageBreak/>
        <w:t>автомобильных дорог местного значения</w:t>
      </w:r>
      <w:r w:rsidR="008E2323">
        <w:rPr>
          <w:sz w:val="28"/>
          <w:szCs w:val="28"/>
        </w:rPr>
        <w:t>,</w:t>
      </w:r>
      <w:r>
        <w:rPr>
          <w:sz w:val="28"/>
          <w:szCs w:val="28"/>
        </w:rPr>
        <w:t xml:space="preserve"> образования, здравоохранения, физической культуры и спорта, энергетики, благоустройства, иных областей в соответствии с полномочиями</w:t>
      </w:r>
      <w:r w:rsidR="00894B77">
        <w:rPr>
          <w:sz w:val="28"/>
          <w:szCs w:val="28"/>
        </w:rPr>
        <w:t xml:space="preserve"> администрации </w:t>
      </w:r>
      <w:r w:rsidR="00FB7F1C">
        <w:rPr>
          <w:sz w:val="28"/>
          <w:szCs w:val="28"/>
        </w:rPr>
        <w:t>Троснянского</w:t>
      </w:r>
      <w:r w:rsidR="00006451">
        <w:rPr>
          <w:sz w:val="28"/>
          <w:szCs w:val="28"/>
        </w:rPr>
        <w:t xml:space="preserve"> </w:t>
      </w:r>
      <w:r w:rsidR="00894B7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области. </w:t>
      </w:r>
    </w:p>
    <w:p w:rsidR="00F045DA" w:rsidRPr="00EB451B" w:rsidRDefault="00F045DA" w:rsidP="00894B77">
      <w:pPr>
        <w:jc w:val="both"/>
        <w:rPr>
          <w:sz w:val="28"/>
          <w:szCs w:val="28"/>
        </w:rPr>
      </w:pPr>
    </w:p>
    <w:p w:rsidR="00FB7F1C" w:rsidRDefault="00F045DA" w:rsidP="00D75CD1">
      <w:pPr>
        <w:numPr>
          <w:ilvl w:val="0"/>
          <w:numId w:val="45"/>
        </w:numPr>
        <w:jc w:val="center"/>
        <w:rPr>
          <w:b/>
          <w:sz w:val="28"/>
          <w:szCs w:val="28"/>
        </w:rPr>
      </w:pPr>
      <w:r w:rsidRPr="00A77166">
        <w:rPr>
          <w:b/>
          <w:sz w:val="28"/>
          <w:szCs w:val="28"/>
        </w:rPr>
        <w:t>Общие положения</w:t>
      </w:r>
    </w:p>
    <w:p w:rsidR="00D75CD1" w:rsidRPr="00940AA3" w:rsidRDefault="00D75CD1" w:rsidP="00D75CD1">
      <w:pPr>
        <w:ind w:left="720"/>
        <w:rPr>
          <w:b/>
          <w:sz w:val="28"/>
          <w:szCs w:val="28"/>
        </w:rPr>
      </w:pP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применения</w:t>
      </w:r>
    </w:p>
    <w:p w:rsidR="00FB7F1C" w:rsidRPr="00443483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1.1.1.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распространяются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планировку,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застройку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</w:t>
      </w:r>
      <w:r>
        <w:rPr>
          <w:sz w:val="28"/>
          <w:szCs w:val="28"/>
        </w:rPr>
        <w:t>цию территории Троснянского</w:t>
      </w:r>
      <w:r w:rsidRPr="00443483">
        <w:rPr>
          <w:sz w:val="28"/>
          <w:szCs w:val="28"/>
        </w:rPr>
        <w:t xml:space="preserve"> сельского поселения в пределах их границ, в том числе резервных территорий.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443483">
        <w:rPr>
          <w:sz w:val="28"/>
          <w:szCs w:val="28"/>
        </w:rPr>
        <w:t>Нормативы применяются при подготовке, согласовании, экспертизе, утверждении и реализации, предусмотренных Градостроительным кодексом Ро</w:t>
      </w:r>
      <w:r w:rsidRPr="00443483">
        <w:rPr>
          <w:sz w:val="28"/>
          <w:szCs w:val="28"/>
        </w:rPr>
        <w:t>с</w:t>
      </w:r>
      <w:r w:rsidRPr="00443483">
        <w:rPr>
          <w:sz w:val="28"/>
          <w:szCs w:val="28"/>
        </w:rPr>
        <w:t>сийской Федерации и Градостроительным</w:t>
      </w:r>
      <w:r>
        <w:rPr>
          <w:sz w:val="28"/>
          <w:szCs w:val="28"/>
        </w:rPr>
        <w:t xml:space="preserve"> </w:t>
      </w:r>
      <w:hyperlink r:id="rId10" w:history="1">
        <w:r w:rsidRPr="00F34281">
          <w:rPr>
            <w:rStyle w:val="ab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области: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(схемы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генеральн</w:t>
      </w:r>
      <w:r>
        <w:rPr>
          <w:sz w:val="28"/>
          <w:szCs w:val="28"/>
        </w:rPr>
        <w:t xml:space="preserve">ого </w:t>
      </w:r>
      <w:r w:rsidRPr="00EB451B">
        <w:rPr>
          <w:sz w:val="28"/>
          <w:szCs w:val="28"/>
        </w:rPr>
        <w:t>план</w:t>
      </w:r>
      <w:r>
        <w:rPr>
          <w:sz w:val="28"/>
          <w:szCs w:val="28"/>
        </w:rPr>
        <w:t xml:space="preserve">а </w:t>
      </w:r>
      <w:r w:rsidRPr="00EB451B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</w:t>
      </w:r>
      <w:r w:rsidRPr="00EB451B">
        <w:rPr>
          <w:sz w:val="28"/>
          <w:szCs w:val="28"/>
        </w:rPr>
        <w:t>поселе</w:t>
      </w:r>
      <w:r>
        <w:rPr>
          <w:sz w:val="28"/>
          <w:szCs w:val="28"/>
        </w:rPr>
        <w:t>ния</w:t>
      </w:r>
      <w:r w:rsidRPr="00EB451B">
        <w:rPr>
          <w:sz w:val="28"/>
          <w:szCs w:val="28"/>
        </w:rPr>
        <w:t>);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(проектов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межевания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территории);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архитектурно-строительного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проектирования.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1.1.2.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обязательны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Троснянск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</w:t>
      </w:r>
      <w:r w:rsidRPr="00EB45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организационно-правовой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формы.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1.1.3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отмена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осущ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ствляется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депутатов.</w:t>
      </w:r>
    </w:p>
    <w:p w:rsidR="00FB7F1C" w:rsidRDefault="00FB7F1C" w:rsidP="00FB7F1C">
      <w:pPr>
        <w:ind w:firstLine="709"/>
        <w:jc w:val="both"/>
        <w:rPr>
          <w:sz w:val="28"/>
          <w:szCs w:val="28"/>
        </w:rPr>
      </w:pP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Термины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термины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используемые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Нормативах,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прив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дены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Нормативам.</w:t>
      </w:r>
    </w:p>
    <w:p w:rsidR="00FB7F1C" w:rsidRDefault="00FB7F1C" w:rsidP="00FB7F1C">
      <w:pPr>
        <w:ind w:firstLine="709"/>
        <w:jc w:val="both"/>
        <w:rPr>
          <w:sz w:val="28"/>
          <w:szCs w:val="28"/>
        </w:rPr>
      </w:pP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используемых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тексту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щих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реквизитов,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 </w:t>
      </w:r>
      <w:r w:rsidR="00D75CD1">
        <w:rPr>
          <w:sz w:val="28"/>
          <w:szCs w:val="28"/>
        </w:rPr>
        <w:br/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Нормативам.</w:t>
      </w:r>
    </w:p>
    <w:p w:rsidR="00FB7F1C" w:rsidRPr="002C445A" w:rsidRDefault="00D75CD1" w:rsidP="00FB7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Особенности Троснянского </w:t>
      </w:r>
      <w:r w:rsidR="00FB7F1C" w:rsidRPr="002C445A">
        <w:rPr>
          <w:sz w:val="28"/>
          <w:szCs w:val="28"/>
        </w:rPr>
        <w:t>сельского поселения как объекта град</w:t>
      </w:r>
      <w:r w:rsidR="00FB7F1C" w:rsidRPr="002C445A">
        <w:rPr>
          <w:sz w:val="28"/>
          <w:szCs w:val="28"/>
        </w:rPr>
        <w:t>о</w:t>
      </w:r>
      <w:r w:rsidR="00FB7F1C" w:rsidRPr="002C445A">
        <w:rPr>
          <w:sz w:val="28"/>
          <w:szCs w:val="28"/>
        </w:rPr>
        <w:t>строительной деятельности</w:t>
      </w:r>
    </w:p>
    <w:p w:rsidR="00FB7F1C" w:rsidRPr="002C445A" w:rsidRDefault="00FB7F1C" w:rsidP="00FB7F1C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Троснянское сельское поселение р</w:t>
      </w:r>
      <w:r w:rsidR="00D75CD1">
        <w:rPr>
          <w:bCs/>
          <w:sz w:val="28"/>
          <w:szCs w:val="28"/>
        </w:rPr>
        <w:t xml:space="preserve">асположено в центральной части </w:t>
      </w:r>
      <w:r w:rsidRPr="002C445A">
        <w:rPr>
          <w:bCs/>
          <w:sz w:val="28"/>
          <w:szCs w:val="28"/>
        </w:rPr>
        <w:t>Троснянского района. Протяженность территории сельского поселения с севера на юг 11,9 км и с запада на восток 22,5 км.</w:t>
      </w:r>
    </w:p>
    <w:p w:rsidR="00FB7F1C" w:rsidRPr="002C445A" w:rsidRDefault="00FB7F1C" w:rsidP="00FB7F1C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Границы Троснянского сельского поселения утверждены Законом Орло</w:t>
      </w:r>
      <w:r w:rsidRPr="002C445A">
        <w:rPr>
          <w:bCs/>
          <w:sz w:val="28"/>
          <w:szCs w:val="28"/>
        </w:rPr>
        <w:t>в</w:t>
      </w:r>
      <w:r w:rsidRPr="002C445A">
        <w:rPr>
          <w:bCs/>
          <w:sz w:val="28"/>
          <w:szCs w:val="28"/>
        </w:rPr>
        <w:t>ской области «Об установлении границ и наделении соответствующим стат</w:t>
      </w:r>
      <w:r w:rsidRPr="002C445A">
        <w:rPr>
          <w:bCs/>
          <w:sz w:val="28"/>
          <w:szCs w:val="28"/>
        </w:rPr>
        <w:t>у</w:t>
      </w:r>
      <w:r w:rsidRPr="002C445A">
        <w:rPr>
          <w:bCs/>
          <w:sz w:val="28"/>
          <w:szCs w:val="28"/>
        </w:rPr>
        <w:t>сом муниципального образования «Троснянский район» и муниципальных о</w:t>
      </w:r>
      <w:r w:rsidRPr="002C445A">
        <w:rPr>
          <w:bCs/>
          <w:sz w:val="28"/>
          <w:szCs w:val="28"/>
        </w:rPr>
        <w:t>б</w:t>
      </w:r>
      <w:r w:rsidRPr="002C445A">
        <w:rPr>
          <w:bCs/>
          <w:sz w:val="28"/>
          <w:szCs w:val="28"/>
        </w:rPr>
        <w:t xml:space="preserve">разований в его составе» </w:t>
      </w:r>
    </w:p>
    <w:p w:rsidR="00FB7F1C" w:rsidRPr="002C445A" w:rsidRDefault="00FB7F1C" w:rsidP="00FB7F1C">
      <w:pPr>
        <w:ind w:firstLine="709"/>
        <w:jc w:val="both"/>
        <w:rPr>
          <w:bCs/>
          <w:sz w:val="28"/>
          <w:szCs w:val="28"/>
        </w:rPr>
      </w:pPr>
      <w:r w:rsidRPr="002C445A">
        <w:rPr>
          <w:sz w:val="28"/>
          <w:szCs w:val="28"/>
        </w:rPr>
        <w:t>Территория поселения граничит</w:t>
      </w:r>
      <w:r w:rsidRPr="002C445A">
        <w:rPr>
          <w:bCs/>
          <w:sz w:val="28"/>
          <w:szCs w:val="28"/>
        </w:rPr>
        <w:t>:</w:t>
      </w:r>
    </w:p>
    <w:p w:rsidR="00FB7F1C" w:rsidRPr="002C445A" w:rsidRDefault="00FB7F1C" w:rsidP="00FB7F1C">
      <w:pPr>
        <w:widowControl/>
        <w:numPr>
          <w:ilvl w:val="0"/>
          <w:numId w:val="44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lastRenderedPageBreak/>
        <w:t xml:space="preserve">на севере – с землями Ломовецкого, Жерновецкого, </w:t>
      </w:r>
      <w:r>
        <w:rPr>
          <w:bCs/>
          <w:sz w:val="28"/>
          <w:szCs w:val="28"/>
        </w:rPr>
        <w:t>Троснянского</w:t>
      </w:r>
      <w:r w:rsidRPr="002C445A">
        <w:rPr>
          <w:bCs/>
          <w:sz w:val="28"/>
          <w:szCs w:val="28"/>
        </w:rPr>
        <w:t xml:space="preserve"> сел</w:t>
      </w:r>
      <w:r w:rsidRPr="002C445A">
        <w:rPr>
          <w:bCs/>
          <w:sz w:val="28"/>
          <w:szCs w:val="28"/>
        </w:rPr>
        <w:t>ь</w:t>
      </w:r>
      <w:r w:rsidRPr="002C445A">
        <w:rPr>
          <w:bCs/>
          <w:sz w:val="28"/>
          <w:szCs w:val="28"/>
        </w:rPr>
        <w:t>ских поселений Троснянского района Орловской области;</w:t>
      </w:r>
    </w:p>
    <w:p w:rsidR="00FB7F1C" w:rsidRPr="002C445A" w:rsidRDefault="00FB7F1C" w:rsidP="00FB7F1C">
      <w:pPr>
        <w:widowControl/>
        <w:numPr>
          <w:ilvl w:val="0"/>
          <w:numId w:val="44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 xml:space="preserve">на востоке – с землями </w:t>
      </w:r>
      <w:r>
        <w:rPr>
          <w:bCs/>
          <w:sz w:val="28"/>
          <w:szCs w:val="28"/>
        </w:rPr>
        <w:t>Троснянского</w:t>
      </w:r>
      <w:r w:rsidRPr="002C445A">
        <w:rPr>
          <w:bCs/>
          <w:sz w:val="28"/>
          <w:szCs w:val="28"/>
        </w:rPr>
        <w:t xml:space="preserve"> сельского поселения Троснянского района Орловской области;</w:t>
      </w:r>
    </w:p>
    <w:p w:rsidR="00FB7F1C" w:rsidRPr="002C445A" w:rsidRDefault="00FB7F1C" w:rsidP="00FB7F1C">
      <w:pPr>
        <w:widowControl/>
        <w:numPr>
          <w:ilvl w:val="0"/>
          <w:numId w:val="44"/>
        </w:numPr>
        <w:autoSpaceDE/>
        <w:autoSpaceDN/>
        <w:adjustRightInd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на юге – с землями Муравльского, Малахово-Слободского, Пенновского сельских поселений Троснянского района Орловской области;</w:t>
      </w:r>
    </w:p>
    <w:p w:rsidR="00FB7F1C" w:rsidRPr="002C445A" w:rsidRDefault="00FB7F1C" w:rsidP="00FB7F1C">
      <w:pPr>
        <w:widowControl/>
        <w:numPr>
          <w:ilvl w:val="0"/>
          <w:numId w:val="44"/>
        </w:numPr>
        <w:autoSpaceDE/>
        <w:autoSpaceDN/>
        <w:adjustRightInd/>
        <w:jc w:val="both"/>
        <w:rPr>
          <w:b/>
          <w:i/>
          <w:iCs/>
          <w:sz w:val="28"/>
          <w:szCs w:val="28"/>
        </w:rPr>
      </w:pPr>
      <w:r w:rsidRPr="002C445A">
        <w:rPr>
          <w:bCs/>
          <w:sz w:val="28"/>
          <w:szCs w:val="28"/>
        </w:rPr>
        <w:t>на западе — с землями Ломовецкого сельского поселения Троснянского района Орловской области и с землями Курской области.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Общая протяженность границ составляет 82 км.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На территории Троснянского сельского поселения расположены 24 нас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ленных пункта: с. Тросна – 2790 чел., д. Барково – 74 чел; д. Верхнее Муханово – 69 чел., д. Верхняя Морозиха – 47 чел., д. Гранкино– 122 чел., д. Ефратово – 15 чел., д. Игинка– 67 чел., д. Ильино-Нагорное – 31 чел., д. Козловка – 50 чел., д. Корсаково – 3 чел., д. Красногорская – 2 чел., д. Лаврово – 12 чел., д. Ладар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во – 88 чел., д. Ладаревские Выселки – 11 чел.,  д. Малая Тросна – 77чел., д. Нижняя Морозиха – 157 чел., д. Новые Турьи – 120 чел., д. Покровское – 35 чел., д. Разновилье – 4 чел., д. Саковнинки – 92 чел., д. Сомово – 250 чел., д. Средняя Морозиха – 45 чел., д. Хитровка – 24 чел., д. Яковлево – 19 чел.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Административ</w:t>
      </w:r>
      <w:r w:rsidR="00D75CD1">
        <w:rPr>
          <w:sz w:val="28"/>
          <w:szCs w:val="28"/>
        </w:rPr>
        <w:t>ным центром сельского поселения</w:t>
      </w:r>
      <w:r w:rsidRPr="002C445A">
        <w:rPr>
          <w:sz w:val="28"/>
          <w:szCs w:val="28"/>
        </w:rPr>
        <w:t xml:space="preserve"> и районным центром является село Тросна. 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В центральной части территори</w:t>
      </w:r>
      <w:r w:rsidR="00D75CD1">
        <w:rPr>
          <w:sz w:val="28"/>
          <w:szCs w:val="28"/>
        </w:rPr>
        <w:t xml:space="preserve">и сельского поселения проходит </w:t>
      </w:r>
      <w:r w:rsidRPr="002C445A">
        <w:rPr>
          <w:sz w:val="28"/>
          <w:szCs w:val="28"/>
        </w:rPr>
        <w:t>автом</w:t>
      </w:r>
      <w:r w:rsidRPr="002C445A">
        <w:rPr>
          <w:sz w:val="28"/>
          <w:szCs w:val="28"/>
        </w:rPr>
        <w:t>а</w:t>
      </w:r>
      <w:r w:rsidRPr="002C445A">
        <w:rPr>
          <w:sz w:val="28"/>
          <w:szCs w:val="28"/>
        </w:rPr>
        <w:t xml:space="preserve">гистраль федерального значения М-2 «Крым» </w:t>
      </w:r>
      <w:r w:rsidRPr="002C445A">
        <w:rPr>
          <w:sz w:val="28"/>
          <w:szCs w:val="28"/>
          <w:lang w:val="en-US"/>
        </w:rPr>
        <w:t>II</w:t>
      </w:r>
      <w:r w:rsidRPr="002C445A">
        <w:rPr>
          <w:sz w:val="28"/>
          <w:szCs w:val="28"/>
        </w:rPr>
        <w:t xml:space="preserve"> технической категории.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 xml:space="preserve">Расстояние от границы Троснянского сельского поселения до областного центра г. Орел – 65 км, до ближайшей железнодорожной станции Глазуновка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</w:rPr>
        <w:t xml:space="preserve">37 км. Связь осуществляется по федеральной автомобильной дороге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  <w:lang w:val="en-US"/>
        </w:rPr>
        <w:t>II</w:t>
      </w:r>
      <w:r w:rsidRPr="002C445A">
        <w:rPr>
          <w:sz w:val="28"/>
          <w:szCs w:val="28"/>
        </w:rPr>
        <w:t xml:space="preserve"> технич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ской категории М-2 «Крым», а также по региональной автомобильной дороге 4-й т</w:t>
      </w:r>
      <w:r w:rsidR="00D75CD1">
        <w:rPr>
          <w:sz w:val="28"/>
          <w:szCs w:val="28"/>
        </w:rPr>
        <w:t xml:space="preserve">ехнической категории </w:t>
      </w:r>
      <w:r w:rsidRPr="002C445A">
        <w:rPr>
          <w:sz w:val="28"/>
          <w:szCs w:val="28"/>
        </w:rPr>
        <w:t>Тросна – Змиевка - Глазуновка. Особенность близк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го расположения относительно крупных городов определяет статус поселения как базы для расположения объектов областного значения.</w:t>
      </w:r>
    </w:p>
    <w:p w:rsidR="00FB7F1C" w:rsidRPr="002C445A" w:rsidRDefault="00FB7F1C" w:rsidP="00FB7F1C">
      <w:pPr>
        <w:ind w:firstLine="709"/>
        <w:jc w:val="both"/>
        <w:rPr>
          <w:bCs/>
          <w:iCs/>
          <w:sz w:val="28"/>
          <w:szCs w:val="28"/>
        </w:rPr>
      </w:pPr>
      <w:r w:rsidRPr="002C445A">
        <w:rPr>
          <w:bCs/>
          <w:iCs/>
          <w:sz w:val="28"/>
          <w:szCs w:val="28"/>
        </w:rPr>
        <w:t>Троснянское сельское поселение расположено в центральной части Сре</w:t>
      </w:r>
      <w:r w:rsidRPr="002C445A">
        <w:rPr>
          <w:bCs/>
          <w:iCs/>
          <w:sz w:val="28"/>
          <w:szCs w:val="28"/>
        </w:rPr>
        <w:t>д</w:t>
      </w:r>
      <w:r w:rsidRPr="002C445A">
        <w:rPr>
          <w:bCs/>
          <w:iCs/>
          <w:sz w:val="28"/>
          <w:szCs w:val="28"/>
        </w:rPr>
        <w:t>нерусской возвышенности в пределах степной и лесостепной зон. Климат ум</w:t>
      </w:r>
      <w:r w:rsidRPr="002C445A">
        <w:rPr>
          <w:bCs/>
          <w:iCs/>
          <w:sz w:val="28"/>
          <w:szCs w:val="28"/>
        </w:rPr>
        <w:t>е</w:t>
      </w:r>
      <w:r w:rsidRPr="002C445A">
        <w:rPr>
          <w:bCs/>
          <w:iCs/>
          <w:sz w:val="28"/>
          <w:szCs w:val="28"/>
        </w:rPr>
        <w:t xml:space="preserve">ренно-континентальный. </w:t>
      </w:r>
    </w:p>
    <w:p w:rsidR="00FB7F1C" w:rsidRPr="002C445A" w:rsidRDefault="00FB7F1C" w:rsidP="00FB7F1C">
      <w:pPr>
        <w:ind w:firstLine="709"/>
        <w:jc w:val="both"/>
        <w:rPr>
          <w:bCs/>
          <w:iCs/>
          <w:sz w:val="28"/>
          <w:szCs w:val="28"/>
        </w:rPr>
      </w:pPr>
      <w:r w:rsidRPr="002C445A">
        <w:rPr>
          <w:bCs/>
          <w:iCs/>
          <w:sz w:val="28"/>
          <w:szCs w:val="28"/>
        </w:rPr>
        <w:t>Территория Троснянского сельского поселения расположена в центре Среднерусской возвышенности. По рельефу территория Троснянского сельск</w:t>
      </w:r>
      <w:r w:rsidRPr="002C445A">
        <w:rPr>
          <w:bCs/>
          <w:iCs/>
          <w:sz w:val="28"/>
          <w:szCs w:val="28"/>
        </w:rPr>
        <w:t>о</w:t>
      </w:r>
      <w:r w:rsidRPr="002C445A">
        <w:rPr>
          <w:bCs/>
          <w:iCs/>
          <w:sz w:val="28"/>
          <w:szCs w:val="28"/>
        </w:rPr>
        <w:t>го поселения представляет собой приподнятую, сильно волнистую равнину, и</w:t>
      </w:r>
      <w:r w:rsidRPr="002C445A">
        <w:rPr>
          <w:bCs/>
          <w:iCs/>
          <w:sz w:val="28"/>
          <w:szCs w:val="28"/>
        </w:rPr>
        <w:t>з</w:t>
      </w:r>
      <w:r w:rsidRPr="002C445A">
        <w:rPr>
          <w:bCs/>
          <w:iCs/>
          <w:sz w:val="28"/>
          <w:szCs w:val="28"/>
        </w:rPr>
        <w:t xml:space="preserve">резанную густой сетью оврагов и долинами рек и ручьев. 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bCs/>
          <w:iCs/>
          <w:sz w:val="28"/>
          <w:szCs w:val="28"/>
        </w:rPr>
        <w:t xml:space="preserve">Овраги – распространенные формы рельефа разных размеров. Развиты склоновые и верховые овраги, реже донные (в днищах балок). Местами овраги и балки залесены. </w:t>
      </w:r>
      <w:r w:rsidRPr="002C445A">
        <w:rPr>
          <w:sz w:val="28"/>
          <w:szCs w:val="28"/>
        </w:rPr>
        <w:t>В широтном и меридиональном направлениях территорию поселения рассекают балки: Шкварня (южная часть), Циборный Лог (южная часть), Широкий Лог (южная часть), лог Зверский (юго-западная часть), лог Крутой (юго-западная часть).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t>В целом, по условиям рельефа территория сельского поселения пригодна для механизированной обработки и уборки урожая сложными сельскохозяйс</w:t>
      </w:r>
      <w:r w:rsidRPr="002C445A">
        <w:rPr>
          <w:bCs/>
          <w:sz w:val="28"/>
          <w:szCs w:val="28"/>
        </w:rPr>
        <w:t>т</w:t>
      </w:r>
      <w:r w:rsidRPr="002C445A">
        <w:rPr>
          <w:bCs/>
          <w:sz w:val="28"/>
          <w:szCs w:val="28"/>
        </w:rPr>
        <w:t>венными машинами.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 xml:space="preserve">Главными водными артериями на территории поселения является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</w:rPr>
        <w:lastRenderedPageBreak/>
        <w:t>р. Б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 xml:space="preserve">лый Немед, р. Тросенка, р. Тросна, р. Турьи, руч. Бударик, руч. Неряжа,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</w:rPr>
        <w:t>а также 9 прудов общей площадью зеркала 43 га.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t>Река Белый Немед</w:t>
      </w:r>
      <w:r w:rsidRPr="002C445A">
        <w:rPr>
          <w:sz w:val="28"/>
          <w:szCs w:val="28"/>
        </w:rPr>
        <w:t xml:space="preserve"> – (правый приток р.Свапа) протекает с западной части поселения на юго-запад. Это типичная равнинная река со спокойным течением, скорость не превышает 2-3 км/час, протяженность по территории поселения с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ставляет 8,8 км. Русло реки извилистое.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t>Река Тросенка</w:t>
      </w:r>
      <w:r w:rsidRPr="002C445A">
        <w:rPr>
          <w:i/>
          <w:iCs/>
          <w:sz w:val="28"/>
          <w:szCs w:val="28"/>
        </w:rPr>
        <w:t xml:space="preserve"> </w:t>
      </w:r>
      <w:r w:rsidRPr="002C445A">
        <w:rPr>
          <w:sz w:val="28"/>
          <w:szCs w:val="28"/>
        </w:rPr>
        <w:t>(правый приток р.Ракитня) берет свое</w:t>
      </w:r>
      <w:r w:rsidRPr="002C445A">
        <w:rPr>
          <w:i/>
          <w:iCs/>
          <w:sz w:val="28"/>
          <w:szCs w:val="28"/>
        </w:rPr>
        <w:t xml:space="preserve"> </w:t>
      </w:r>
      <w:r w:rsidRPr="002C445A">
        <w:rPr>
          <w:sz w:val="28"/>
          <w:szCs w:val="28"/>
        </w:rPr>
        <w:t>начало в южной ча</w:t>
      </w:r>
      <w:r w:rsidRPr="002C445A">
        <w:rPr>
          <w:sz w:val="28"/>
          <w:szCs w:val="28"/>
        </w:rPr>
        <w:t>с</w:t>
      </w:r>
      <w:r w:rsidRPr="002C445A">
        <w:rPr>
          <w:sz w:val="28"/>
          <w:szCs w:val="28"/>
        </w:rPr>
        <w:t>ти с.Тросна, протекает на север, ее протяженность на территории поселения с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ставляет 6,5 км.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t xml:space="preserve">Река Тросенка </w:t>
      </w:r>
      <w:r w:rsidRPr="002C445A">
        <w:rPr>
          <w:sz w:val="28"/>
          <w:szCs w:val="28"/>
        </w:rPr>
        <w:t>берет св</w:t>
      </w:r>
      <w:r w:rsidR="00D75CD1">
        <w:rPr>
          <w:sz w:val="28"/>
          <w:szCs w:val="28"/>
        </w:rPr>
        <w:t>ое начало в юго-восточной части</w:t>
      </w:r>
      <w:r w:rsidRPr="002C445A">
        <w:rPr>
          <w:sz w:val="28"/>
          <w:szCs w:val="28"/>
        </w:rPr>
        <w:t xml:space="preserve"> пос</w:t>
      </w:r>
      <w:r w:rsidRPr="002C445A">
        <w:rPr>
          <w:sz w:val="28"/>
          <w:szCs w:val="28"/>
        </w:rPr>
        <w:t>е</w:t>
      </w:r>
      <w:r w:rsidR="007A3418">
        <w:rPr>
          <w:sz w:val="28"/>
          <w:szCs w:val="28"/>
        </w:rPr>
        <w:t xml:space="preserve">ления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</w:rPr>
        <w:t xml:space="preserve">и протекает по д. Средняя Морозиха, Нижняя Морозиха на северо-восток,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</w:rPr>
        <w:t>ее протяженность на территории поселения составляет 8,0 км.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bCs/>
          <w:sz w:val="28"/>
          <w:szCs w:val="28"/>
        </w:rPr>
        <w:t>Река Турьи</w:t>
      </w:r>
      <w:r w:rsidR="007A3418">
        <w:rPr>
          <w:sz w:val="28"/>
          <w:szCs w:val="28"/>
        </w:rPr>
        <w:t xml:space="preserve"> </w:t>
      </w:r>
      <w:r w:rsidRPr="002C445A">
        <w:rPr>
          <w:sz w:val="28"/>
          <w:szCs w:val="28"/>
        </w:rPr>
        <w:t>(правый приток р. Свапа) берет свое начало севернее д. Н</w:t>
      </w:r>
      <w:r w:rsidRPr="002C445A">
        <w:rPr>
          <w:sz w:val="28"/>
          <w:szCs w:val="28"/>
        </w:rPr>
        <w:t>о</w:t>
      </w:r>
      <w:r w:rsidRPr="002C445A">
        <w:rPr>
          <w:sz w:val="28"/>
          <w:szCs w:val="28"/>
        </w:rPr>
        <w:t>вые Турьи, ее протяженность на территории района составляет 3,8 км.</w:t>
      </w:r>
    </w:p>
    <w:p w:rsidR="00FB7F1C" w:rsidRPr="002C445A" w:rsidRDefault="00FB7F1C" w:rsidP="00FB7F1C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 xml:space="preserve">Троснянское поселение расположено в центральной части Среднерусской возвышенности на стыке восточноевропейской хвойно-широколиственной подзоны лесной зоны, восточноевропейской широколиственной </w:t>
      </w:r>
      <w:r w:rsidR="00D75CD1">
        <w:rPr>
          <w:bCs/>
          <w:sz w:val="28"/>
          <w:szCs w:val="28"/>
        </w:rPr>
        <w:br/>
      </w:r>
      <w:r w:rsidRPr="002C445A">
        <w:rPr>
          <w:bCs/>
          <w:sz w:val="28"/>
          <w:szCs w:val="28"/>
        </w:rPr>
        <w:t>и восточноевр</w:t>
      </w:r>
      <w:r w:rsidRPr="002C445A">
        <w:rPr>
          <w:bCs/>
          <w:sz w:val="28"/>
          <w:szCs w:val="28"/>
        </w:rPr>
        <w:t>о</w:t>
      </w:r>
      <w:r w:rsidRPr="002C445A">
        <w:rPr>
          <w:bCs/>
          <w:sz w:val="28"/>
          <w:szCs w:val="28"/>
        </w:rPr>
        <w:t>пейской лесостепной (подзона северных луговых степей).</w:t>
      </w:r>
    </w:p>
    <w:p w:rsidR="00FB7F1C" w:rsidRPr="002C445A" w:rsidRDefault="00FB7F1C" w:rsidP="00FB7F1C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Леса представлены, в основном небольшими обособленными лесными участками, расположенными на территории неравномерно. Основные лесные массивы расположены в юго-восточной и западной части поселения.</w:t>
      </w:r>
    </w:p>
    <w:p w:rsidR="00FB7F1C" w:rsidRPr="002C445A" w:rsidRDefault="00FB7F1C" w:rsidP="00FB7F1C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Управление л</w:t>
      </w:r>
      <w:r w:rsidRPr="002C445A">
        <w:rPr>
          <w:bCs/>
          <w:sz w:val="28"/>
          <w:szCs w:val="28"/>
        </w:rPr>
        <w:t>е</w:t>
      </w:r>
      <w:r w:rsidRPr="002C445A">
        <w:rPr>
          <w:bCs/>
          <w:sz w:val="28"/>
          <w:szCs w:val="28"/>
        </w:rPr>
        <w:t>сами. В его ведении находятся леса, расположенные на землях лесного фонда – 631 га, и, кроме того, леса, ранее находившиеся во владении сельскохозяйс</w:t>
      </w:r>
      <w:r w:rsidRPr="002C445A">
        <w:rPr>
          <w:bCs/>
          <w:sz w:val="28"/>
          <w:szCs w:val="28"/>
        </w:rPr>
        <w:t>т</w:t>
      </w:r>
      <w:r w:rsidRPr="002C445A">
        <w:rPr>
          <w:bCs/>
          <w:sz w:val="28"/>
          <w:szCs w:val="28"/>
        </w:rPr>
        <w:t>венных организаций на площади 185 га.</w:t>
      </w:r>
    </w:p>
    <w:p w:rsidR="00FB7F1C" w:rsidRPr="002C445A" w:rsidRDefault="00FB7F1C" w:rsidP="00FB7F1C">
      <w:pPr>
        <w:ind w:firstLine="709"/>
        <w:jc w:val="both"/>
        <w:rPr>
          <w:bCs/>
          <w:sz w:val="28"/>
          <w:szCs w:val="28"/>
        </w:rPr>
      </w:pPr>
      <w:r w:rsidRPr="002C445A"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Лесничества осущест</w:t>
      </w:r>
      <w:r w:rsidRPr="002C445A">
        <w:rPr>
          <w:bCs/>
          <w:sz w:val="28"/>
          <w:szCs w:val="28"/>
        </w:rPr>
        <w:t>в</w:t>
      </w:r>
      <w:r w:rsidRPr="002C445A">
        <w:rPr>
          <w:bCs/>
          <w:sz w:val="28"/>
          <w:szCs w:val="28"/>
        </w:rPr>
        <w:t>ляют реализацию лесохозяйственных регламентов в участковых лесничествах.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 xml:space="preserve">На территории Троснянского сельского поселения расположено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</w:rPr>
        <w:t>24 нас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ленных пункта. Вдоль одной из главных планировочных осей – автодороги ф</w:t>
      </w:r>
      <w:r w:rsidRPr="002C445A">
        <w:rPr>
          <w:sz w:val="28"/>
          <w:szCs w:val="28"/>
        </w:rPr>
        <w:t>е</w:t>
      </w:r>
      <w:r w:rsidRPr="002C445A">
        <w:rPr>
          <w:sz w:val="28"/>
          <w:szCs w:val="28"/>
        </w:rPr>
        <w:t>дерального значения М-2 «Крым, р. Тросенка сформировался центр сельского поселения с. Тросна и примыкающие к нему деревни: Ефратово, Барково, М</w:t>
      </w:r>
      <w:r w:rsidRPr="002C445A">
        <w:rPr>
          <w:sz w:val="28"/>
          <w:szCs w:val="28"/>
        </w:rPr>
        <w:t>а</w:t>
      </w:r>
      <w:r w:rsidRPr="002C445A">
        <w:rPr>
          <w:sz w:val="28"/>
          <w:szCs w:val="28"/>
        </w:rPr>
        <w:t>лая Тросна. Вдоль одной из больших рек Белый Немед разместились 6 населе</w:t>
      </w:r>
      <w:r w:rsidRPr="002C445A">
        <w:rPr>
          <w:sz w:val="28"/>
          <w:szCs w:val="28"/>
        </w:rPr>
        <w:t>н</w:t>
      </w:r>
      <w:r w:rsidRPr="002C445A">
        <w:rPr>
          <w:sz w:val="28"/>
          <w:szCs w:val="28"/>
        </w:rPr>
        <w:t xml:space="preserve">ных пунктов: деревни Гранкино, Ладарево, Покровское, Яковлево, Хитровка, Ильино-Нагорное. В восточной части поселения на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</w:rPr>
        <w:t>р. Тросна и на небольшом расстоянии от реки, вблизи лесных массивов сформировались д. Сомово, Ни</w:t>
      </w:r>
      <w:r w:rsidRPr="002C445A">
        <w:rPr>
          <w:sz w:val="28"/>
          <w:szCs w:val="28"/>
        </w:rPr>
        <w:t>ж</w:t>
      </w:r>
      <w:r w:rsidRPr="002C445A">
        <w:rPr>
          <w:sz w:val="28"/>
          <w:szCs w:val="28"/>
        </w:rPr>
        <w:t>няя Морозиха, Средняя Морозиха.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 xml:space="preserve">Большая часть территории поселения используется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</w:rPr>
        <w:t>в сельскохозяйстве</w:t>
      </w:r>
      <w:r w:rsidRPr="002C445A">
        <w:rPr>
          <w:sz w:val="28"/>
          <w:szCs w:val="28"/>
        </w:rPr>
        <w:t>н</w:t>
      </w:r>
      <w:r w:rsidRPr="002C445A">
        <w:rPr>
          <w:sz w:val="28"/>
          <w:szCs w:val="28"/>
        </w:rPr>
        <w:t>ных целях (выращивание зерновых культур), но не имеет четко выраженной планировочной структуры из-за сложного рельефа. Часть территории, распол</w:t>
      </w:r>
      <w:r w:rsidRPr="002C445A">
        <w:rPr>
          <w:sz w:val="28"/>
          <w:szCs w:val="28"/>
        </w:rPr>
        <w:t>о</w:t>
      </w:r>
      <w:r w:rsidR="007A3418">
        <w:rPr>
          <w:sz w:val="28"/>
          <w:szCs w:val="28"/>
        </w:rPr>
        <w:t xml:space="preserve">женная в отрогах балок </w:t>
      </w:r>
      <w:r w:rsidRPr="002C445A">
        <w:rPr>
          <w:sz w:val="28"/>
          <w:szCs w:val="28"/>
        </w:rPr>
        <w:t>используется как выгон.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На территории поселения имеются многочисленные просёлочные дороги и полезащитные лесные полосы.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>Административным центром Троснянского сельского поселения является с. Тросна, расположенная в северной части поселения вдоль реки Тросенка. Площадь – 487 га.</w:t>
      </w:r>
    </w:p>
    <w:p w:rsidR="00FB7F1C" w:rsidRPr="002C445A" w:rsidRDefault="00FB7F1C" w:rsidP="00FB7F1C">
      <w:pPr>
        <w:ind w:firstLine="709"/>
        <w:jc w:val="both"/>
        <w:rPr>
          <w:sz w:val="28"/>
          <w:szCs w:val="28"/>
        </w:rPr>
      </w:pPr>
      <w:r w:rsidRPr="002C445A">
        <w:rPr>
          <w:sz w:val="28"/>
          <w:szCs w:val="28"/>
        </w:rPr>
        <w:t xml:space="preserve">В планировочном отношении населенный пункт имеет достаточно </w:t>
      </w:r>
      <w:r w:rsidRPr="002C445A">
        <w:rPr>
          <w:sz w:val="28"/>
          <w:szCs w:val="28"/>
        </w:rPr>
        <w:lastRenderedPageBreak/>
        <w:t>сло</w:t>
      </w:r>
      <w:r w:rsidRPr="002C445A">
        <w:rPr>
          <w:sz w:val="28"/>
          <w:szCs w:val="28"/>
        </w:rPr>
        <w:t>ж</w:t>
      </w:r>
      <w:r w:rsidRPr="002C445A">
        <w:rPr>
          <w:sz w:val="28"/>
          <w:szCs w:val="28"/>
        </w:rPr>
        <w:t xml:space="preserve">ную, вытянутую с севера на юг структуру, сложившуюся таковой </w:t>
      </w:r>
      <w:r w:rsidR="00D75CD1">
        <w:rPr>
          <w:sz w:val="28"/>
          <w:szCs w:val="28"/>
        </w:rPr>
        <w:br/>
      </w:r>
      <w:r w:rsidRPr="002C445A">
        <w:rPr>
          <w:sz w:val="28"/>
          <w:szCs w:val="28"/>
        </w:rPr>
        <w:t>в основном из-за сложного рельефа.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вводится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зоны: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общественно-деловые;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производственные;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специального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Троснянского сельского </w:t>
      </w:r>
      <w:r w:rsidRPr="00EB451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участки,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име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природоохранное,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научное,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историко-культурное,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эстетическое,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рекреационное,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оздоровительное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значение.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для Троснянского сельского поселения </w:t>
      </w:r>
      <w:r w:rsidRPr="00EB451B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(генеральными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достроительного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совпадающие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санитарно-гигиенических,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экологических,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противопожарных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требований.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выделяться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ограничений,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устанавливаемого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учетом: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сложившегося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причинения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населению,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смежных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Границы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устанавливаются: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магистралей,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проездов;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красным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естественным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автомобильного,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водного,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воздушного,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разрывы,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чуждения.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надежность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коммуникационных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предусматривать: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(жилых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районов,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сооружений);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</w:t>
      </w:r>
      <w:r w:rsidRPr="00EB451B">
        <w:rPr>
          <w:sz w:val="28"/>
          <w:szCs w:val="28"/>
        </w:rPr>
        <w:t>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</w:t>
      </w:r>
      <w:r>
        <w:rPr>
          <w:sz w:val="28"/>
          <w:szCs w:val="28"/>
        </w:rPr>
        <w:t xml:space="preserve">ния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беспрепятственный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маломобильных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социальной,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бованиями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1992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1156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жизнеде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тельности";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ценности,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центров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</w:t>
      </w:r>
      <w:r w:rsidRPr="00EB451B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 </w:t>
      </w:r>
      <w:r w:rsidR="007A3418">
        <w:rPr>
          <w:sz w:val="28"/>
          <w:szCs w:val="28"/>
        </w:rPr>
        <w:br/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увязке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транспортно-коммуникационными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узлами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шениями,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обусловленными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расселения;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природно-рекреационной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пригородных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(зеленых)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Планировочную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поселения</w:t>
      </w:r>
      <w:r w:rsidRPr="00EB45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взаимосвязи</w:t>
      </w:r>
      <w:r>
        <w:rPr>
          <w:sz w:val="28"/>
          <w:szCs w:val="28"/>
        </w:rPr>
        <w:t xml:space="preserve"> </w:t>
      </w:r>
      <w:r w:rsidR="007A3418">
        <w:rPr>
          <w:sz w:val="28"/>
          <w:szCs w:val="28"/>
        </w:rPr>
        <w:br/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венно-экономическими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социальными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интересами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собственников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зователей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земли.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предусматривать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улучшению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lastRenderedPageBreak/>
        <w:t>природной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ландшафта,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культурно-бытового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дорожно-транспортной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вержденным</w:t>
      </w:r>
      <w:r>
        <w:rPr>
          <w:sz w:val="28"/>
          <w:szCs w:val="28"/>
        </w:rPr>
        <w:t xml:space="preserve"> Г</w:t>
      </w:r>
      <w:r w:rsidRPr="00EB451B">
        <w:rPr>
          <w:sz w:val="28"/>
          <w:szCs w:val="28"/>
        </w:rPr>
        <w:t>енеральным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>
        <w:rPr>
          <w:sz w:val="28"/>
          <w:szCs w:val="28"/>
        </w:rPr>
        <w:t>о</w:t>
      </w:r>
      <w:r w:rsidRPr="00EB451B">
        <w:rPr>
          <w:sz w:val="28"/>
          <w:szCs w:val="28"/>
        </w:rPr>
        <w:t>м</w:t>
      </w:r>
      <w:r>
        <w:rPr>
          <w:sz w:val="28"/>
          <w:szCs w:val="28"/>
        </w:rPr>
        <w:t xml:space="preserve"> Троснянского сельского </w:t>
      </w:r>
      <w:r w:rsidRPr="00EB451B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района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внутрихозяйственного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землеустройства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режимов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областном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уровне.</w:t>
      </w:r>
    </w:p>
    <w:p w:rsidR="00FB7F1C" w:rsidRPr="00EB451B" w:rsidRDefault="00FB7F1C" w:rsidP="00FB7F1C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="007A3418">
        <w:rPr>
          <w:sz w:val="28"/>
          <w:szCs w:val="28"/>
        </w:rPr>
        <w:br/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облика.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зон,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реставрации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зонами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наследия.</w:t>
      </w:r>
    </w:p>
    <w:p w:rsidR="00F045DA" w:rsidRPr="00A77166" w:rsidRDefault="00F045DA" w:rsidP="00F045DA">
      <w:pPr>
        <w:ind w:firstLine="709"/>
        <w:jc w:val="center"/>
        <w:rPr>
          <w:b/>
          <w:sz w:val="28"/>
          <w:szCs w:val="28"/>
        </w:rPr>
      </w:pPr>
    </w:p>
    <w:p w:rsidR="00FA6332" w:rsidRDefault="00A67F04" w:rsidP="00D75CD1">
      <w:pPr>
        <w:numPr>
          <w:ilvl w:val="0"/>
          <w:numId w:val="45"/>
        </w:numPr>
        <w:shd w:val="clear" w:color="auto" w:fill="FFFFFF"/>
        <w:ind w:righ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электроснабжения.</w:t>
      </w:r>
    </w:p>
    <w:p w:rsidR="00D75CD1" w:rsidRDefault="00D75CD1" w:rsidP="00D75CD1">
      <w:pPr>
        <w:shd w:val="clear" w:color="auto" w:fill="FFFFFF"/>
        <w:ind w:left="360" w:right="14"/>
        <w:rPr>
          <w:b/>
          <w:sz w:val="28"/>
          <w:szCs w:val="28"/>
        </w:rPr>
      </w:pPr>
    </w:p>
    <w:p w:rsidR="00EC5032" w:rsidRDefault="008137D0" w:rsidP="008137D0">
      <w:pPr>
        <w:shd w:val="clear" w:color="auto" w:fill="FFFFFF"/>
        <w:ind w:right="14" w:firstLine="557"/>
        <w:jc w:val="both"/>
        <w:rPr>
          <w:sz w:val="28"/>
          <w:szCs w:val="28"/>
        </w:rPr>
      </w:pPr>
      <w:r w:rsidRPr="008137D0">
        <w:rPr>
          <w:sz w:val="28"/>
          <w:szCs w:val="28"/>
        </w:rPr>
        <w:t xml:space="preserve">2.1. 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электроснабжения</w:t>
      </w:r>
      <w:r w:rsidRPr="008137D0">
        <w:rPr>
          <w:sz w:val="28"/>
          <w:szCs w:val="28"/>
        </w:rPr>
        <w:t xml:space="preserve"> </w:t>
      </w:r>
      <w:r w:rsidR="007A3418">
        <w:rPr>
          <w:sz w:val="28"/>
          <w:szCs w:val="28"/>
        </w:rPr>
        <w:br/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ED3364">
        <w:rPr>
          <w:sz w:val="28"/>
          <w:szCs w:val="28"/>
        </w:rPr>
        <w:t xml:space="preserve"> </w:t>
      </w:r>
      <w:r w:rsidR="00693906"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 xml:space="preserve">Орловской области приведены </w:t>
      </w:r>
      <w:r w:rsidR="007A3418">
        <w:rPr>
          <w:sz w:val="28"/>
          <w:szCs w:val="28"/>
        </w:rPr>
        <w:br/>
      </w:r>
      <w:r w:rsidRPr="008137D0">
        <w:rPr>
          <w:sz w:val="28"/>
          <w:szCs w:val="28"/>
        </w:rPr>
        <w:t>в</w:t>
      </w:r>
      <w:r w:rsidR="00693906">
        <w:rPr>
          <w:sz w:val="28"/>
          <w:szCs w:val="28"/>
        </w:rPr>
        <w:t xml:space="preserve"> Таблице 1</w:t>
      </w:r>
    </w:p>
    <w:p w:rsidR="00693906" w:rsidRDefault="00693906" w:rsidP="00693906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8"/>
        <w:gridCol w:w="2019"/>
        <w:gridCol w:w="1533"/>
        <w:gridCol w:w="1609"/>
        <w:gridCol w:w="1525"/>
      </w:tblGrid>
      <w:tr w:rsidR="003564AD" w:rsidRPr="00FB33B2" w:rsidTr="00FB33B2">
        <w:tc>
          <w:tcPr>
            <w:tcW w:w="522" w:type="dxa"/>
            <w:vMerge w:val="restart"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  <w:r w:rsidRPr="003564AD">
              <w:t>№</w:t>
            </w:r>
          </w:p>
          <w:p w:rsidR="003564AD" w:rsidRPr="003564AD" w:rsidRDefault="003564AD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3564AD" w:rsidRPr="00693906" w:rsidRDefault="003564AD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3564AD" w:rsidRPr="00FB33B2" w:rsidRDefault="003564A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3564AD" w:rsidRPr="00FB33B2" w:rsidTr="00FB33B2">
        <w:tc>
          <w:tcPr>
            <w:tcW w:w="522" w:type="dxa"/>
            <w:vMerge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3564AD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3564AD" w:rsidRPr="003564AD" w:rsidRDefault="003564AD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3564AD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3564AD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3564AD" w:rsidRPr="00FB33B2" w:rsidTr="00FB33B2">
        <w:tc>
          <w:tcPr>
            <w:tcW w:w="522" w:type="dxa"/>
            <w:shd w:val="clear" w:color="auto" w:fill="auto"/>
          </w:tcPr>
          <w:p w:rsidR="003564AD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3564AD" w:rsidRPr="00FB33B2" w:rsidRDefault="003564A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электроснабжения муниципального района</w:t>
            </w:r>
          </w:p>
        </w:tc>
      </w:tr>
      <w:tr w:rsidR="00693906" w:rsidRPr="00FB33B2" w:rsidTr="00FB33B2">
        <w:tc>
          <w:tcPr>
            <w:tcW w:w="522" w:type="dxa"/>
            <w:shd w:val="clear" w:color="auto" w:fill="auto"/>
          </w:tcPr>
          <w:p w:rsidR="00693906" w:rsidRPr="00FB33B2" w:rsidRDefault="0069390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693906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электроснабжения</w:t>
            </w:r>
          </w:p>
        </w:tc>
        <w:tc>
          <w:tcPr>
            <w:tcW w:w="2019" w:type="dxa"/>
            <w:shd w:val="clear" w:color="auto" w:fill="auto"/>
          </w:tcPr>
          <w:p w:rsidR="00693906" w:rsidRPr="00FB33B2" w:rsidRDefault="003564A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электропотребления, кВт*ч/год</w:t>
            </w:r>
          </w:p>
        </w:tc>
        <w:tc>
          <w:tcPr>
            <w:tcW w:w="1533" w:type="dxa"/>
            <w:shd w:val="clear" w:color="auto" w:fill="auto"/>
          </w:tcPr>
          <w:p w:rsidR="00693906" w:rsidRPr="00196E85" w:rsidRDefault="00196E85" w:rsidP="00196E85">
            <w:pPr>
              <w:ind w:right="14"/>
              <w:jc w:val="both"/>
              <w:rPr>
                <w:b/>
              </w:rPr>
            </w:pPr>
            <w:r w:rsidRPr="00196E85">
              <w:t>1093,5</w:t>
            </w:r>
          </w:p>
        </w:tc>
        <w:tc>
          <w:tcPr>
            <w:tcW w:w="1609" w:type="dxa"/>
            <w:shd w:val="clear" w:color="auto" w:fill="auto"/>
          </w:tcPr>
          <w:p w:rsidR="00693906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5" w:type="dxa"/>
            <w:shd w:val="clear" w:color="auto" w:fill="auto"/>
          </w:tcPr>
          <w:p w:rsidR="00693906" w:rsidRPr="002273C1" w:rsidRDefault="002273C1" w:rsidP="00FB33B2">
            <w:pPr>
              <w:ind w:right="14"/>
              <w:jc w:val="both"/>
            </w:pPr>
            <w:r w:rsidRPr="002273C1">
              <w:t>0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2273C1" w:rsidRPr="00FB33B2" w:rsidRDefault="002273C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электроснабжения поселения</w:t>
            </w:r>
          </w:p>
        </w:tc>
      </w:tr>
      <w:tr w:rsidR="00196E85" w:rsidRPr="00FB33B2" w:rsidTr="00FB33B2">
        <w:tc>
          <w:tcPr>
            <w:tcW w:w="522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электроснабжения</w:t>
            </w:r>
          </w:p>
        </w:tc>
        <w:tc>
          <w:tcPr>
            <w:tcW w:w="2019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электропотребления для городского (сельского) поселения, кВт*ч/год</w:t>
            </w:r>
          </w:p>
        </w:tc>
        <w:tc>
          <w:tcPr>
            <w:tcW w:w="1533" w:type="dxa"/>
            <w:shd w:val="clear" w:color="auto" w:fill="auto"/>
          </w:tcPr>
          <w:p w:rsidR="00196E85" w:rsidRPr="00196E85" w:rsidRDefault="00196E85" w:rsidP="006F66D0">
            <w:pPr>
              <w:pStyle w:val="ConsPlusNormal"/>
              <w:rPr>
                <w:rFonts w:ascii="Times New Roman" w:hAnsi="Times New Roman" w:cs="Times New Roman"/>
              </w:rPr>
            </w:pPr>
            <w:r w:rsidRPr="00196E85">
              <w:rPr>
                <w:rFonts w:ascii="Times New Roman" w:hAnsi="Times New Roman" w:cs="Times New Roman"/>
              </w:rPr>
              <w:t>1377</w:t>
            </w:r>
          </w:p>
          <w:p w:rsidR="00196E85" w:rsidRDefault="00196E85" w:rsidP="006F66D0">
            <w:pPr>
              <w:pStyle w:val="ConsPlusNormal"/>
            </w:pPr>
            <w:r w:rsidRPr="00196E85">
              <w:rPr>
                <w:rFonts w:ascii="Times New Roman" w:hAnsi="Times New Roman" w:cs="Times New Roman"/>
              </w:rPr>
              <w:t>(769,5)</w:t>
            </w:r>
          </w:p>
        </w:tc>
        <w:tc>
          <w:tcPr>
            <w:tcW w:w="1609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196E85" w:rsidRPr="00FB33B2" w:rsidRDefault="00196E8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300 (500)</w:t>
            </w:r>
          </w:p>
        </w:tc>
      </w:tr>
    </w:tbl>
    <w:p w:rsidR="00693906" w:rsidRPr="008137D0" w:rsidRDefault="00693906" w:rsidP="00693906">
      <w:pPr>
        <w:shd w:val="clear" w:color="auto" w:fill="FFFFFF"/>
        <w:ind w:right="14" w:firstLine="557"/>
        <w:jc w:val="both"/>
        <w:rPr>
          <w:b/>
          <w:sz w:val="28"/>
          <w:szCs w:val="28"/>
        </w:rPr>
      </w:pPr>
    </w:p>
    <w:p w:rsidR="002273C1" w:rsidRDefault="002273C1" w:rsidP="002273C1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Объекты газоснабжения.</w:t>
      </w:r>
    </w:p>
    <w:p w:rsidR="002273C1" w:rsidRDefault="002273C1" w:rsidP="002273C1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газоснабжения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2</w:t>
      </w:r>
    </w:p>
    <w:p w:rsidR="002273C1" w:rsidRDefault="002273C1" w:rsidP="002273C1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2273C1" w:rsidRDefault="002273C1" w:rsidP="002273C1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8"/>
        <w:gridCol w:w="2019"/>
        <w:gridCol w:w="1533"/>
        <w:gridCol w:w="1609"/>
        <w:gridCol w:w="1525"/>
      </w:tblGrid>
      <w:tr w:rsidR="002273C1" w:rsidRPr="00FB33B2" w:rsidTr="00FB33B2">
        <w:tc>
          <w:tcPr>
            <w:tcW w:w="522" w:type="dxa"/>
            <w:vMerge w:val="restart"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  <w:r w:rsidRPr="003564AD">
              <w:t>№</w:t>
            </w:r>
          </w:p>
          <w:p w:rsidR="002273C1" w:rsidRPr="003564AD" w:rsidRDefault="002273C1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  <w:r w:rsidRPr="003564AD">
              <w:lastRenderedPageBreak/>
              <w:t xml:space="preserve">Наименование области, </w:t>
            </w:r>
            <w:r w:rsidRPr="003564AD">
              <w:lastRenderedPageBreak/>
              <w:t>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2273C1" w:rsidRPr="00693906" w:rsidRDefault="002273C1" w:rsidP="00FB33B2">
            <w:pPr>
              <w:ind w:right="14"/>
              <w:jc w:val="center"/>
            </w:pPr>
            <w:r>
              <w:lastRenderedPageBreak/>
              <w:t xml:space="preserve">Предельное значение расчетного </w:t>
            </w:r>
            <w:r>
              <w:lastRenderedPageBreak/>
              <w:t>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2273C1" w:rsidRPr="00FB33B2" w:rsidRDefault="002273C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lastRenderedPageBreak/>
              <w:t xml:space="preserve">Предельное значение расчетного </w:t>
            </w:r>
            <w:r>
              <w:lastRenderedPageBreak/>
              <w:t>показателя максимально допустимого уровня территориальной доступности объекта местного значения</w:t>
            </w:r>
          </w:p>
        </w:tc>
      </w:tr>
      <w:tr w:rsidR="002273C1" w:rsidRPr="00FB33B2" w:rsidTr="00FB33B2">
        <w:tc>
          <w:tcPr>
            <w:tcW w:w="522" w:type="dxa"/>
            <w:vMerge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2273C1" w:rsidRPr="003564AD" w:rsidRDefault="002273C1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2273C1" w:rsidRPr="00FB33B2" w:rsidRDefault="002273C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газоснабжения муниципального района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газоснабжения</w:t>
            </w:r>
          </w:p>
        </w:tc>
        <w:tc>
          <w:tcPr>
            <w:tcW w:w="2019" w:type="dxa"/>
            <w:shd w:val="clear" w:color="auto" w:fill="auto"/>
          </w:tcPr>
          <w:p w:rsidR="002273C1" w:rsidRPr="00FB33B2" w:rsidRDefault="003170F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газопотребления, м</w:t>
            </w:r>
            <w:r w:rsidRPr="00FB33B2">
              <w:rPr>
                <w:vertAlign w:val="superscript"/>
              </w:rPr>
              <w:t>3</w:t>
            </w:r>
            <w:r>
              <w:t>/год на 1 человека</w:t>
            </w:r>
          </w:p>
        </w:tc>
        <w:tc>
          <w:tcPr>
            <w:tcW w:w="1533" w:type="dxa"/>
            <w:shd w:val="clear" w:color="auto" w:fill="auto"/>
          </w:tcPr>
          <w:p w:rsidR="002273C1" w:rsidRPr="00F17D52" w:rsidRDefault="00F17D52" w:rsidP="00F17D52">
            <w:pPr>
              <w:ind w:right="14"/>
              <w:jc w:val="both"/>
              <w:rPr>
                <w:b/>
              </w:rPr>
            </w:pPr>
            <w:r w:rsidRPr="00F17D52">
              <w:t>243</w:t>
            </w:r>
          </w:p>
        </w:tc>
        <w:tc>
          <w:tcPr>
            <w:tcW w:w="1609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5" w:type="dxa"/>
            <w:shd w:val="clear" w:color="auto" w:fill="auto"/>
          </w:tcPr>
          <w:p w:rsidR="002273C1" w:rsidRPr="002273C1" w:rsidRDefault="002273C1" w:rsidP="00FB33B2">
            <w:pPr>
              <w:ind w:right="14"/>
              <w:jc w:val="both"/>
            </w:pPr>
            <w:r w:rsidRPr="002273C1">
              <w:t>0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2273C1" w:rsidRPr="00FB33B2" w:rsidRDefault="002273C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 xml:space="preserve">Объекты </w:t>
            </w:r>
            <w:r w:rsidR="003170FD">
              <w:t xml:space="preserve">газоснабжения </w:t>
            </w:r>
            <w:r>
              <w:t>поселения</w:t>
            </w:r>
          </w:p>
        </w:tc>
      </w:tr>
      <w:tr w:rsidR="002273C1" w:rsidRPr="00FB33B2" w:rsidTr="00FB33B2">
        <w:tc>
          <w:tcPr>
            <w:tcW w:w="522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 xml:space="preserve">Комплекс сооружений </w:t>
            </w:r>
            <w:r w:rsidR="003170FD">
              <w:t>газоснабжения</w:t>
            </w:r>
          </w:p>
        </w:tc>
        <w:tc>
          <w:tcPr>
            <w:tcW w:w="2019" w:type="dxa"/>
            <w:shd w:val="clear" w:color="auto" w:fill="auto"/>
          </w:tcPr>
          <w:p w:rsidR="002273C1" w:rsidRPr="00FB33B2" w:rsidRDefault="00CB740B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газопотребления для городского (сельского) поселения, м</w:t>
            </w:r>
            <w:r w:rsidRPr="00FB33B2">
              <w:rPr>
                <w:vertAlign w:val="superscript"/>
              </w:rPr>
              <w:t>3</w:t>
            </w:r>
            <w:r>
              <w:t>/год на 1 человека</w:t>
            </w:r>
          </w:p>
        </w:tc>
        <w:tc>
          <w:tcPr>
            <w:tcW w:w="1533" w:type="dxa"/>
            <w:shd w:val="clear" w:color="auto" w:fill="auto"/>
          </w:tcPr>
          <w:p w:rsidR="00F17D52" w:rsidRPr="00F17D52" w:rsidRDefault="00F17D52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F17D52">
              <w:rPr>
                <w:rFonts w:ascii="Times New Roman" w:hAnsi="Times New Roman" w:cs="Times New Roman"/>
              </w:rPr>
              <w:t>145,8</w:t>
            </w:r>
          </w:p>
          <w:p w:rsidR="002273C1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F17D52">
              <w:t xml:space="preserve">(178,2) </w:t>
            </w:r>
          </w:p>
        </w:tc>
        <w:tc>
          <w:tcPr>
            <w:tcW w:w="1609" w:type="dxa"/>
            <w:shd w:val="clear" w:color="auto" w:fill="auto"/>
          </w:tcPr>
          <w:p w:rsidR="002273C1" w:rsidRPr="00FB33B2" w:rsidRDefault="002273C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2273C1" w:rsidRPr="00FB33B2" w:rsidRDefault="00CB740B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300 (500)</w:t>
            </w:r>
          </w:p>
        </w:tc>
      </w:tr>
    </w:tbl>
    <w:p w:rsidR="002273C1" w:rsidRDefault="002273C1" w:rsidP="002273C1">
      <w:pPr>
        <w:adjustRightInd/>
        <w:jc w:val="both"/>
        <w:rPr>
          <w:sz w:val="28"/>
          <w:szCs w:val="28"/>
        </w:rPr>
      </w:pPr>
    </w:p>
    <w:p w:rsidR="004355F1" w:rsidRDefault="004355F1" w:rsidP="004355F1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Объекты теплоснабжения.</w:t>
      </w:r>
    </w:p>
    <w:p w:rsidR="007A3418" w:rsidRDefault="007A3418" w:rsidP="004355F1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4355F1" w:rsidRDefault="00460CB1" w:rsidP="004355F1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55F1"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 w:rsidR="005D6041">
        <w:rPr>
          <w:sz w:val="28"/>
          <w:szCs w:val="28"/>
        </w:rPr>
        <w:t>теплоснабжения</w:t>
      </w:r>
      <w:r w:rsidR="004355F1"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 w:rsidR="004355F1">
        <w:rPr>
          <w:sz w:val="28"/>
          <w:szCs w:val="28"/>
        </w:rPr>
        <w:t xml:space="preserve">района </w:t>
      </w:r>
      <w:r w:rsidR="004355F1" w:rsidRPr="008137D0">
        <w:rPr>
          <w:sz w:val="28"/>
          <w:szCs w:val="28"/>
        </w:rPr>
        <w:t>Орловской области приведены в</w:t>
      </w:r>
      <w:r w:rsidR="004355F1">
        <w:rPr>
          <w:sz w:val="28"/>
          <w:szCs w:val="28"/>
        </w:rPr>
        <w:t xml:space="preserve"> Таблице </w:t>
      </w:r>
      <w:r w:rsidR="005D6041">
        <w:rPr>
          <w:sz w:val="28"/>
          <w:szCs w:val="28"/>
        </w:rPr>
        <w:t>3.</w:t>
      </w:r>
    </w:p>
    <w:p w:rsidR="004355F1" w:rsidRDefault="004355F1" w:rsidP="004355F1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4355F1" w:rsidRDefault="004355F1" w:rsidP="004355F1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5D604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8"/>
        <w:gridCol w:w="2019"/>
        <w:gridCol w:w="1533"/>
        <w:gridCol w:w="1609"/>
        <w:gridCol w:w="1525"/>
      </w:tblGrid>
      <w:tr w:rsidR="004355F1" w:rsidRPr="00FB33B2" w:rsidTr="00FB33B2">
        <w:tc>
          <w:tcPr>
            <w:tcW w:w="522" w:type="dxa"/>
            <w:vMerge w:val="restart"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  <w:r w:rsidRPr="003564AD">
              <w:t>№</w:t>
            </w:r>
          </w:p>
          <w:p w:rsidR="004355F1" w:rsidRPr="003564AD" w:rsidRDefault="004355F1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4355F1" w:rsidRPr="00693906" w:rsidRDefault="004355F1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4355F1" w:rsidRPr="00FB33B2" w:rsidRDefault="004355F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4355F1" w:rsidRPr="00FB33B2" w:rsidTr="00FB33B2">
        <w:tc>
          <w:tcPr>
            <w:tcW w:w="522" w:type="dxa"/>
            <w:vMerge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4355F1" w:rsidRPr="003564AD" w:rsidRDefault="004355F1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4355F1" w:rsidRPr="00FB33B2" w:rsidTr="00FB33B2">
        <w:tc>
          <w:tcPr>
            <w:tcW w:w="522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4355F1" w:rsidRPr="00FB33B2" w:rsidRDefault="004355F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теплоснабжения поселения</w:t>
            </w:r>
          </w:p>
        </w:tc>
      </w:tr>
      <w:tr w:rsidR="004355F1" w:rsidRPr="00FB33B2" w:rsidTr="00FB33B2">
        <w:tc>
          <w:tcPr>
            <w:tcW w:w="522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355F1" w:rsidRPr="00FB33B2" w:rsidRDefault="004355F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 xml:space="preserve">Комплекс сооружений </w:t>
            </w:r>
            <w:r w:rsidR="005D6041">
              <w:t>теплоснабжения</w:t>
            </w:r>
          </w:p>
        </w:tc>
        <w:tc>
          <w:tcPr>
            <w:tcW w:w="2019" w:type="dxa"/>
            <w:shd w:val="clear" w:color="auto" w:fill="auto"/>
          </w:tcPr>
          <w:p w:rsidR="004355F1" w:rsidRPr="00FB33B2" w:rsidRDefault="005D604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теплопотребления, МДж/год на 1 человека</w:t>
            </w:r>
          </w:p>
        </w:tc>
        <w:tc>
          <w:tcPr>
            <w:tcW w:w="1533" w:type="dxa"/>
            <w:shd w:val="clear" w:color="auto" w:fill="auto"/>
          </w:tcPr>
          <w:p w:rsidR="004355F1" w:rsidRPr="005D6041" w:rsidRDefault="00F17D52" w:rsidP="00F17D52">
            <w:pPr>
              <w:ind w:right="14"/>
              <w:jc w:val="both"/>
            </w:pPr>
            <w:r>
              <w:rPr>
                <w:sz w:val="24"/>
              </w:rPr>
              <w:t>3321</w:t>
            </w:r>
          </w:p>
        </w:tc>
        <w:tc>
          <w:tcPr>
            <w:tcW w:w="1609" w:type="dxa"/>
            <w:shd w:val="clear" w:color="auto" w:fill="auto"/>
          </w:tcPr>
          <w:p w:rsidR="004355F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4355F1" w:rsidRPr="002273C1" w:rsidRDefault="005D6041" w:rsidP="00FB33B2">
            <w:pPr>
              <w:ind w:right="14"/>
              <w:jc w:val="both"/>
            </w:pPr>
            <w:r>
              <w:t>500</w:t>
            </w:r>
          </w:p>
        </w:tc>
      </w:tr>
    </w:tbl>
    <w:p w:rsidR="004355F1" w:rsidRDefault="004355F1" w:rsidP="004355F1">
      <w:pPr>
        <w:widowControl/>
        <w:jc w:val="both"/>
        <w:rPr>
          <w:sz w:val="28"/>
          <w:szCs w:val="28"/>
        </w:rPr>
      </w:pPr>
    </w:p>
    <w:p w:rsidR="00460CB1" w:rsidRDefault="00460CB1" w:rsidP="00460CB1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Объекты водоснабжения.</w:t>
      </w:r>
    </w:p>
    <w:p w:rsidR="007A3418" w:rsidRDefault="007A3418" w:rsidP="00460CB1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460CB1" w:rsidRDefault="00460CB1" w:rsidP="00460CB1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водоснабжения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4.</w:t>
      </w:r>
    </w:p>
    <w:p w:rsidR="00460CB1" w:rsidRDefault="00460CB1" w:rsidP="00460CB1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8"/>
        <w:gridCol w:w="2019"/>
        <w:gridCol w:w="1533"/>
        <w:gridCol w:w="1609"/>
        <w:gridCol w:w="1525"/>
      </w:tblGrid>
      <w:tr w:rsidR="00460CB1" w:rsidRPr="00FB33B2" w:rsidTr="00FB33B2">
        <w:tc>
          <w:tcPr>
            <w:tcW w:w="522" w:type="dxa"/>
            <w:vMerge w:val="restart"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  <w:r w:rsidRPr="003564AD">
              <w:t>№</w:t>
            </w:r>
          </w:p>
          <w:p w:rsidR="00460CB1" w:rsidRPr="003564AD" w:rsidRDefault="00460CB1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460CB1" w:rsidRPr="00693906" w:rsidRDefault="00460CB1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460CB1" w:rsidRPr="00FB33B2" w:rsidRDefault="00460CB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460CB1" w:rsidRPr="00FB33B2" w:rsidTr="00FB33B2">
        <w:tc>
          <w:tcPr>
            <w:tcW w:w="522" w:type="dxa"/>
            <w:vMerge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460CB1" w:rsidRPr="003564AD" w:rsidRDefault="00460CB1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460CB1" w:rsidRPr="00FB33B2" w:rsidTr="00FB33B2">
        <w:tc>
          <w:tcPr>
            <w:tcW w:w="522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460CB1" w:rsidRPr="00FB33B2" w:rsidRDefault="00460CB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водоснабжения муниципального района</w:t>
            </w:r>
          </w:p>
        </w:tc>
      </w:tr>
      <w:tr w:rsidR="00460CB1" w:rsidRPr="00FB33B2" w:rsidTr="00FB33B2">
        <w:tc>
          <w:tcPr>
            <w:tcW w:w="522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водоснабжения</w:t>
            </w:r>
          </w:p>
        </w:tc>
        <w:tc>
          <w:tcPr>
            <w:tcW w:w="201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 xml:space="preserve">Объем водопотребления, литры в сутки на 1 </w:t>
            </w:r>
            <w:r>
              <w:lastRenderedPageBreak/>
              <w:t>человека</w:t>
            </w:r>
          </w:p>
        </w:tc>
        <w:tc>
          <w:tcPr>
            <w:tcW w:w="1533" w:type="dxa"/>
            <w:shd w:val="clear" w:color="auto" w:fill="auto"/>
          </w:tcPr>
          <w:p w:rsidR="00460CB1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lastRenderedPageBreak/>
              <w:t>129,6</w:t>
            </w:r>
          </w:p>
        </w:tc>
        <w:tc>
          <w:tcPr>
            <w:tcW w:w="160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 xml:space="preserve">Удаленность от границы населенного </w:t>
            </w:r>
            <w:r>
              <w:lastRenderedPageBreak/>
              <w:t>пункта, м</w:t>
            </w:r>
          </w:p>
        </w:tc>
        <w:tc>
          <w:tcPr>
            <w:tcW w:w="1525" w:type="dxa"/>
            <w:shd w:val="clear" w:color="auto" w:fill="auto"/>
          </w:tcPr>
          <w:p w:rsidR="00460CB1" w:rsidRPr="002273C1" w:rsidRDefault="00460CB1" w:rsidP="00FB33B2">
            <w:pPr>
              <w:ind w:right="14"/>
              <w:jc w:val="both"/>
            </w:pPr>
            <w:r w:rsidRPr="002273C1">
              <w:lastRenderedPageBreak/>
              <w:t>0</w:t>
            </w:r>
          </w:p>
        </w:tc>
      </w:tr>
      <w:tr w:rsidR="00460CB1" w:rsidRPr="00FB33B2" w:rsidTr="00FB33B2">
        <w:tc>
          <w:tcPr>
            <w:tcW w:w="522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460CB1" w:rsidRPr="00FB33B2" w:rsidRDefault="00460CB1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водоснабжения поселения</w:t>
            </w:r>
          </w:p>
        </w:tc>
      </w:tr>
      <w:tr w:rsidR="00460CB1" w:rsidRPr="00FB33B2" w:rsidTr="00FB33B2">
        <w:tc>
          <w:tcPr>
            <w:tcW w:w="522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водоснабжения</w:t>
            </w:r>
          </w:p>
        </w:tc>
        <w:tc>
          <w:tcPr>
            <w:tcW w:w="201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водопотребления, литры в сутки на 1 человека</w:t>
            </w:r>
          </w:p>
        </w:tc>
        <w:tc>
          <w:tcPr>
            <w:tcW w:w="1533" w:type="dxa"/>
            <w:shd w:val="clear" w:color="auto" w:fill="auto"/>
          </w:tcPr>
          <w:p w:rsidR="00460CB1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129,6</w:t>
            </w:r>
          </w:p>
        </w:tc>
        <w:tc>
          <w:tcPr>
            <w:tcW w:w="1609" w:type="dxa"/>
            <w:shd w:val="clear" w:color="auto" w:fill="auto"/>
          </w:tcPr>
          <w:p w:rsidR="00460CB1" w:rsidRPr="00FB33B2" w:rsidRDefault="00460CB1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460CB1" w:rsidRPr="00460CB1" w:rsidRDefault="00460CB1" w:rsidP="00FB33B2">
            <w:pPr>
              <w:ind w:right="14"/>
              <w:jc w:val="both"/>
            </w:pPr>
            <w:r w:rsidRPr="00460CB1">
              <w:t>500</w:t>
            </w:r>
          </w:p>
        </w:tc>
      </w:tr>
    </w:tbl>
    <w:p w:rsidR="00F17D52" w:rsidRDefault="00F17D52" w:rsidP="005520EA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F17D52" w:rsidRDefault="00F17D52" w:rsidP="007A3418">
      <w:pPr>
        <w:shd w:val="clear" w:color="auto" w:fill="FFFFFF"/>
        <w:ind w:right="14"/>
        <w:rPr>
          <w:b/>
          <w:sz w:val="28"/>
          <w:szCs w:val="28"/>
        </w:rPr>
      </w:pPr>
    </w:p>
    <w:p w:rsidR="005520EA" w:rsidRDefault="005520EA" w:rsidP="005520EA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Объекты водоотведения.</w:t>
      </w:r>
    </w:p>
    <w:p w:rsidR="007A3418" w:rsidRDefault="007A3418" w:rsidP="005520EA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5520EA" w:rsidRDefault="005520EA" w:rsidP="005520EA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37D0">
        <w:rPr>
          <w:sz w:val="28"/>
          <w:szCs w:val="28"/>
        </w:rPr>
        <w:t xml:space="preserve">.1. 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водоотведения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5.</w:t>
      </w:r>
    </w:p>
    <w:p w:rsidR="005520EA" w:rsidRDefault="005520EA" w:rsidP="0058359D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5520EA" w:rsidRDefault="005520EA" w:rsidP="005520EA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8"/>
        <w:gridCol w:w="2019"/>
        <w:gridCol w:w="1533"/>
        <w:gridCol w:w="1609"/>
        <w:gridCol w:w="1525"/>
      </w:tblGrid>
      <w:tr w:rsidR="005520EA" w:rsidRPr="00FB33B2" w:rsidTr="00FB33B2">
        <w:tc>
          <w:tcPr>
            <w:tcW w:w="522" w:type="dxa"/>
            <w:vMerge w:val="restart"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  <w:r w:rsidRPr="003564AD">
              <w:t>№</w:t>
            </w:r>
          </w:p>
          <w:p w:rsidR="005520EA" w:rsidRPr="003564AD" w:rsidRDefault="005520EA" w:rsidP="00FB33B2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5520EA" w:rsidRPr="00693906" w:rsidRDefault="005520EA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520EA" w:rsidRPr="00FB33B2" w:rsidRDefault="005520EA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5520EA" w:rsidRPr="00FB33B2" w:rsidTr="00FB33B2">
        <w:tc>
          <w:tcPr>
            <w:tcW w:w="522" w:type="dxa"/>
            <w:vMerge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5520EA" w:rsidRPr="003564AD" w:rsidRDefault="005520EA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5520EA" w:rsidRPr="00FB33B2" w:rsidTr="00FB33B2">
        <w:tc>
          <w:tcPr>
            <w:tcW w:w="522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5520EA" w:rsidRPr="00FB33B2" w:rsidRDefault="005520EA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водоотведения муниципального района</w:t>
            </w:r>
          </w:p>
        </w:tc>
      </w:tr>
      <w:tr w:rsidR="005520EA" w:rsidRPr="00FB33B2" w:rsidTr="00FB33B2">
        <w:tc>
          <w:tcPr>
            <w:tcW w:w="522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водоотведения</w:t>
            </w:r>
          </w:p>
        </w:tc>
        <w:tc>
          <w:tcPr>
            <w:tcW w:w="201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водоотведения, литры в сутки на 1 человека</w:t>
            </w:r>
          </w:p>
        </w:tc>
        <w:tc>
          <w:tcPr>
            <w:tcW w:w="1533" w:type="dxa"/>
            <w:shd w:val="clear" w:color="auto" w:fill="auto"/>
          </w:tcPr>
          <w:p w:rsidR="005520EA" w:rsidRPr="00F17D52" w:rsidRDefault="00F17D52" w:rsidP="00F17D52">
            <w:pPr>
              <w:ind w:right="14"/>
              <w:jc w:val="both"/>
              <w:rPr>
                <w:b/>
              </w:rPr>
            </w:pPr>
            <w:r w:rsidRPr="00F17D52">
              <w:t>129,6</w:t>
            </w:r>
          </w:p>
        </w:tc>
        <w:tc>
          <w:tcPr>
            <w:tcW w:w="160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от границы населенного пункта, м</w:t>
            </w:r>
          </w:p>
        </w:tc>
        <w:tc>
          <w:tcPr>
            <w:tcW w:w="1525" w:type="dxa"/>
            <w:shd w:val="clear" w:color="auto" w:fill="auto"/>
          </w:tcPr>
          <w:p w:rsidR="005520EA" w:rsidRPr="002273C1" w:rsidRDefault="005520EA" w:rsidP="00FB33B2">
            <w:pPr>
              <w:ind w:right="14"/>
              <w:jc w:val="both"/>
            </w:pPr>
            <w:r w:rsidRPr="002273C1">
              <w:t>0</w:t>
            </w:r>
          </w:p>
        </w:tc>
      </w:tr>
      <w:tr w:rsidR="005520EA" w:rsidRPr="00FB33B2" w:rsidTr="00FB33B2">
        <w:tc>
          <w:tcPr>
            <w:tcW w:w="522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5520EA" w:rsidRPr="00FB33B2" w:rsidRDefault="005520EA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водоотведения поселения</w:t>
            </w:r>
          </w:p>
        </w:tc>
      </w:tr>
      <w:tr w:rsidR="005520EA" w:rsidRPr="00FB33B2" w:rsidTr="00FB33B2">
        <w:tc>
          <w:tcPr>
            <w:tcW w:w="522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Комплекс сооружений водоотведения</w:t>
            </w:r>
          </w:p>
        </w:tc>
        <w:tc>
          <w:tcPr>
            <w:tcW w:w="201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Объем водоотведения, литры в сутки на 1 человека</w:t>
            </w:r>
          </w:p>
        </w:tc>
        <w:tc>
          <w:tcPr>
            <w:tcW w:w="1533" w:type="dxa"/>
            <w:shd w:val="clear" w:color="auto" w:fill="auto"/>
          </w:tcPr>
          <w:p w:rsidR="005520EA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129,6</w:t>
            </w:r>
          </w:p>
        </w:tc>
        <w:tc>
          <w:tcPr>
            <w:tcW w:w="1609" w:type="dxa"/>
            <w:shd w:val="clear" w:color="auto" w:fill="auto"/>
          </w:tcPr>
          <w:p w:rsidR="005520EA" w:rsidRPr="00FB33B2" w:rsidRDefault="005520E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Удаленность точки возможного подключения, м</w:t>
            </w:r>
          </w:p>
        </w:tc>
        <w:tc>
          <w:tcPr>
            <w:tcW w:w="1525" w:type="dxa"/>
            <w:shd w:val="clear" w:color="auto" w:fill="auto"/>
          </w:tcPr>
          <w:p w:rsidR="005520EA" w:rsidRPr="00460CB1" w:rsidRDefault="005520EA" w:rsidP="00FB33B2">
            <w:pPr>
              <w:ind w:right="14"/>
              <w:jc w:val="both"/>
            </w:pPr>
            <w:r w:rsidRPr="00460CB1">
              <w:t>500</w:t>
            </w:r>
          </w:p>
        </w:tc>
      </w:tr>
    </w:tbl>
    <w:p w:rsidR="005520EA" w:rsidRDefault="005520EA" w:rsidP="005520EA">
      <w:pPr>
        <w:widowControl/>
        <w:ind w:firstLine="567"/>
        <w:jc w:val="both"/>
        <w:rPr>
          <w:sz w:val="28"/>
          <w:szCs w:val="28"/>
        </w:rPr>
      </w:pPr>
    </w:p>
    <w:p w:rsidR="005520EA" w:rsidRDefault="005520EA" w:rsidP="005F406D">
      <w:pPr>
        <w:widowControl/>
        <w:ind w:firstLine="567"/>
        <w:jc w:val="center"/>
        <w:rPr>
          <w:sz w:val="28"/>
          <w:szCs w:val="28"/>
        </w:rPr>
      </w:pPr>
      <w:r w:rsidRPr="005F406D">
        <w:rPr>
          <w:b/>
          <w:sz w:val="28"/>
          <w:szCs w:val="28"/>
        </w:rPr>
        <w:t xml:space="preserve">7. </w:t>
      </w:r>
      <w:r w:rsidR="005F406D" w:rsidRPr="005F406D">
        <w:rPr>
          <w:b/>
          <w:sz w:val="28"/>
          <w:szCs w:val="28"/>
        </w:rPr>
        <w:t>А</w:t>
      </w:r>
      <w:r w:rsidRPr="005F406D">
        <w:rPr>
          <w:b/>
          <w:sz w:val="28"/>
          <w:szCs w:val="28"/>
        </w:rPr>
        <w:t>втомобильны</w:t>
      </w:r>
      <w:r w:rsidR="005F406D" w:rsidRPr="005F406D">
        <w:rPr>
          <w:b/>
          <w:sz w:val="28"/>
          <w:szCs w:val="28"/>
        </w:rPr>
        <w:t>е</w:t>
      </w:r>
      <w:r w:rsidRPr="005F406D">
        <w:rPr>
          <w:b/>
          <w:sz w:val="28"/>
          <w:szCs w:val="28"/>
        </w:rPr>
        <w:t xml:space="preserve"> дорог</w:t>
      </w:r>
      <w:r w:rsidR="005F406D" w:rsidRPr="005F406D">
        <w:rPr>
          <w:b/>
          <w:sz w:val="28"/>
          <w:szCs w:val="28"/>
        </w:rPr>
        <w:t>и</w:t>
      </w:r>
      <w:r w:rsidRPr="005F406D">
        <w:rPr>
          <w:b/>
          <w:sz w:val="28"/>
          <w:szCs w:val="28"/>
        </w:rPr>
        <w:t xml:space="preserve"> местного значения и транспортно</w:t>
      </w:r>
      <w:r w:rsidR="005F406D" w:rsidRPr="005F406D">
        <w:rPr>
          <w:b/>
          <w:sz w:val="28"/>
          <w:szCs w:val="28"/>
        </w:rPr>
        <w:t>е</w:t>
      </w:r>
      <w:r w:rsidRPr="005F406D">
        <w:rPr>
          <w:b/>
          <w:sz w:val="28"/>
          <w:szCs w:val="28"/>
        </w:rPr>
        <w:t xml:space="preserve"> обслуживани</w:t>
      </w:r>
      <w:r w:rsidR="005F406D" w:rsidRPr="005F406D">
        <w:rPr>
          <w:b/>
          <w:sz w:val="28"/>
          <w:szCs w:val="28"/>
        </w:rPr>
        <w:t>е</w:t>
      </w:r>
      <w:r w:rsidR="005F406D">
        <w:rPr>
          <w:sz w:val="28"/>
          <w:szCs w:val="28"/>
        </w:rPr>
        <w:t>.</w:t>
      </w:r>
    </w:p>
    <w:p w:rsidR="007A3418" w:rsidRDefault="007A3418" w:rsidP="005F406D">
      <w:pPr>
        <w:widowControl/>
        <w:ind w:firstLine="567"/>
        <w:jc w:val="center"/>
        <w:rPr>
          <w:sz w:val="28"/>
          <w:szCs w:val="28"/>
        </w:rPr>
      </w:pPr>
    </w:p>
    <w:p w:rsidR="005F406D" w:rsidRDefault="005F406D" w:rsidP="005F406D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автомобильными дорогами и объектами транспортного обслуживания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6.</w:t>
      </w:r>
    </w:p>
    <w:p w:rsidR="005F406D" w:rsidRDefault="005F406D" w:rsidP="005F406D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5F406D" w:rsidRDefault="005F406D" w:rsidP="005F406D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8359D">
        <w:rPr>
          <w:sz w:val="28"/>
          <w:szCs w:val="28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5F406D" w:rsidRPr="00FB33B2" w:rsidTr="00FB33B2">
        <w:tc>
          <w:tcPr>
            <w:tcW w:w="520" w:type="dxa"/>
            <w:vMerge w:val="restart"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  <w:r w:rsidRPr="003564AD">
              <w:t>№</w:t>
            </w:r>
          </w:p>
          <w:p w:rsidR="005F406D" w:rsidRPr="003564AD" w:rsidRDefault="005F406D" w:rsidP="00FB33B2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5F406D" w:rsidRPr="00693906" w:rsidRDefault="005F406D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5F406D" w:rsidRPr="00FB33B2" w:rsidRDefault="005F406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877F95" w:rsidRPr="00FB33B2" w:rsidTr="00FB33B2">
        <w:tc>
          <w:tcPr>
            <w:tcW w:w="520" w:type="dxa"/>
            <w:vMerge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5F406D" w:rsidRPr="003564AD" w:rsidRDefault="005F406D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5F406D" w:rsidRPr="00FB33B2" w:rsidTr="00FB33B2">
        <w:tc>
          <w:tcPr>
            <w:tcW w:w="520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5F406D" w:rsidRPr="00FB33B2" w:rsidRDefault="00877F95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автомобильных дорог поселений</w:t>
            </w:r>
          </w:p>
        </w:tc>
      </w:tr>
      <w:tr w:rsidR="007A3418" w:rsidRPr="00FB33B2" w:rsidTr="00FB33B2">
        <w:tc>
          <w:tcPr>
            <w:tcW w:w="520" w:type="dxa"/>
            <w:shd w:val="clear" w:color="auto" w:fill="auto"/>
          </w:tcPr>
          <w:p w:rsidR="007A3418" w:rsidRPr="00FB33B2" w:rsidRDefault="007A3418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7A3418" w:rsidRPr="00D75CD1" w:rsidRDefault="007A3418" w:rsidP="00FB33B2">
            <w:pPr>
              <w:ind w:right="14"/>
              <w:jc w:val="both"/>
            </w:pPr>
            <w:r w:rsidRPr="00D75CD1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2008" w:type="dxa"/>
            <w:shd w:val="clear" w:color="auto" w:fill="auto"/>
          </w:tcPr>
          <w:p w:rsidR="007A3418" w:rsidRPr="00D75CD1" w:rsidRDefault="007A3418" w:rsidP="00FB33B2">
            <w:pPr>
              <w:ind w:right="14"/>
              <w:jc w:val="both"/>
            </w:pPr>
            <w:r w:rsidRPr="00D75CD1">
              <w:t xml:space="preserve">Объект </w:t>
            </w:r>
          </w:p>
        </w:tc>
        <w:tc>
          <w:tcPr>
            <w:tcW w:w="1520" w:type="dxa"/>
            <w:shd w:val="clear" w:color="auto" w:fill="auto"/>
          </w:tcPr>
          <w:p w:rsidR="007A3418" w:rsidRPr="00D75CD1" w:rsidRDefault="007A3418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D75CD1">
              <w:rPr>
                <w:rFonts w:ascii="Times New Roman" w:hAnsi="Times New Roman" w:cs="Times New Roman"/>
              </w:rPr>
              <w:t>1 независимо от количества жителей</w:t>
            </w:r>
          </w:p>
        </w:tc>
        <w:tc>
          <w:tcPr>
            <w:tcW w:w="1666" w:type="dxa"/>
            <w:shd w:val="clear" w:color="auto" w:fill="auto"/>
          </w:tcPr>
          <w:p w:rsidR="007A3418" w:rsidRPr="00D75CD1" w:rsidRDefault="007A3418" w:rsidP="00FB33B2">
            <w:pPr>
              <w:ind w:right="14"/>
              <w:jc w:val="both"/>
            </w:pPr>
            <w:r w:rsidRPr="00D75CD1">
              <w:t>Удаленность от границы населенного пункта, м</w:t>
            </w:r>
          </w:p>
        </w:tc>
        <w:tc>
          <w:tcPr>
            <w:tcW w:w="1511" w:type="dxa"/>
            <w:shd w:val="clear" w:color="auto" w:fill="auto"/>
          </w:tcPr>
          <w:p w:rsidR="007A3418" w:rsidRPr="00D75CD1" w:rsidRDefault="007A3418" w:rsidP="00FB33B2">
            <w:pPr>
              <w:ind w:right="14"/>
              <w:jc w:val="both"/>
            </w:pPr>
            <w:r w:rsidRPr="00D75CD1">
              <w:t>0</w:t>
            </w:r>
          </w:p>
        </w:tc>
      </w:tr>
      <w:tr w:rsidR="005F406D" w:rsidRPr="00FB33B2" w:rsidTr="00FB33B2">
        <w:tc>
          <w:tcPr>
            <w:tcW w:w="520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Улично-дорожная сеть</w:t>
            </w:r>
          </w:p>
        </w:tc>
        <w:tc>
          <w:tcPr>
            <w:tcW w:w="2008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Плотность сети для городского (сельского) поселения, км/км</w:t>
            </w:r>
            <w:r w:rsidRPr="00FB33B2">
              <w:rPr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F17D52" w:rsidRPr="00F17D52" w:rsidRDefault="00F17D52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F17D52">
              <w:rPr>
                <w:rFonts w:ascii="Times New Roman" w:hAnsi="Times New Roman" w:cs="Times New Roman"/>
              </w:rPr>
              <w:t>3,65</w:t>
            </w:r>
          </w:p>
          <w:p w:rsidR="005F406D" w:rsidRPr="00FB33B2" w:rsidRDefault="00F17D52" w:rsidP="00F17D5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F17D52">
              <w:t>(2,84)</w:t>
            </w:r>
          </w:p>
        </w:tc>
        <w:tc>
          <w:tcPr>
            <w:tcW w:w="1666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Расстояния между магистральными улицами, м</w:t>
            </w:r>
          </w:p>
        </w:tc>
        <w:tc>
          <w:tcPr>
            <w:tcW w:w="1511" w:type="dxa"/>
            <w:shd w:val="clear" w:color="auto" w:fill="auto"/>
          </w:tcPr>
          <w:p w:rsidR="005F406D" w:rsidRPr="002273C1" w:rsidRDefault="00877F95" w:rsidP="00FB33B2">
            <w:pPr>
              <w:ind w:right="14"/>
              <w:jc w:val="both"/>
            </w:pPr>
            <w:r>
              <w:t>800</w:t>
            </w:r>
          </w:p>
        </w:tc>
      </w:tr>
      <w:tr w:rsidR="005F406D" w:rsidRPr="00FB33B2" w:rsidTr="00FB33B2">
        <w:tc>
          <w:tcPr>
            <w:tcW w:w="520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5F406D" w:rsidRPr="00FB33B2" w:rsidRDefault="00877F95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транспортного обслуживания населения муниципального района</w:t>
            </w:r>
          </w:p>
        </w:tc>
      </w:tr>
      <w:tr w:rsidR="005F406D" w:rsidRPr="00FB33B2" w:rsidTr="00FB33B2">
        <w:tc>
          <w:tcPr>
            <w:tcW w:w="520" w:type="dxa"/>
            <w:shd w:val="clear" w:color="auto" w:fill="auto"/>
          </w:tcPr>
          <w:p w:rsidR="005F406D" w:rsidRPr="00FB33B2" w:rsidRDefault="005F406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Автостанция</w:t>
            </w:r>
          </w:p>
        </w:tc>
        <w:tc>
          <w:tcPr>
            <w:tcW w:w="2008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666" w:type="dxa"/>
            <w:shd w:val="clear" w:color="auto" w:fill="auto"/>
          </w:tcPr>
          <w:p w:rsidR="005F406D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Транспортная (пешеходная)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5F406D" w:rsidRPr="00460CB1" w:rsidRDefault="00877F95" w:rsidP="00FB33B2">
            <w:pPr>
              <w:ind w:right="14"/>
              <w:jc w:val="both"/>
            </w:pPr>
            <w:r>
              <w:t>60 (30)</w:t>
            </w:r>
          </w:p>
        </w:tc>
      </w:tr>
      <w:tr w:rsidR="00877F95" w:rsidRPr="00FB33B2" w:rsidTr="00FB33B2">
        <w:tc>
          <w:tcPr>
            <w:tcW w:w="520" w:type="dxa"/>
            <w:shd w:val="clear" w:color="auto" w:fill="auto"/>
          </w:tcPr>
          <w:p w:rsidR="00877F95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77F95" w:rsidRPr="00460CB1" w:rsidRDefault="00877F95" w:rsidP="00FB33B2">
            <w:pPr>
              <w:ind w:right="14"/>
              <w:jc w:val="center"/>
            </w:pPr>
            <w:r>
              <w:t>Объекты транспортного обслуживания населения поселения</w:t>
            </w:r>
          </w:p>
        </w:tc>
      </w:tr>
      <w:tr w:rsidR="00877F95" w:rsidRPr="00FB33B2" w:rsidTr="00FB33B2">
        <w:tc>
          <w:tcPr>
            <w:tcW w:w="520" w:type="dxa"/>
            <w:shd w:val="clear" w:color="auto" w:fill="auto"/>
          </w:tcPr>
          <w:p w:rsidR="00877F95" w:rsidRPr="00FB33B2" w:rsidRDefault="00877F95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877F95" w:rsidRDefault="00877F95" w:rsidP="00FB33B2">
            <w:pPr>
              <w:ind w:right="14"/>
              <w:jc w:val="both"/>
            </w:pPr>
            <w:r>
              <w:t>Остановочный пункт</w:t>
            </w:r>
          </w:p>
        </w:tc>
        <w:tc>
          <w:tcPr>
            <w:tcW w:w="2008" w:type="dxa"/>
            <w:shd w:val="clear" w:color="auto" w:fill="auto"/>
          </w:tcPr>
          <w:p w:rsidR="00877F95" w:rsidRDefault="00877F95" w:rsidP="00FB33B2">
            <w:pPr>
              <w:ind w:right="14"/>
              <w:jc w:val="both"/>
            </w:pPr>
            <w: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77F95" w:rsidRDefault="00877F95" w:rsidP="00FB33B2">
            <w:pPr>
              <w:ind w:right="14"/>
              <w:jc w:val="both"/>
            </w:pPr>
            <w:r>
              <w:t>1</w:t>
            </w:r>
          </w:p>
        </w:tc>
        <w:tc>
          <w:tcPr>
            <w:tcW w:w="1666" w:type="dxa"/>
            <w:shd w:val="clear" w:color="auto" w:fill="auto"/>
          </w:tcPr>
          <w:p w:rsidR="00877F95" w:rsidRDefault="00877F95" w:rsidP="00FB33B2">
            <w:pPr>
              <w:ind w:right="14"/>
              <w:jc w:val="both"/>
            </w:pPr>
            <w: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77F95" w:rsidRPr="00460CB1" w:rsidRDefault="0058359D" w:rsidP="00FB33B2">
            <w:pPr>
              <w:ind w:right="14"/>
              <w:jc w:val="both"/>
            </w:pPr>
            <w:r>
              <w:t>30</w:t>
            </w:r>
          </w:p>
        </w:tc>
      </w:tr>
    </w:tbl>
    <w:p w:rsidR="0058359D" w:rsidRDefault="0058359D" w:rsidP="0058359D">
      <w:pPr>
        <w:widowControl/>
        <w:rPr>
          <w:sz w:val="28"/>
          <w:szCs w:val="28"/>
        </w:rPr>
      </w:pPr>
    </w:p>
    <w:p w:rsidR="00F17D52" w:rsidRDefault="00F17D52" w:rsidP="0058359D">
      <w:pPr>
        <w:widowControl/>
        <w:rPr>
          <w:sz w:val="28"/>
          <w:szCs w:val="28"/>
        </w:rPr>
      </w:pPr>
    </w:p>
    <w:p w:rsidR="0058359D" w:rsidRDefault="0058359D" w:rsidP="0058359D">
      <w:pPr>
        <w:widowControl/>
        <w:ind w:firstLine="567"/>
        <w:rPr>
          <w:b/>
          <w:sz w:val="28"/>
          <w:szCs w:val="28"/>
        </w:rPr>
      </w:pPr>
    </w:p>
    <w:p w:rsidR="0058359D" w:rsidRDefault="0058359D" w:rsidP="0058359D">
      <w:pPr>
        <w:widowControl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8. Объекты образования.</w:t>
      </w:r>
    </w:p>
    <w:p w:rsidR="005F406D" w:rsidRDefault="0058359D" w:rsidP="0058359D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образования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F1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7.</w:t>
      </w:r>
    </w:p>
    <w:p w:rsidR="0058359D" w:rsidRDefault="0058359D" w:rsidP="0058359D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58359D" w:rsidRDefault="0058359D" w:rsidP="0058359D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7.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58359D" w:rsidRPr="00FB33B2" w:rsidTr="00FB33B2">
        <w:tc>
          <w:tcPr>
            <w:tcW w:w="520" w:type="dxa"/>
            <w:vMerge w:val="restart"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  <w:r w:rsidRPr="003564AD">
              <w:t>№</w:t>
            </w:r>
          </w:p>
          <w:p w:rsidR="0058359D" w:rsidRPr="003564AD" w:rsidRDefault="0058359D" w:rsidP="00FB33B2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58359D" w:rsidRPr="00693906" w:rsidRDefault="0058359D" w:rsidP="00FB33B2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58359D" w:rsidRPr="00FB33B2" w:rsidRDefault="0058359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58359D" w:rsidRPr="00FB33B2" w:rsidTr="00FB33B2">
        <w:tc>
          <w:tcPr>
            <w:tcW w:w="520" w:type="dxa"/>
            <w:vMerge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58359D" w:rsidRPr="00FB33B2" w:rsidRDefault="0058359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58359D" w:rsidRPr="003564AD" w:rsidRDefault="0058359D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58359D" w:rsidRPr="00FB33B2" w:rsidRDefault="0058359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58359D" w:rsidRPr="00FB33B2" w:rsidRDefault="0058359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58359D" w:rsidRPr="00FB33B2" w:rsidTr="00FB33B2">
        <w:tc>
          <w:tcPr>
            <w:tcW w:w="520" w:type="dxa"/>
            <w:shd w:val="clear" w:color="auto" w:fill="auto"/>
          </w:tcPr>
          <w:p w:rsidR="0058359D" w:rsidRPr="00FB33B2" w:rsidRDefault="0058359D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58359D" w:rsidRPr="00FB33B2" w:rsidRDefault="0058359D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образования муниципального района</w:t>
            </w:r>
          </w:p>
        </w:tc>
      </w:tr>
      <w:tr w:rsidR="00A90DE3" w:rsidRPr="00FB33B2" w:rsidTr="00FB33B2">
        <w:tc>
          <w:tcPr>
            <w:tcW w:w="520" w:type="dxa"/>
            <w:shd w:val="clear" w:color="auto" w:fill="auto"/>
          </w:tcPr>
          <w:p w:rsidR="00A90DE3" w:rsidRPr="00FB33B2" w:rsidRDefault="00A90DE3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90DE3" w:rsidRPr="00FB33B2" w:rsidRDefault="00A90DE3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Дошкольная образовательная организация</w:t>
            </w:r>
          </w:p>
        </w:tc>
        <w:tc>
          <w:tcPr>
            <w:tcW w:w="2008" w:type="dxa"/>
            <w:shd w:val="clear" w:color="auto" w:fill="auto"/>
          </w:tcPr>
          <w:p w:rsidR="00A90DE3" w:rsidRPr="00FB33B2" w:rsidRDefault="00A90DE3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мест на 100 детей в возрасте от 0 до 7 лет в городском (сельском) н.п.</w:t>
            </w:r>
          </w:p>
        </w:tc>
        <w:tc>
          <w:tcPr>
            <w:tcW w:w="1520" w:type="dxa"/>
            <w:shd w:val="clear" w:color="auto" w:fill="auto"/>
          </w:tcPr>
          <w:p w:rsidR="00F17D52" w:rsidRPr="00F17D52" w:rsidRDefault="00F17D52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F17D52">
              <w:rPr>
                <w:rFonts w:ascii="Times New Roman" w:hAnsi="Times New Roman" w:cs="Times New Roman"/>
              </w:rPr>
              <w:t>53</w:t>
            </w:r>
          </w:p>
          <w:p w:rsidR="00A90DE3" w:rsidRPr="00FB33B2" w:rsidRDefault="00F17D52" w:rsidP="00F17D52">
            <w:pPr>
              <w:pStyle w:val="ConsPlusNormal"/>
              <w:rPr>
                <w:rFonts w:ascii="Times New Roman" w:hAnsi="Times New Roman" w:cs="Times New Roman"/>
              </w:rPr>
            </w:pPr>
            <w:r w:rsidRPr="00F17D52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666" w:type="dxa"/>
            <w:shd w:val="clear" w:color="auto" w:fill="auto"/>
          </w:tcPr>
          <w:p w:rsidR="00A90DE3" w:rsidRPr="00FB33B2" w:rsidRDefault="00A90DE3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90DE3" w:rsidRPr="002273C1" w:rsidRDefault="00A90DE3" w:rsidP="00FB33B2">
            <w:pPr>
              <w:ind w:right="14"/>
              <w:jc w:val="both"/>
            </w:pPr>
            <w:r>
              <w:t>30</w:t>
            </w:r>
          </w:p>
        </w:tc>
      </w:tr>
      <w:tr w:rsidR="00C6072A" w:rsidRPr="00FB33B2" w:rsidTr="00FB33B2">
        <w:tc>
          <w:tcPr>
            <w:tcW w:w="520" w:type="dxa"/>
            <w:shd w:val="clear" w:color="auto" w:fill="auto"/>
          </w:tcPr>
          <w:p w:rsidR="00C6072A" w:rsidRPr="00FB33B2" w:rsidRDefault="00C6072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2008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мест на 100 детей в возрасте от 7 до 18 лет в городском (сельском) н.п.</w:t>
            </w:r>
          </w:p>
        </w:tc>
        <w:tc>
          <w:tcPr>
            <w:tcW w:w="1520" w:type="dxa"/>
            <w:shd w:val="clear" w:color="auto" w:fill="auto"/>
          </w:tcPr>
          <w:p w:rsidR="00C6072A" w:rsidRPr="00C6072A" w:rsidRDefault="00C6072A" w:rsidP="00E63A69">
            <w:pPr>
              <w:pStyle w:val="ConsPlusNormal"/>
              <w:rPr>
                <w:rFonts w:ascii="Times New Roman" w:hAnsi="Times New Roman" w:cs="Times New Roman"/>
              </w:rPr>
            </w:pPr>
            <w:r w:rsidRPr="00C6072A">
              <w:rPr>
                <w:rFonts w:ascii="Times New Roman" w:hAnsi="Times New Roman" w:cs="Times New Roman"/>
              </w:rPr>
              <w:t>77</w:t>
            </w:r>
          </w:p>
          <w:p w:rsidR="00C6072A" w:rsidRPr="00C6072A" w:rsidRDefault="00C6072A" w:rsidP="00E63A69">
            <w:pPr>
              <w:pStyle w:val="ConsPlusNormal"/>
              <w:rPr>
                <w:rFonts w:ascii="Times New Roman" w:hAnsi="Times New Roman" w:cs="Times New Roman"/>
              </w:rPr>
            </w:pPr>
            <w:r w:rsidRPr="00C6072A">
              <w:rPr>
                <w:rFonts w:ascii="Times New Roman" w:hAnsi="Times New Roman" w:cs="Times New Roman"/>
              </w:rPr>
              <w:t>(36)</w:t>
            </w:r>
          </w:p>
        </w:tc>
        <w:tc>
          <w:tcPr>
            <w:tcW w:w="1666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6072A" w:rsidRPr="002273C1" w:rsidRDefault="00C6072A" w:rsidP="00FB33B2">
            <w:pPr>
              <w:ind w:right="14"/>
              <w:jc w:val="both"/>
            </w:pPr>
            <w:r>
              <w:t>30</w:t>
            </w:r>
          </w:p>
        </w:tc>
      </w:tr>
      <w:tr w:rsidR="00C6072A" w:rsidRPr="00FB33B2" w:rsidTr="00FB33B2">
        <w:tc>
          <w:tcPr>
            <w:tcW w:w="520" w:type="dxa"/>
            <w:shd w:val="clear" w:color="auto" w:fill="auto"/>
          </w:tcPr>
          <w:p w:rsidR="00C6072A" w:rsidRPr="00FB33B2" w:rsidRDefault="00C6072A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Организации дополнительного образования</w:t>
            </w:r>
          </w:p>
        </w:tc>
        <w:tc>
          <w:tcPr>
            <w:tcW w:w="2008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мест на 100 детей в возрасте от 5 до 18 лет в городском (сельском) н.п.</w:t>
            </w:r>
          </w:p>
        </w:tc>
        <w:tc>
          <w:tcPr>
            <w:tcW w:w="1520" w:type="dxa"/>
            <w:shd w:val="clear" w:color="auto" w:fill="auto"/>
          </w:tcPr>
          <w:p w:rsidR="00C6072A" w:rsidRPr="00C6072A" w:rsidRDefault="00C6072A" w:rsidP="00E63A69">
            <w:pPr>
              <w:pStyle w:val="ConsPlusNormal"/>
              <w:rPr>
                <w:rFonts w:ascii="Times New Roman" w:hAnsi="Times New Roman" w:cs="Times New Roman"/>
              </w:rPr>
            </w:pPr>
            <w:r w:rsidRPr="00C6072A">
              <w:rPr>
                <w:rFonts w:ascii="Times New Roman" w:hAnsi="Times New Roman" w:cs="Times New Roman"/>
              </w:rPr>
              <w:t>25</w:t>
            </w:r>
          </w:p>
          <w:p w:rsidR="00C6072A" w:rsidRPr="00C6072A" w:rsidRDefault="00C6072A" w:rsidP="00E63A69">
            <w:pPr>
              <w:pStyle w:val="ConsPlusNormal"/>
              <w:rPr>
                <w:rFonts w:ascii="Times New Roman" w:hAnsi="Times New Roman" w:cs="Times New Roman"/>
              </w:rPr>
            </w:pPr>
            <w:r w:rsidRPr="00C6072A"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1666" w:type="dxa"/>
            <w:shd w:val="clear" w:color="auto" w:fill="auto"/>
          </w:tcPr>
          <w:p w:rsidR="00C6072A" w:rsidRPr="00FB33B2" w:rsidRDefault="00C6072A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6072A" w:rsidRPr="002273C1" w:rsidRDefault="00C6072A" w:rsidP="00FB33B2">
            <w:pPr>
              <w:ind w:right="14"/>
              <w:jc w:val="both"/>
            </w:pPr>
            <w:r>
              <w:t>30</w:t>
            </w:r>
          </w:p>
        </w:tc>
      </w:tr>
    </w:tbl>
    <w:p w:rsidR="009E35A4" w:rsidRDefault="009E35A4" w:rsidP="00C32B36">
      <w:pPr>
        <w:widowControl/>
        <w:jc w:val="center"/>
        <w:rPr>
          <w:b/>
          <w:sz w:val="28"/>
          <w:szCs w:val="28"/>
        </w:rPr>
      </w:pPr>
    </w:p>
    <w:p w:rsidR="00C32B36" w:rsidRDefault="00C32B36" w:rsidP="00C32B36">
      <w:pPr>
        <w:widowControl/>
        <w:jc w:val="center"/>
        <w:rPr>
          <w:b/>
          <w:sz w:val="28"/>
          <w:szCs w:val="28"/>
        </w:rPr>
      </w:pPr>
      <w:r w:rsidRPr="00C32B36">
        <w:rPr>
          <w:b/>
          <w:sz w:val="28"/>
          <w:szCs w:val="28"/>
        </w:rPr>
        <w:t>9. Объекты физической культуры и массового спорта.</w:t>
      </w:r>
    </w:p>
    <w:p w:rsidR="007A3418" w:rsidRDefault="007A3418" w:rsidP="00C32B36">
      <w:pPr>
        <w:widowControl/>
        <w:jc w:val="center"/>
        <w:rPr>
          <w:b/>
          <w:sz w:val="28"/>
          <w:szCs w:val="28"/>
        </w:rPr>
      </w:pPr>
    </w:p>
    <w:p w:rsidR="00C32B36" w:rsidRDefault="00C32B36" w:rsidP="00C32B36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объектами </w:t>
      </w:r>
      <w:r>
        <w:rPr>
          <w:sz w:val="28"/>
          <w:szCs w:val="28"/>
        </w:rPr>
        <w:t>физической культуры и массового спорта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C60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8.</w:t>
      </w:r>
    </w:p>
    <w:p w:rsidR="00C32B36" w:rsidRDefault="00C32B36" w:rsidP="00C32B36">
      <w:pPr>
        <w:shd w:val="clear" w:color="auto" w:fill="FFFFFF"/>
        <w:ind w:right="14" w:firstLine="557"/>
        <w:jc w:val="right"/>
        <w:rPr>
          <w:sz w:val="28"/>
          <w:szCs w:val="28"/>
        </w:rPr>
      </w:pPr>
    </w:p>
    <w:p w:rsidR="00C32B36" w:rsidRDefault="00C32B36" w:rsidP="00C32B36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8.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C32B36" w:rsidRPr="00FB33B2" w:rsidTr="00FB33B2">
        <w:tc>
          <w:tcPr>
            <w:tcW w:w="520" w:type="dxa"/>
            <w:vMerge w:val="restart"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  <w:r w:rsidRPr="003564AD">
              <w:t>№</w:t>
            </w:r>
          </w:p>
          <w:p w:rsidR="00C32B36" w:rsidRPr="003564AD" w:rsidRDefault="00C32B36" w:rsidP="00FB33B2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C32B36" w:rsidRPr="00693906" w:rsidRDefault="00C32B36" w:rsidP="00FB33B2">
            <w:pPr>
              <w:ind w:right="14"/>
              <w:jc w:val="center"/>
            </w:pPr>
            <w:r>
              <w:t xml:space="preserve">Предельное значение расчетного показателя минимально допустимого уровня обеспеченности объектами </w:t>
            </w:r>
            <w:r>
              <w:lastRenderedPageBreak/>
              <w:t>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C32B36" w:rsidRPr="00FB33B2" w:rsidRDefault="00C32B36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lastRenderedPageBreak/>
              <w:t xml:space="preserve">Предельное значение расчетного показателя максимально допустимого уровня </w:t>
            </w:r>
            <w:r>
              <w:lastRenderedPageBreak/>
              <w:t>территориальной доступности объекта местного значения</w:t>
            </w:r>
          </w:p>
        </w:tc>
      </w:tr>
      <w:tr w:rsidR="00C32B36" w:rsidRPr="00FB33B2" w:rsidTr="00FB33B2">
        <w:tc>
          <w:tcPr>
            <w:tcW w:w="520" w:type="dxa"/>
            <w:vMerge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C32B36" w:rsidRPr="003564AD" w:rsidRDefault="00C32B36" w:rsidP="00FB33B2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C32B36" w:rsidRPr="00FB33B2" w:rsidRDefault="00C32B36" w:rsidP="00FB33B2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физической культуры и массового спорта муниципального района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Спортивное плоскостное сооружение без трибун</w:t>
            </w:r>
          </w:p>
        </w:tc>
        <w:tc>
          <w:tcPr>
            <w:tcW w:w="2008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32B36" w:rsidRPr="00C32B36" w:rsidRDefault="00C32B36" w:rsidP="00FB33B2">
            <w:pPr>
              <w:ind w:right="14"/>
              <w:jc w:val="both"/>
            </w:pPr>
            <w:r>
              <w:t>60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Спортивное плоскостное сооружение с трибунами</w:t>
            </w:r>
          </w:p>
        </w:tc>
        <w:tc>
          <w:tcPr>
            <w:tcW w:w="2008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32B36" w:rsidRPr="00C32B36" w:rsidRDefault="00C32B36" w:rsidP="00FB33B2">
            <w:pPr>
              <w:ind w:right="14"/>
              <w:jc w:val="both"/>
            </w:pPr>
            <w:r>
              <w:t>60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Крытый спортивный универсальный зал с трибунами</w:t>
            </w:r>
          </w:p>
        </w:tc>
        <w:tc>
          <w:tcPr>
            <w:tcW w:w="2008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32B36" w:rsidRPr="00C32B36" w:rsidRDefault="00C32B36" w:rsidP="00FB33B2">
            <w:pPr>
              <w:ind w:right="14"/>
              <w:jc w:val="both"/>
            </w:pPr>
            <w:r>
              <w:t>60</w:t>
            </w:r>
          </w:p>
        </w:tc>
      </w:tr>
      <w:tr w:rsidR="00C32B36" w:rsidRPr="00FB33B2" w:rsidTr="00FB33B2">
        <w:tc>
          <w:tcPr>
            <w:tcW w:w="520" w:type="dxa"/>
            <w:shd w:val="clear" w:color="auto" w:fill="auto"/>
          </w:tcPr>
          <w:p w:rsidR="00C32B36" w:rsidRPr="00FB33B2" w:rsidRDefault="00C32B36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008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C32B36" w:rsidRPr="00FB33B2" w:rsidRDefault="00C32B36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C32B36" w:rsidRPr="00C32B36" w:rsidRDefault="00C32B36" w:rsidP="00FB33B2">
            <w:pPr>
              <w:ind w:right="14"/>
              <w:jc w:val="both"/>
            </w:pPr>
            <w:r>
              <w:t>60</w:t>
            </w:r>
          </w:p>
        </w:tc>
      </w:tr>
      <w:tr w:rsidR="00423327" w:rsidRPr="00FB33B2" w:rsidTr="00FB33B2">
        <w:tc>
          <w:tcPr>
            <w:tcW w:w="520" w:type="dxa"/>
            <w:shd w:val="clear" w:color="auto" w:fill="auto"/>
          </w:tcPr>
          <w:p w:rsidR="00423327" w:rsidRPr="00FB33B2" w:rsidRDefault="00423327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423327" w:rsidRDefault="00423327" w:rsidP="00FB33B2">
            <w:pPr>
              <w:ind w:right="14"/>
              <w:jc w:val="center"/>
            </w:pPr>
            <w:r>
              <w:t>Объекты физической культуры и массового спорта поселений</w:t>
            </w:r>
          </w:p>
        </w:tc>
      </w:tr>
      <w:tr w:rsidR="00423327" w:rsidRPr="00FB33B2" w:rsidTr="00FB33B2">
        <w:tc>
          <w:tcPr>
            <w:tcW w:w="520" w:type="dxa"/>
            <w:shd w:val="clear" w:color="auto" w:fill="auto"/>
          </w:tcPr>
          <w:p w:rsidR="00423327" w:rsidRPr="00FB33B2" w:rsidRDefault="00423327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008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423327" w:rsidRPr="00423327" w:rsidRDefault="00423327" w:rsidP="00FB33B2">
            <w:pPr>
              <w:ind w:right="14"/>
              <w:jc w:val="both"/>
            </w:pPr>
            <w:r w:rsidRPr="00423327">
              <w:t>500</w:t>
            </w:r>
          </w:p>
        </w:tc>
      </w:tr>
      <w:tr w:rsidR="00423327" w:rsidRPr="00FB33B2" w:rsidTr="00FB33B2">
        <w:tc>
          <w:tcPr>
            <w:tcW w:w="520" w:type="dxa"/>
            <w:shd w:val="clear" w:color="auto" w:fill="auto"/>
          </w:tcPr>
          <w:p w:rsidR="00423327" w:rsidRPr="00FB33B2" w:rsidRDefault="00423327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При численности до 1000 жителей</w:t>
            </w:r>
          </w:p>
        </w:tc>
        <w:tc>
          <w:tcPr>
            <w:tcW w:w="2008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На н.п.</w:t>
            </w:r>
          </w:p>
        </w:tc>
        <w:tc>
          <w:tcPr>
            <w:tcW w:w="1520" w:type="dxa"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423327" w:rsidRPr="00423327" w:rsidRDefault="00423327" w:rsidP="00FB33B2">
            <w:pPr>
              <w:ind w:right="14"/>
              <w:jc w:val="both"/>
            </w:pPr>
          </w:p>
        </w:tc>
      </w:tr>
      <w:tr w:rsidR="00423327" w:rsidRPr="00FB33B2" w:rsidTr="00FB33B2">
        <w:tc>
          <w:tcPr>
            <w:tcW w:w="520" w:type="dxa"/>
            <w:shd w:val="clear" w:color="auto" w:fill="auto"/>
          </w:tcPr>
          <w:p w:rsidR="00423327" w:rsidRPr="00FB33B2" w:rsidRDefault="00423327" w:rsidP="00FB33B2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При численности более 1000 жителей</w:t>
            </w:r>
          </w:p>
        </w:tc>
        <w:tc>
          <w:tcPr>
            <w:tcW w:w="2008" w:type="dxa"/>
            <w:shd w:val="clear" w:color="auto" w:fill="auto"/>
          </w:tcPr>
          <w:p w:rsidR="00423327" w:rsidRPr="00FB33B2" w:rsidRDefault="00423327" w:rsidP="00FB33B2">
            <w:pPr>
              <w:pStyle w:val="ConsPlusNormal"/>
              <w:rPr>
                <w:rFonts w:ascii="Times New Roman" w:hAnsi="Times New Roman" w:cs="Times New Roman"/>
              </w:rPr>
            </w:pPr>
            <w:r w:rsidRPr="00FB33B2">
              <w:rPr>
                <w:rFonts w:ascii="Times New Roman" w:hAnsi="Times New Roman" w:cs="Times New Roman"/>
              </w:rPr>
              <w:t>На 1000 жителей</w:t>
            </w:r>
          </w:p>
        </w:tc>
        <w:tc>
          <w:tcPr>
            <w:tcW w:w="1520" w:type="dxa"/>
            <w:shd w:val="clear" w:color="auto" w:fill="auto"/>
          </w:tcPr>
          <w:p w:rsidR="00423327" w:rsidRPr="00FB33B2" w:rsidRDefault="00D856A0" w:rsidP="00C32B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6" w:type="dxa"/>
            <w:vMerge/>
            <w:shd w:val="clear" w:color="auto" w:fill="auto"/>
          </w:tcPr>
          <w:p w:rsidR="00423327" w:rsidRPr="00FB33B2" w:rsidRDefault="00423327" w:rsidP="00C32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423327" w:rsidRPr="00423327" w:rsidRDefault="00423327" w:rsidP="00FB33B2">
            <w:pPr>
              <w:ind w:right="14"/>
              <w:jc w:val="both"/>
            </w:pPr>
          </w:p>
        </w:tc>
      </w:tr>
    </w:tbl>
    <w:p w:rsidR="00C32B36" w:rsidRDefault="00C32B36" w:rsidP="00C32B36">
      <w:pPr>
        <w:widowControl/>
        <w:jc w:val="both"/>
        <w:rPr>
          <w:sz w:val="28"/>
          <w:szCs w:val="28"/>
        </w:rPr>
      </w:pPr>
    </w:p>
    <w:p w:rsidR="009E35A4" w:rsidRDefault="009E35A4" w:rsidP="009E35A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32B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E35A4">
        <w:rPr>
          <w:b/>
          <w:sz w:val="28"/>
          <w:szCs w:val="28"/>
        </w:rPr>
        <w:t>Объекты обработки, утилизации, обезвреживания, размещения твердых коммунальных отходов муниципального района</w:t>
      </w:r>
      <w:r w:rsidRPr="00C32B36">
        <w:rPr>
          <w:b/>
          <w:sz w:val="28"/>
          <w:szCs w:val="28"/>
        </w:rPr>
        <w:t>.</w:t>
      </w:r>
    </w:p>
    <w:p w:rsidR="009E35A4" w:rsidRDefault="009E35A4" w:rsidP="009E35A4">
      <w:pPr>
        <w:widowControl/>
        <w:jc w:val="center"/>
        <w:rPr>
          <w:b/>
          <w:sz w:val="28"/>
          <w:szCs w:val="28"/>
        </w:rPr>
      </w:pPr>
    </w:p>
    <w:p w:rsidR="009E35A4" w:rsidRDefault="009E35A4" w:rsidP="009E35A4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9E35A4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9E35A4">
        <w:rPr>
          <w:sz w:val="28"/>
          <w:szCs w:val="28"/>
        </w:rPr>
        <w:t xml:space="preserve"> обработки, утилизации, обезвреживания, размещения твердых коммунальных отходов муниципального района </w:t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D856A0">
        <w:rPr>
          <w:sz w:val="28"/>
          <w:szCs w:val="28"/>
        </w:rPr>
        <w:t xml:space="preserve"> </w:t>
      </w:r>
      <w:r w:rsidR="007A3418"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9.</w:t>
      </w:r>
    </w:p>
    <w:p w:rsidR="009E35A4" w:rsidRDefault="009E35A4" w:rsidP="009E35A4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48"/>
        <w:gridCol w:w="2019"/>
        <w:gridCol w:w="1533"/>
        <w:gridCol w:w="1609"/>
        <w:gridCol w:w="1525"/>
      </w:tblGrid>
      <w:tr w:rsidR="009E35A4" w:rsidRPr="00FB33B2" w:rsidTr="00C47E69">
        <w:tc>
          <w:tcPr>
            <w:tcW w:w="522" w:type="dxa"/>
            <w:vMerge w:val="restart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№</w:t>
            </w:r>
          </w:p>
          <w:p w:rsidR="009E35A4" w:rsidRPr="003564AD" w:rsidRDefault="009E35A4" w:rsidP="00C47E69">
            <w:pPr>
              <w:ind w:right="14"/>
              <w:jc w:val="both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52" w:type="dxa"/>
            <w:gridSpan w:val="2"/>
            <w:shd w:val="clear" w:color="auto" w:fill="auto"/>
          </w:tcPr>
          <w:p w:rsidR="009E35A4" w:rsidRPr="00693906" w:rsidRDefault="009E35A4" w:rsidP="00C47E69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9E35A4" w:rsidRPr="00FB33B2" w:rsidRDefault="009E35A4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9E35A4" w:rsidRPr="00FB33B2" w:rsidTr="00C47E69">
        <w:tc>
          <w:tcPr>
            <w:tcW w:w="522" w:type="dxa"/>
            <w:vMerge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</w:p>
        </w:tc>
        <w:tc>
          <w:tcPr>
            <w:tcW w:w="2648" w:type="dxa"/>
            <w:vMerge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33" w:type="dxa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>
              <w:t>МО</w:t>
            </w:r>
          </w:p>
        </w:tc>
        <w:tc>
          <w:tcPr>
            <w:tcW w:w="1609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25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9E35A4" w:rsidRPr="00FB33B2" w:rsidTr="00C47E69">
        <w:tc>
          <w:tcPr>
            <w:tcW w:w="522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4" w:type="dxa"/>
            <w:gridSpan w:val="5"/>
            <w:shd w:val="clear" w:color="auto" w:fill="auto"/>
          </w:tcPr>
          <w:p w:rsidR="009E35A4" w:rsidRPr="00FB33B2" w:rsidRDefault="009E35A4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Объекты обработки, утилизации, обезвреживания, размещения твердых коммунальных отходов муниципального района</w:t>
            </w:r>
          </w:p>
        </w:tc>
      </w:tr>
      <w:tr w:rsidR="009E35A4" w:rsidRPr="00FB33B2" w:rsidTr="00C47E69">
        <w:tc>
          <w:tcPr>
            <w:tcW w:w="522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Мусороперегрузочная станция или площадка временного накопления ТКО</w:t>
            </w:r>
          </w:p>
        </w:tc>
        <w:tc>
          <w:tcPr>
            <w:tcW w:w="2019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Количество объектов</w:t>
            </w:r>
          </w:p>
        </w:tc>
        <w:tc>
          <w:tcPr>
            <w:tcW w:w="1533" w:type="dxa"/>
            <w:shd w:val="clear" w:color="auto" w:fill="auto"/>
          </w:tcPr>
          <w:p w:rsidR="009E35A4" w:rsidRPr="005D6041" w:rsidRDefault="009E35A4" w:rsidP="00C47E69">
            <w:pPr>
              <w:ind w:right="14"/>
              <w:jc w:val="both"/>
            </w:pPr>
            <w:r>
              <w:t>1</w:t>
            </w:r>
          </w:p>
        </w:tc>
        <w:tc>
          <w:tcPr>
            <w:tcW w:w="1609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</w:rPr>
              <w:t>Транспортная доступность, мин.</w:t>
            </w:r>
          </w:p>
        </w:tc>
        <w:tc>
          <w:tcPr>
            <w:tcW w:w="1525" w:type="dxa"/>
            <w:shd w:val="clear" w:color="auto" w:fill="auto"/>
          </w:tcPr>
          <w:p w:rsidR="009E35A4" w:rsidRPr="002273C1" w:rsidRDefault="009E35A4" w:rsidP="00C47E69">
            <w:pPr>
              <w:ind w:right="14"/>
              <w:jc w:val="both"/>
            </w:pPr>
            <w:r>
              <w:t>60</w:t>
            </w:r>
          </w:p>
        </w:tc>
      </w:tr>
    </w:tbl>
    <w:p w:rsidR="009E35A4" w:rsidRPr="00A21A7C" w:rsidRDefault="009E35A4" w:rsidP="00C32B36">
      <w:pPr>
        <w:widowControl/>
        <w:jc w:val="both"/>
        <w:rPr>
          <w:sz w:val="28"/>
          <w:szCs w:val="28"/>
        </w:rPr>
      </w:pPr>
    </w:p>
    <w:p w:rsidR="009E35A4" w:rsidRDefault="009E35A4" w:rsidP="009E35A4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C32B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E35A4">
        <w:rPr>
          <w:b/>
          <w:sz w:val="28"/>
          <w:szCs w:val="28"/>
        </w:rPr>
        <w:t xml:space="preserve">Объекты </w:t>
      </w:r>
      <w:r>
        <w:rPr>
          <w:b/>
          <w:sz w:val="28"/>
          <w:szCs w:val="28"/>
        </w:rPr>
        <w:t>культуры</w:t>
      </w:r>
      <w:r w:rsidRPr="00C32B36">
        <w:rPr>
          <w:b/>
          <w:sz w:val="28"/>
          <w:szCs w:val="28"/>
        </w:rPr>
        <w:t>.</w:t>
      </w:r>
    </w:p>
    <w:p w:rsidR="009E35A4" w:rsidRDefault="009E35A4" w:rsidP="009E35A4">
      <w:pPr>
        <w:widowControl/>
        <w:jc w:val="center"/>
        <w:rPr>
          <w:b/>
          <w:sz w:val="28"/>
          <w:szCs w:val="28"/>
        </w:rPr>
      </w:pPr>
    </w:p>
    <w:p w:rsidR="009E35A4" w:rsidRDefault="009E35A4" w:rsidP="009E35A4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9E35A4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9E35A4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Pr="009E35A4">
        <w:rPr>
          <w:sz w:val="28"/>
          <w:szCs w:val="28"/>
        </w:rPr>
        <w:t xml:space="preserve"> </w:t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D85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10.</w:t>
      </w:r>
    </w:p>
    <w:p w:rsidR="009E35A4" w:rsidRDefault="009E35A4" w:rsidP="009E35A4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C32B36" w:rsidRPr="009E35A4" w:rsidRDefault="009E35A4" w:rsidP="009E35A4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9E35A4" w:rsidRPr="00FB33B2" w:rsidTr="00C47E69">
        <w:tc>
          <w:tcPr>
            <w:tcW w:w="520" w:type="dxa"/>
            <w:vMerge w:val="restart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№</w:t>
            </w:r>
          </w:p>
          <w:p w:rsidR="009E35A4" w:rsidRPr="003564AD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lastRenderedPageBreak/>
              <w:t xml:space="preserve">Наименование области, </w:t>
            </w:r>
            <w:r w:rsidRPr="003564AD">
              <w:lastRenderedPageBreak/>
              <w:t>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9E35A4" w:rsidRPr="00693906" w:rsidRDefault="009E35A4" w:rsidP="00C47E69">
            <w:pPr>
              <w:ind w:right="14"/>
              <w:jc w:val="center"/>
            </w:pPr>
            <w:r>
              <w:lastRenderedPageBreak/>
              <w:t xml:space="preserve">Предельное значение расчетного </w:t>
            </w:r>
            <w:r>
              <w:lastRenderedPageBreak/>
              <w:t>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9E35A4" w:rsidRPr="00FB33B2" w:rsidRDefault="009E35A4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lastRenderedPageBreak/>
              <w:t xml:space="preserve">Предельное значение расчетного </w:t>
            </w:r>
            <w:r>
              <w:lastRenderedPageBreak/>
              <w:t>показателя максимально допустимого уровня территориальной доступности объекта местного значения</w:t>
            </w:r>
          </w:p>
        </w:tc>
      </w:tr>
      <w:tr w:rsidR="009E35A4" w:rsidRPr="00FB33B2" w:rsidTr="00C47E69">
        <w:tc>
          <w:tcPr>
            <w:tcW w:w="520" w:type="dxa"/>
            <w:vMerge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9E35A4" w:rsidRPr="003564AD" w:rsidRDefault="009E35A4" w:rsidP="00C47E69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9E35A4" w:rsidRPr="00FB33B2" w:rsidRDefault="009E35A4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9E35A4" w:rsidRPr="006845C7" w:rsidRDefault="009E35A4" w:rsidP="00C47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Объекты культуры муниципального района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9E35A4" w:rsidRPr="006845C7" w:rsidRDefault="009E35A4" w:rsidP="00C47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Объекты библиотечного обслуживания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Общедоступная (межпоселенческая) библиотека</w:t>
            </w:r>
          </w:p>
        </w:tc>
        <w:tc>
          <w:tcPr>
            <w:tcW w:w="2008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60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Детская (межпоселенческая) библиотека</w:t>
            </w:r>
          </w:p>
        </w:tc>
        <w:tc>
          <w:tcPr>
            <w:tcW w:w="2008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60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Точка доступа к полнотекстовым информационным ресурсам</w:t>
            </w:r>
          </w:p>
        </w:tc>
        <w:tc>
          <w:tcPr>
            <w:tcW w:w="2008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60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9E35A4" w:rsidRPr="006845C7" w:rsidRDefault="009E35A4" w:rsidP="00C47E69">
            <w:pPr>
              <w:ind w:right="14"/>
              <w:jc w:val="center"/>
            </w:pPr>
            <w:r w:rsidRPr="006845C7">
              <w:t>Объекты музейного обслуживания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Музей краеведческий</w:t>
            </w:r>
          </w:p>
        </w:tc>
        <w:tc>
          <w:tcPr>
            <w:tcW w:w="2008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9E35A4" w:rsidRPr="006845C7" w:rsidRDefault="009E35A4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  <w:r w:rsidRPr="006845C7">
              <w:t>60</w:t>
            </w:r>
          </w:p>
        </w:tc>
      </w:tr>
      <w:tr w:rsidR="009E35A4" w:rsidRPr="00FB33B2" w:rsidTr="00C47E69">
        <w:tc>
          <w:tcPr>
            <w:tcW w:w="520" w:type="dxa"/>
            <w:shd w:val="clear" w:color="auto" w:fill="auto"/>
          </w:tcPr>
          <w:p w:rsidR="009E35A4" w:rsidRPr="006845C7" w:rsidRDefault="009E35A4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9E35A4" w:rsidRPr="006845C7" w:rsidRDefault="009E35A4" w:rsidP="00C47E69">
            <w:pPr>
              <w:ind w:right="14"/>
              <w:jc w:val="center"/>
            </w:pPr>
            <w:r w:rsidRPr="006845C7">
              <w:t>Объекты культурно-досугового (клубного) типа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Центр культурного развития</w:t>
            </w:r>
          </w:p>
        </w:tc>
        <w:tc>
          <w:tcPr>
            <w:tcW w:w="2008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  <w:r w:rsidRPr="006845C7">
              <w:t>40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6845C7" w:rsidRPr="006845C7" w:rsidRDefault="006845C7" w:rsidP="006845C7">
            <w:pPr>
              <w:ind w:right="14"/>
              <w:jc w:val="center"/>
            </w:pPr>
            <w:r w:rsidRPr="006845C7">
              <w:t>Зрелищные организации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008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  <w:r w:rsidRPr="006845C7">
              <w:t>1</w:t>
            </w:r>
          </w:p>
        </w:tc>
        <w:tc>
          <w:tcPr>
            <w:tcW w:w="1666" w:type="dxa"/>
            <w:shd w:val="clear" w:color="auto" w:fill="auto"/>
          </w:tcPr>
          <w:p w:rsidR="006845C7" w:rsidRPr="006845C7" w:rsidRDefault="006845C7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6845C7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6845C7" w:rsidRPr="006845C7" w:rsidRDefault="006845C7" w:rsidP="00C47E69">
            <w:pPr>
              <w:ind w:right="14"/>
              <w:jc w:val="both"/>
            </w:pPr>
            <w:r w:rsidRPr="006845C7">
              <w:t>40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FB33B2" w:rsidRDefault="006845C7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6845C7" w:rsidRPr="00460CB1" w:rsidRDefault="006845C7" w:rsidP="006845C7">
            <w:pPr>
              <w:ind w:right="14"/>
              <w:jc w:val="center"/>
            </w:pPr>
            <w:r>
              <w:t>Объекты культуры поселений</w:t>
            </w:r>
          </w:p>
        </w:tc>
      </w:tr>
      <w:tr w:rsidR="006845C7" w:rsidRPr="00FB33B2" w:rsidTr="00C47E69">
        <w:tc>
          <w:tcPr>
            <w:tcW w:w="520" w:type="dxa"/>
            <w:shd w:val="clear" w:color="auto" w:fill="auto"/>
          </w:tcPr>
          <w:p w:rsidR="006845C7" w:rsidRPr="00FB33B2" w:rsidRDefault="006845C7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6845C7" w:rsidRPr="00460CB1" w:rsidRDefault="006845C7" w:rsidP="006845C7">
            <w:pPr>
              <w:ind w:right="14"/>
              <w:jc w:val="center"/>
            </w:pPr>
            <w:r>
              <w:t>Объекты библиотечного обслуживания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Точка доступа к полнотекстовым информационным ресурсам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городского поселения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10000 жителей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сельского поселения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поселение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Филиал общедоступной библиотеки с детским отделением (населенный пункт, за исключением административного центра сельского поселения с численностью населения от 1001 жителя)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80A1A" w:rsidRPr="00FA2C96" w:rsidRDefault="00880A1A" w:rsidP="00880A1A">
            <w:pPr>
              <w:ind w:right="14"/>
              <w:jc w:val="center"/>
            </w:pPr>
            <w:r w:rsidRPr="00FA2C96">
              <w:t>Объекты музейного обслуживания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Музей краеведческий</w:t>
            </w:r>
          </w:p>
        </w:tc>
        <w:tc>
          <w:tcPr>
            <w:tcW w:w="2008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880A1A" w:rsidRPr="00FA2C96" w:rsidRDefault="00880A1A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880A1A" w:rsidRPr="00FB33B2" w:rsidTr="00C47E69">
        <w:tc>
          <w:tcPr>
            <w:tcW w:w="520" w:type="dxa"/>
            <w:shd w:val="clear" w:color="auto" w:fill="auto"/>
          </w:tcPr>
          <w:p w:rsidR="00880A1A" w:rsidRPr="00FA2C96" w:rsidRDefault="00880A1A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880A1A" w:rsidRPr="00FA2C96" w:rsidRDefault="00880A1A" w:rsidP="00880A1A">
            <w:pPr>
              <w:ind w:right="14"/>
              <w:jc w:val="center"/>
            </w:pPr>
            <w:r w:rsidRPr="00FA2C96">
              <w:t>Объекты культурно-досугового (клубного) типа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городского поселения: с численностью населения менее 25000 жителей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10000 жителей</w:t>
            </w:r>
          </w:p>
        </w:tc>
        <w:tc>
          <w:tcPr>
            <w:tcW w:w="1520" w:type="dxa"/>
            <w:shd w:val="clear" w:color="auto" w:fill="auto"/>
          </w:tcPr>
          <w:p w:rsidR="00BE7CA6" w:rsidRPr="00D75CD1" w:rsidRDefault="007A3418" w:rsidP="00C47E69">
            <w:pPr>
              <w:ind w:right="14"/>
              <w:jc w:val="both"/>
            </w:pPr>
            <w:r w:rsidRPr="00D75CD1">
              <w:t>0,8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с численностью населения от 25000 до 100000 жителей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25000 жителей</w:t>
            </w:r>
          </w:p>
        </w:tc>
        <w:tc>
          <w:tcPr>
            <w:tcW w:w="1520" w:type="dxa"/>
            <w:shd w:val="clear" w:color="auto" w:fill="auto"/>
          </w:tcPr>
          <w:p w:rsidR="00BE7CA6" w:rsidRPr="00D75CD1" w:rsidRDefault="007A3418" w:rsidP="00C47E69">
            <w:pPr>
              <w:ind w:right="14"/>
              <w:jc w:val="both"/>
            </w:pPr>
            <w:r w:rsidRPr="00D75CD1">
              <w:t>0,8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сельского поселения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BE7CA6" w:rsidRPr="00FA2C96" w:rsidRDefault="00BE7CA6" w:rsidP="00BE7CA6">
            <w:pPr>
              <w:ind w:right="14"/>
              <w:jc w:val="center"/>
            </w:pPr>
            <w:r w:rsidRPr="00FA2C96">
              <w:t>Зрелищные организации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Концертный творческий коллектив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  <w:tr w:rsidR="00BE7CA6" w:rsidRPr="00FB33B2" w:rsidTr="00C47E69">
        <w:tc>
          <w:tcPr>
            <w:tcW w:w="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  <w:rPr>
                <w:b/>
              </w:rPr>
            </w:pPr>
          </w:p>
        </w:tc>
        <w:tc>
          <w:tcPr>
            <w:tcW w:w="2631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Для городского поселения</w:t>
            </w:r>
          </w:p>
        </w:tc>
        <w:tc>
          <w:tcPr>
            <w:tcW w:w="2008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На поселение</w:t>
            </w:r>
          </w:p>
        </w:tc>
        <w:tc>
          <w:tcPr>
            <w:tcW w:w="1520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1</w:t>
            </w:r>
          </w:p>
        </w:tc>
        <w:tc>
          <w:tcPr>
            <w:tcW w:w="1666" w:type="dxa"/>
            <w:shd w:val="clear" w:color="auto" w:fill="auto"/>
          </w:tcPr>
          <w:p w:rsidR="00BE7CA6" w:rsidRPr="00FA2C96" w:rsidRDefault="00BE7CA6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BE7CA6" w:rsidRPr="00FA2C96" w:rsidRDefault="00BE7CA6" w:rsidP="00C47E69">
            <w:pPr>
              <w:ind w:right="14"/>
              <w:jc w:val="both"/>
            </w:pPr>
            <w:r w:rsidRPr="00FA2C96">
              <w:t>30</w:t>
            </w:r>
          </w:p>
        </w:tc>
      </w:tr>
    </w:tbl>
    <w:p w:rsidR="007D2998" w:rsidRPr="007D2998" w:rsidRDefault="007D2998" w:rsidP="007D2998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D19B0" w:rsidRDefault="00AD19B0" w:rsidP="00AD19B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C32B36">
        <w:rPr>
          <w:b/>
          <w:sz w:val="28"/>
          <w:szCs w:val="28"/>
        </w:rPr>
        <w:t>.</w:t>
      </w:r>
      <w:r w:rsidRPr="00AD19B0">
        <w:t xml:space="preserve"> </w:t>
      </w:r>
      <w:r w:rsidRPr="00AD19B0">
        <w:rPr>
          <w:b/>
          <w:sz w:val="28"/>
          <w:szCs w:val="28"/>
        </w:rPr>
        <w:t>Объекты обеспечения деятельности органов местного само</w:t>
      </w:r>
      <w:r>
        <w:rPr>
          <w:b/>
          <w:sz w:val="28"/>
          <w:szCs w:val="28"/>
        </w:rPr>
        <w:t>управления</w:t>
      </w:r>
      <w:r w:rsidRPr="00C32B36">
        <w:rPr>
          <w:b/>
          <w:sz w:val="28"/>
          <w:szCs w:val="28"/>
        </w:rPr>
        <w:t>.</w:t>
      </w:r>
    </w:p>
    <w:p w:rsidR="00AD19B0" w:rsidRDefault="00AD19B0" w:rsidP="00AD19B0">
      <w:pPr>
        <w:widowControl/>
        <w:jc w:val="center"/>
        <w:rPr>
          <w:b/>
          <w:sz w:val="28"/>
          <w:szCs w:val="28"/>
        </w:rPr>
      </w:pPr>
    </w:p>
    <w:p w:rsidR="00AD19B0" w:rsidRDefault="00AD19B0" w:rsidP="00AD19B0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AD19B0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AD19B0">
        <w:rPr>
          <w:sz w:val="28"/>
          <w:szCs w:val="28"/>
        </w:rPr>
        <w:t xml:space="preserve"> обеспечения деятельности органов местного самоуправления </w:t>
      </w:r>
      <w:r w:rsidRPr="008137D0">
        <w:rPr>
          <w:sz w:val="28"/>
          <w:szCs w:val="28"/>
        </w:rPr>
        <w:t xml:space="preserve">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11.</w:t>
      </w:r>
    </w:p>
    <w:p w:rsidR="00AD19B0" w:rsidRDefault="00AD19B0" w:rsidP="00AD19B0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AD19B0" w:rsidRPr="009E35A4" w:rsidRDefault="00AD19B0" w:rsidP="00AD19B0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11.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AD19B0" w:rsidRPr="00FB33B2" w:rsidTr="00C47E69">
        <w:tc>
          <w:tcPr>
            <w:tcW w:w="520" w:type="dxa"/>
            <w:vMerge w:val="restart"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  <w:r w:rsidRPr="003564AD">
              <w:t>№</w:t>
            </w:r>
          </w:p>
          <w:p w:rsidR="00AD19B0" w:rsidRPr="003564AD" w:rsidRDefault="00AD19B0" w:rsidP="00C47E69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AD19B0" w:rsidRPr="00693906" w:rsidRDefault="00AD19B0" w:rsidP="00C47E69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AD19B0" w:rsidRPr="00FB33B2" w:rsidRDefault="00AD19B0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AD19B0" w:rsidRPr="00FB33B2" w:rsidTr="00C47E69">
        <w:tc>
          <w:tcPr>
            <w:tcW w:w="520" w:type="dxa"/>
            <w:vMerge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AD19B0" w:rsidRPr="00FB33B2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AD19B0" w:rsidRPr="003564AD" w:rsidRDefault="00AD19B0" w:rsidP="00C47E69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AD19B0" w:rsidRPr="00FB33B2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AD19B0" w:rsidRPr="00FB33B2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B33B2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AD19B0" w:rsidRPr="00FB33B2" w:rsidRDefault="00AD19B0" w:rsidP="00C47E69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обеспечения деятельности органов местного самоуправления муниципального района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Административное здание органов местного самоуправления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60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Муниципальный архив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60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Дома и дворцы бракосочетаний (в том числе встроенные)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60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AD19B0" w:rsidRPr="00FF66AE" w:rsidRDefault="00AD19B0" w:rsidP="00C47E69">
            <w:pPr>
              <w:ind w:right="14"/>
              <w:jc w:val="center"/>
            </w:pPr>
            <w:r w:rsidRPr="00FF66AE">
              <w:t>Объекты обеспечения деятельности органов местного самоуправления поселений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Административное здание органов местного самоуправления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40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Муниципальный архив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40</w:t>
            </w:r>
          </w:p>
        </w:tc>
      </w:tr>
      <w:tr w:rsidR="00AD19B0" w:rsidRPr="00FB33B2" w:rsidTr="00C47E69">
        <w:tc>
          <w:tcPr>
            <w:tcW w:w="520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Дома и дворцы бракосочетаний (в том числе встроенные)</w:t>
            </w:r>
          </w:p>
        </w:tc>
        <w:tc>
          <w:tcPr>
            <w:tcW w:w="2008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AD19B0" w:rsidRPr="00FF66AE" w:rsidRDefault="00AD19B0" w:rsidP="00C47E69">
            <w:pPr>
              <w:pStyle w:val="ConsPlusNormal"/>
              <w:rPr>
                <w:rFonts w:ascii="Times New Roman" w:hAnsi="Times New Roman" w:cs="Times New Roman"/>
              </w:rPr>
            </w:pPr>
            <w:r w:rsidRPr="00FF66AE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AD19B0" w:rsidRPr="00FF66AE" w:rsidRDefault="00AD19B0" w:rsidP="00C47E69">
            <w:pPr>
              <w:ind w:right="14"/>
              <w:jc w:val="both"/>
            </w:pPr>
            <w:r w:rsidRPr="00FF66AE">
              <w:t>40</w:t>
            </w:r>
          </w:p>
        </w:tc>
      </w:tr>
    </w:tbl>
    <w:p w:rsidR="007D2998" w:rsidRPr="00A90DE3" w:rsidRDefault="007D2998" w:rsidP="00A90DE3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58359D" w:rsidRDefault="0058359D" w:rsidP="0058359D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FF66AE" w:rsidRDefault="00FF66AE" w:rsidP="00FF66AE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C32B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F66AE">
        <w:rPr>
          <w:b/>
          <w:sz w:val="28"/>
          <w:szCs w:val="28"/>
        </w:rPr>
        <w:t>Объекты организации ритуальных услуг, мест захоронения</w:t>
      </w:r>
      <w:r w:rsidRPr="00C32B36">
        <w:rPr>
          <w:b/>
          <w:sz w:val="28"/>
          <w:szCs w:val="28"/>
        </w:rPr>
        <w:t>.</w:t>
      </w:r>
    </w:p>
    <w:p w:rsidR="00FF66AE" w:rsidRDefault="00FF66AE" w:rsidP="00FF66AE">
      <w:pPr>
        <w:widowControl/>
        <w:jc w:val="center"/>
        <w:rPr>
          <w:b/>
          <w:sz w:val="28"/>
          <w:szCs w:val="28"/>
        </w:rPr>
      </w:pPr>
    </w:p>
    <w:p w:rsidR="00FF66AE" w:rsidRDefault="00FF66AE" w:rsidP="00FF66AE">
      <w:pPr>
        <w:shd w:val="clear" w:color="auto" w:fill="FFFFFF"/>
        <w:ind w:right="14"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Pr="008137D0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</w:t>
      </w:r>
      <w:r>
        <w:rPr>
          <w:sz w:val="28"/>
          <w:szCs w:val="28"/>
        </w:rPr>
        <w:t>о</w:t>
      </w:r>
      <w:r w:rsidRPr="00AD19B0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AD19B0">
        <w:rPr>
          <w:sz w:val="28"/>
          <w:szCs w:val="28"/>
        </w:rPr>
        <w:t xml:space="preserve"> </w:t>
      </w:r>
      <w:r w:rsidRPr="00FF66AE">
        <w:rPr>
          <w:sz w:val="28"/>
          <w:szCs w:val="28"/>
        </w:rPr>
        <w:t>организации ритуальных услуг, мест захоронения</w:t>
      </w:r>
      <w:r w:rsidRPr="008137D0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D12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137D0">
        <w:rPr>
          <w:sz w:val="28"/>
          <w:szCs w:val="28"/>
        </w:rPr>
        <w:t>Орловской области приведены в</w:t>
      </w:r>
      <w:r>
        <w:rPr>
          <w:sz w:val="28"/>
          <w:szCs w:val="28"/>
        </w:rPr>
        <w:t xml:space="preserve"> Таблице 12.</w:t>
      </w:r>
    </w:p>
    <w:p w:rsidR="00FA2C96" w:rsidRDefault="00FA2C96" w:rsidP="00FA2C96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12.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FA2C96" w:rsidRPr="00FB33B2" w:rsidTr="00D1700C">
        <w:tc>
          <w:tcPr>
            <w:tcW w:w="520" w:type="dxa"/>
            <w:vMerge w:val="restart"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  <w:r w:rsidRPr="003564AD">
              <w:t>№</w:t>
            </w:r>
          </w:p>
          <w:p w:rsidR="00FA2C96" w:rsidRPr="003564AD" w:rsidRDefault="00FA2C96" w:rsidP="00D1700C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FA2C96" w:rsidRPr="00693906" w:rsidRDefault="00FA2C96" w:rsidP="00D1700C">
            <w:pPr>
              <w:ind w:right="14"/>
              <w:jc w:val="center"/>
            </w:pPr>
            <w:r>
              <w:t xml:space="preserve">Предельное значение расчетного показателя минимально допустимого уровня обеспеченности объектами </w:t>
            </w:r>
            <w:r>
              <w:lastRenderedPageBreak/>
              <w:t>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FA2C96" w:rsidRPr="00FB33B2" w:rsidRDefault="00FA2C96" w:rsidP="00D1700C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lastRenderedPageBreak/>
              <w:t xml:space="preserve">Предельное значение расчетного показателя максимально допустимого уровня </w:t>
            </w:r>
            <w:r>
              <w:lastRenderedPageBreak/>
              <w:t>территориальной доступности объекта местного значения</w:t>
            </w:r>
          </w:p>
        </w:tc>
      </w:tr>
      <w:tr w:rsidR="00FA2C96" w:rsidRPr="00FB33B2" w:rsidTr="00D1700C">
        <w:tc>
          <w:tcPr>
            <w:tcW w:w="520" w:type="dxa"/>
            <w:vMerge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FA2C96" w:rsidRPr="003564AD" w:rsidRDefault="00FA2C96" w:rsidP="00D1700C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FA2C96" w:rsidRPr="00FB33B2" w:rsidRDefault="00FA2C96" w:rsidP="00D1700C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Объекты организации ритуальных услуг, мест захоронения муниципального района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Специализированная служба по вопросам похоронного обслуживания</w:t>
            </w:r>
          </w:p>
        </w:tc>
        <w:tc>
          <w:tcPr>
            <w:tcW w:w="2008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</w:pPr>
            <w:r w:rsidRPr="00FA2C96">
              <w:t>60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2008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Площадь территории на 1000 жителей, га</w:t>
            </w:r>
          </w:p>
        </w:tc>
        <w:tc>
          <w:tcPr>
            <w:tcW w:w="1520" w:type="dxa"/>
            <w:shd w:val="clear" w:color="auto" w:fill="auto"/>
          </w:tcPr>
          <w:p w:rsidR="00FA2C96" w:rsidRPr="00FA2C96" w:rsidRDefault="00FA2C96" w:rsidP="00D1255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0,0</w:t>
            </w:r>
            <w:r w:rsidR="00D125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</w:pPr>
            <w:r w:rsidRPr="00FA2C96">
              <w:t>60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B33B2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FA2C96" w:rsidRPr="002273C1" w:rsidRDefault="00FA2C96" w:rsidP="00FA2C96">
            <w:pPr>
              <w:ind w:right="14"/>
              <w:jc w:val="center"/>
            </w:pPr>
            <w:r>
              <w:t>Объекты организации ритуальных услуг, мест захоронения поселений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Специализированная служба по вопросам похоронного обслуживания</w:t>
            </w:r>
          </w:p>
        </w:tc>
        <w:tc>
          <w:tcPr>
            <w:tcW w:w="2008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520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</w:pPr>
            <w:r w:rsidRPr="00FA2C96">
              <w:t>30</w:t>
            </w:r>
          </w:p>
        </w:tc>
      </w:tr>
      <w:tr w:rsidR="00FA2C96" w:rsidRPr="00FB33B2" w:rsidTr="00D1700C">
        <w:tc>
          <w:tcPr>
            <w:tcW w:w="520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Кладбища традиционного захоронения</w:t>
            </w:r>
          </w:p>
        </w:tc>
        <w:tc>
          <w:tcPr>
            <w:tcW w:w="2008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Площадь территории на 1000 жителей городского (сельского) поселения, га</w:t>
            </w:r>
          </w:p>
        </w:tc>
        <w:tc>
          <w:tcPr>
            <w:tcW w:w="1520" w:type="dxa"/>
            <w:shd w:val="clear" w:color="auto" w:fill="auto"/>
          </w:tcPr>
          <w:p w:rsidR="00FA2C96" w:rsidRPr="00FA2C96" w:rsidRDefault="00FA2C96" w:rsidP="00D12555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0,</w:t>
            </w:r>
            <w:r w:rsidR="00D12555">
              <w:rPr>
                <w:rFonts w:ascii="Times New Roman" w:hAnsi="Times New Roman" w:cs="Times New Roman"/>
              </w:rPr>
              <w:t>19</w:t>
            </w:r>
            <w:r w:rsidRPr="00FA2C96">
              <w:rPr>
                <w:rFonts w:ascii="Times New Roman" w:hAnsi="Times New Roman" w:cs="Times New Roman"/>
              </w:rPr>
              <w:t xml:space="preserve"> (0,0</w:t>
            </w:r>
            <w:r w:rsidR="00D12555">
              <w:rPr>
                <w:rFonts w:ascii="Times New Roman" w:hAnsi="Times New Roman" w:cs="Times New Roman"/>
              </w:rPr>
              <w:t>16</w:t>
            </w:r>
            <w:r w:rsidRPr="00FA2C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FA2C96" w:rsidRPr="00FA2C96" w:rsidRDefault="00FA2C96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A2C96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A2C96" w:rsidRPr="00FA2C96" w:rsidRDefault="00FA2C96" w:rsidP="00D1700C">
            <w:pPr>
              <w:ind w:right="14"/>
              <w:jc w:val="both"/>
            </w:pPr>
            <w:r w:rsidRPr="00FA2C96">
              <w:t>30</w:t>
            </w:r>
          </w:p>
        </w:tc>
      </w:tr>
    </w:tbl>
    <w:p w:rsidR="00FF66AE" w:rsidRDefault="00FF66AE" w:rsidP="00FF66AE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FA2C96" w:rsidRPr="00581D54" w:rsidRDefault="00FA2C96" w:rsidP="00FA2C96">
      <w:pPr>
        <w:widowControl/>
        <w:jc w:val="center"/>
        <w:rPr>
          <w:b/>
          <w:sz w:val="28"/>
          <w:szCs w:val="28"/>
        </w:rPr>
      </w:pPr>
      <w:r w:rsidRPr="00581D54">
        <w:rPr>
          <w:b/>
          <w:sz w:val="28"/>
          <w:szCs w:val="28"/>
        </w:rPr>
        <w:t>14. Объекты благоустройства.</w:t>
      </w:r>
    </w:p>
    <w:p w:rsidR="00FA2C96" w:rsidRPr="00581D54" w:rsidRDefault="00FA2C96" w:rsidP="00FA2C96">
      <w:pPr>
        <w:widowControl/>
        <w:jc w:val="center"/>
        <w:rPr>
          <w:b/>
          <w:sz w:val="28"/>
          <w:szCs w:val="28"/>
        </w:rPr>
      </w:pPr>
    </w:p>
    <w:p w:rsidR="00FA2C96" w:rsidRDefault="00FA2C96" w:rsidP="00FA2C96">
      <w:pPr>
        <w:shd w:val="clear" w:color="auto" w:fill="FFFFFF"/>
        <w:ind w:right="14" w:firstLine="557"/>
        <w:jc w:val="both"/>
        <w:rPr>
          <w:sz w:val="28"/>
          <w:szCs w:val="28"/>
        </w:rPr>
      </w:pPr>
      <w:r w:rsidRPr="00581D54">
        <w:rPr>
          <w:sz w:val="28"/>
          <w:szCs w:val="28"/>
        </w:rPr>
        <w:t xml:space="preserve">14.1. Предельные значения расчетных показателей минимально допустимого уровня обеспеченности объектами </w:t>
      </w:r>
      <w:r w:rsidR="004F50B4" w:rsidRPr="00581D54">
        <w:rPr>
          <w:sz w:val="28"/>
          <w:szCs w:val="28"/>
        </w:rPr>
        <w:t>благоустройства</w:t>
      </w:r>
      <w:r w:rsidRPr="00581D54">
        <w:rPr>
          <w:sz w:val="28"/>
          <w:szCs w:val="28"/>
        </w:rPr>
        <w:t xml:space="preserve"> и максимально допустимого уровня территориальной доступности таких объектов для населения </w:t>
      </w:r>
      <w:r w:rsidR="00FB7F1C">
        <w:rPr>
          <w:sz w:val="28"/>
          <w:szCs w:val="28"/>
        </w:rPr>
        <w:t>Троснянского</w:t>
      </w:r>
      <w:r w:rsidR="00D75CD1">
        <w:rPr>
          <w:sz w:val="28"/>
          <w:szCs w:val="28"/>
        </w:rPr>
        <w:t xml:space="preserve"> района </w:t>
      </w:r>
      <w:r w:rsidRPr="00581D54">
        <w:rPr>
          <w:sz w:val="28"/>
          <w:szCs w:val="28"/>
        </w:rPr>
        <w:t>Орловской области приведены в Таблице 13.</w:t>
      </w:r>
    </w:p>
    <w:p w:rsidR="00FA2C96" w:rsidRDefault="00FA2C96" w:rsidP="00FA2C96">
      <w:pPr>
        <w:shd w:val="clear" w:color="auto" w:fill="FFFFFF"/>
        <w:ind w:right="14" w:firstLine="557"/>
        <w:jc w:val="right"/>
        <w:rPr>
          <w:sz w:val="28"/>
          <w:szCs w:val="28"/>
        </w:rPr>
      </w:pPr>
      <w:r>
        <w:rPr>
          <w:sz w:val="28"/>
          <w:szCs w:val="28"/>
        </w:rPr>
        <w:t>Таблица 13.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631"/>
        <w:gridCol w:w="2008"/>
        <w:gridCol w:w="1520"/>
        <w:gridCol w:w="1666"/>
        <w:gridCol w:w="1511"/>
      </w:tblGrid>
      <w:tr w:rsidR="004F50B4" w:rsidRPr="00FB33B2" w:rsidTr="00D1700C">
        <w:tc>
          <w:tcPr>
            <w:tcW w:w="520" w:type="dxa"/>
            <w:vMerge w:val="restart"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  <w:r w:rsidRPr="003564AD">
              <w:t>№</w:t>
            </w:r>
          </w:p>
          <w:p w:rsidR="004F50B4" w:rsidRPr="003564AD" w:rsidRDefault="004F50B4" w:rsidP="00D1700C">
            <w:pPr>
              <w:ind w:right="14"/>
              <w:jc w:val="both"/>
            </w:pPr>
          </w:p>
        </w:tc>
        <w:tc>
          <w:tcPr>
            <w:tcW w:w="2631" w:type="dxa"/>
            <w:vMerge w:val="restart"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  <w:r w:rsidRPr="003564AD">
              <w:t>Наименование области, вида, объекта местного значения</w:t>
            </w:r>
          </w:p>
        </w:tc>
        <w:tc>
          <w:tcPr>
            <w:tcW w:w="3528" w:type="dxa"/>
            <w:gridSpan w:val="2"/>
            <w:shd w:val="clear" w:color="auto" w:fill="auto"/>
          </w:tcPr>
          <w:p w:rsidR="004F50B4" w:rsidRPr="00693906" w:rsidRDefault="004F50B4" w:rsidP="00D1700C">
            <w:pPr>
              <w:ind w:right="14"/>
              <w:jc w:val="center"/>
            </w:pPr>
            <w:r>
              <w:t>Предельное значение расчетного показателя минимально допустимого уровня обеспеченности объектами местного значения</w:t>
            </w:r>
          </w:p>
        </w:tc>
        <w:tc>
          <w:tcPr>
            <w:tcW w:w="3177" w:type="dxa"/>
            <w:gridSpan w:val="2"/>
            <w:shd w:val="clear" w:color="auto" w:fill="auto"/>
          </w:tcPr>
          <w:p w:rsidR="004F50B4" w:rsidRPr="00FB33B2" w:rsidRDefault="004F50B4" w:rsidP="00D1700C">
            <w:pPr>
              <w:ind w:right="14"/>
              <w:jc w:val="center"/>
              <w:rPr>
                <w:b/>
                <w:sz w:val="28"/>
                <w:szCs w:val="28"/>
              </w:rPr>
            </w:pPr>
            <w:r>
              <w:t>Предельное значение расчетного показателя максимально допустимого уровня территориальной доступности объекта местного значения</w:t>
            </w:r>
          </w:p>
        </w:tc>
      </w:tr>
      <w:tr w:rsidR="004F50B4" w:rsidRPr="00FB33B2" w:rsidTr="00D1700C">
        <w:tc>
          <w:tcPr>
            <w:tcW w:w="520" w:type="dxa"/>
            <w:vMerge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</w:p>
        </w:tc>
        <w:tc>
          <w:tcPr>
            <w:tcW w:w="2631" w:type="dxa"/>
            <w:vMerge/>
            <w:shd w:val="clear" w:color="auto" w:fill="auto"/>
          </w:tcPr>
          <w:p w:rsidR="004F50B4" w:rsidRPr="00FB33B2" w:rsidRDefault="004F50B4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  <w:r w:rsidRPr="003564AD">
              <w:t>Единица измерения</w:t>
            </w:r>
          </w:p>
        </w:tc>
        <w:tc>
          <w:tcPr>
            <w:tcW w:w="1520" w:type="dxa"/>
            <w:shd w:val="clear" w:color="auto" w:fill="auto"/>
          </w:tcPr>
          <w:p w:rsidR="004F50B4" w:rsidRPr="003564AD" w:rsidRDefault="004F50B4" w:rsidP="00D1700C">
            <w:pPr>
              <w:ind w:right="14"/>
              <w:jc w:val="both"/>
            </w:pPr>
            <w:r>
              <w:t>МО</w:t>
            </w:r>
          </w:p>
        </w:tc>
        <w:tc>
          <w:tcPr>
            <w:tcW w:w="1666" w:type="dxa"/>
            <w:shd w:val="clear" w:color="auto" w:fill="auto"/>
          </w:tcPr>
          <w:p w:rsidR="004F50B4" w:rsidRPr="00FB33B2" w:rsidRDefault="004F50B4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  <w:r w:rsidRPr="003564AD">
              <w:t>Единица измерения</w:t>
            </w:r>
          </w:p>
        </w:tc>
        <w:tc>
          <w:tcPr>
            <w:tcW w:w="1511" w:type="dxa"/>
            <w:shd w:val="clear" w:color="auto" w:fill="auto"/>
          </w:tcPr>
          <w:p w:rsidR="004F50B4" w:rsidRPr="00FB33B2" w:rsidRDefault="004F50B4" w:rsidP="00D1700C">
            <w:pPr>
              <w:ind w:right="14"/>
              <w:jc w:val="both"/>
              <w:rPr>
                <w:b/>
                <w:sz w:val="28"/>
                <w:szCs w:val="28"/>
              </w:rPr>
            </w:pPr>
            <w:r>
              <w:t>МО</w:t>
            </w:r>
          </w:p>
        </w:tc>
      </w:tr>
      <w:tr w:rsidR="004F50B4" w:rsidRPr="00FB33B2" w:rsidTr="00D1700C">
        <w:tc>
          <w:tcPr>
            <w:tcW w:w="520" w:type="dxa"/>
            <w:shd w:val="clear" w:color="auto" w:fill="auto"/>
          </w:tcPr>
          <w:p w:rsidR="004F50B4" w:rsidRPr="00F63084" w:rsidRDefault="004F50B4" w:rsidP="00D1700C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4F50B4" w:rsidRPr="00F63084" w:rsidRDefault="004F50B4" w:rsidP="00D170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Объекты благоустройства территории поселений</w:t>
            </w:r>
          </w:p>
        </w:tc>
      </w:tr>
      <w:tr w:rsidR="004F50B4" w:rsidRPr="00FB33B2" w:rsidTr="00D1700C">
        <w:tc>
          <w:tcPr>
            <w:tcW w:w="520" w:type="dxa"/>
            <w:shd w:val="clear" w:color="auto" w:fill="auto"/>
          </w:tcPr>
          <w:p w:rsidR="004F50B4" w:rsidRPr="00F63084" w:rsidRDefault="004F50B4" w:rsidP="00D1700C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4F50B4" w:rsidRPr="00F63084" w:rsidRDefault="004F50B4" w:rsidP="00D170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Объекты общественных пространств городского поселения</w:t>
            </w:r>
          </w:p>
        </w:tc>
      </w:tr>
      <w:tr w:rsidR="00F63084" w:rsidRPr="00FB33B2" w:rsidTr="00D1700C">
        <w:tc>
          <w:tcPr>
            <w:tcW w:w="520" w:type="dxa"/>
            <w:shd w:val="clear" w:color="auto" w:fill="auto"/>
          </w:tcPr>
          <w:p w:rsidR="00F63084" w:rsidRPr="00F63084" w:rsidRDefault="00F6308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Парк (парк культуры и отдыха)</w:t>
            </w:r>
          </w:p>
        </w:tc>
        <w:tc>
          <w:tcPr>
            <w:tcW w:w="2008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Количество объектов на 30000 жителей</w:t>
            </w:r>
          </w:p>
        </w:tc>
        <w:tc>
          <w:tcPr>
            <w:tcW w:w="1520" w:type="dxa"/>
            <w:shd w:val="clear" w:color="auto" w:fill="auto"/>
          </w:tcPr>
          <w:p w:rsidR="00F6308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F63084" w:rsidRPr="00F630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30</w:t>
            </w:r>
          </w:p>
        </w:tc>
      </w:tr>
      <w:tr w:rsidR="00F63084" w:rsidRPr="00FB33B2" w:rsidTr="00D1700C">
        <w:tc>
          <w:tcPr>
            <w:tcW w:w="520" w:type="dxa"/>
            <w:shd w:val="clear" w:color="auto" w:fill="auto"/>
          </w:tcPr>
          <w:p w:rsidR="00F63084" w:rsidRPr="00F63084" w:rsidRDefault="00F6308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Территория рекреационного назначения (лесопарк, парк, сквер, бульвар, аллея)</w:t>
            </w:r>
          </w:p>
        </w:tc>
        <w:tc>
          <w:tcPr>
            <w:tcW w:w="2008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 городского (сельского) поселения,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81D54" w:rsidRPr="00581D54" w:rsidRDefault="00581D54" w:rsidP="00581D54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6,48</w:t>
            </w:r>
          </w:p>
          <w:p w:rsidR="00F63084" w:rsidRPr="00F63084" w:rsidRDefault="00581D54" w:rsidP="00581D54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(9,72)</w:t>
            </w:r>
            <w:r w:rsidRPr="00F630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Транспортная доступность, мин.</w:t>
            </w:r>
          </w:p>
        </w:tc>
        <w:tc>
          <w:tcPr>
            <w:tcW w:w="1511" w:type="dxa"/>
            <w:shd w:val="clear" w:color="auto" w:fill="auto"/>
          </w:tcPr>
          <w:p w:rsidR="00F63084" w:rsidRPr="00F63084" w:rsidRDefault="00F6308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30</w:t>
            </w:r>
          </w:p>
        </w:tc>
      </w:tr>
      <w:tr w:rsidR="004F50B4" w:rsidRPr="00FB33B2" w:rsidTr="00D1700C">
        <w:tc>
          <w:tcPr>
            <w:tcW w:w="520" w:type="dxa"/>
            <w:shd w:val="clear" w:color="auto" w:fill="auto"/>
          </w:tcPr>
          <w:p w:rsidR="004F50B4" w:rsidRPr="00F63084" w:rsidRDefault="004F50B4" w:rsidP="00D1700C">
            <w:pPr>
              <w:ind w:right="14"/>
              <w:jc w:val="both"/>
            </w:pPr>
          </w:p>
        </w:tc>
        <w:tc>
          <w:tcPr>
            <w:tcW w:w="9336" w:type="dxa"/>
            <w:gridSpan w:val="5"/>
            <w:shd w:val="clear" w:color="auto" w:fill="auto"/>
          </w:tcPr>
          <w:p w:rsidR="004F50B4" w:rsidRPr="00F63084" w:rsidRDefault="00F63084" w:rsidP="00D1700C">
            <w:pPr>
              <w:ind w:right="14"/>
              <w:jc w:val="center"/>
            </w:pPr>
            <w:r w:rsidRPr="00F63084">
              <w:t>Объекты благоустройства</w:t>
            </w:r>
          </w:p>
        </w:tc>
      </w:tr>
      <w:tr w:rsidR="00581D54" w:rsidRPr="00FB33B2" w:rsidTr="00D1700C">
        <w:tc>
          <w:tcPr>
            <w:tcW w:w="520" w:type="dxa"/>
            <w:shd w:val="clear" w:color="auto" w:fill="auto"/>
          </w:tcPr>
          <w:p w:rsidR="00581D54" w:rsidRPr="00F63084" w:rsidRDefault="00581D5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008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81D54" w:rsidRPr="00581D54" w:rsidRDefault="00581D54" w:rsidP="00AE5D01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1666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500</w:t>
            </w:r>
          </w:p>
        </w:tc>
      </w:tr>
      <w:tr w:rsidR="00581D54" w:rsidRPr="00FB33B2" w:rsidTr="00D1700C">
        <w:tc>
          <w:tcPr>
            <w:tcW w:w="520" w:type="dxa"/>
            <w:shd w:val="clear" w:color="auto" w:fill="auto"/>
          </w:tcPr>
          <w:p w:rsidR="00581D54" w:rsidRPr="00F63084" w:rsidRDefault="00581D5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Площадка для отдыха и досуга</w:t>
            </w:r>
          </w:p>
        </w:tc>
        <w:tc>
          <w:tcPr>
            <w:tcW w:w="2008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81D54" w:rsidRPr="00581D54" w:rsidRDefault="00581D54" w:rsidP="00AE5D01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666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600</w:t>
            </w:r>
          </w:p>
        </w:tc>
      </w:tr>
      <w:tr w:rsidR="00581D54" w:rsidRPr="00FB33B2" w:rsidTr="00D1700C">
        <w:tc>
          <w:tcPr>
            <w:tcW w:w="520" w:type="dxa"/>
            <w:shd w:val="clear" w:color="auto" w:fill="auto"/>
          </w:tcPr>
          <w:p w:rsidR="00581D54" w:rsidRPr="00F63084" w:rsidRDefault="00581D54" w:rsidP="00D1700C">
            <w:pPr>
              <w:ind w:right="14"/>
              <w:jc w:val="both"/>
            </w:pPr>
          </w:p>
        </w:tc>
        <w:tc>
          <w:tcPr>
            <w:tcW w:w="263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Площадка для выгула собак</w:t>
            </w:r>
          </w:p>
        </w:tc>
        <w:tc>
          <w:tcPr>
            <w:tcW w:w="2008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Площадь территории на 1 жителя, м</w:t>
            </w:r>
            <w:r w:rsidRPr="00F6308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81D54" w:rsidRPr="00581D54" w:rsidRDefault="00581D54" w:rsidP="00AE5D01">
            <w:pPr>
              <w:pStyle w:val="ConsPlusNormal"/>
              <w:rPr>
                <w:rFonts w:ascii="Times New Roman" w:hAnsi="Times New Roman" w:cs="Times New Roman"/>
              </w:rPr>
            </w:pPr>
            <w:r w:rsidRPr="00581D54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666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511" w:type="dxa"/>
            <w:shd w:val="clear" w:color="auto" w:fill="auto"/>
          </w:tcPr>
          <w:p w:rsidR="00581D54" w:rsidRPr="00F63084" w:rsidRDefault="00581D54" w:rsidP="00D1700C">
            <w:pPr>
              <w:pStyle w:val="ConsPlusNormal"/>
              <w:rPr>
                <w:rFonts w:ascii="Times New Roman" w:hAnsi="Times New Roman" w:cs="Times New Roman"/>
              </w:rPr>
            </w:pPr>
            <w:r w:rsidRPr="00F63084">
              <w:rPr>
                <w:rFonts w:ascii="Times New Roman" w:hAnsi="Times New Roman" w:cs="Times New Roman"/>
              </w:rPr>
              <w:t>600</w:t>
            </w:r>
          </w:p>
        </w:tc>
      </w:tr>
    </w:tbl>
    <w:p w:rsidR="00460CB1" w:rsidRDefault="00460CB1" w:rsidP="004D28E2">
      <w:pPr>
        <w:widowControl/>
        <w:ind w:firstLine="426"/>
        <w:jc w:val="center"/>
        <w:rPr>
          <w:sz w:val="28"/>
          <w:szCs w:val="28"/>
        </w:rPr>
      </w:pPr>
    </w:p>
    <w:p w:rsidR="00D75CD1" w:rsidRDefault="00D75CD1" w:rsidP="007A3418">
      <w:pPr>
        <w:widowControl/>
        <w:jc w:val="center"/>
        <w:outlineLvl w:val="0"/>
        <w:rPr>
          <w:b/>
          <w:color w:val="000000"/>
          <w:sz w:val="28"/>
          <w:szCs w:val="28"/>
        </w:rPr>
      </w:pPr>
    </w:p>
    <w:p w:rsidR="00D75CD1" w:rsidRDefault="00D75CD1" w:rsidP="007A3418">
      <w:pPr>
        <w:widowControl/>
        <w:jc w:val="center"/>
        <w:outlineLvl w:val="0"/>
        <w:rPr>
          <w:b/>
          <w:color w:val="000000"/>
          <w:sz w:val="28"/>
          <w:szCs w:val="28"/>
        </w:rPr>
      </w:pPr>
    </w:p>
    <w:p w:rsidR="00D75CD1" w:rsidRDefault="00D75CD1" w:rsidP="007A3418">
      <w:pPr>
        <w:widowControl/>
        <w:jc w:val="center"/>
        <w:outlineLvl w:val="0"/>
        <w:rPr>
          <w:b/>
          <w:color w:val="000000"/>
          <w:sz w:val="28"/>
          <w:szCs w:val="28"/>
        </w:rPr>
      </w:pPr>
    </w:p>
    <w:p w:rsidR="00D75CD1" w:rsidRDefault="00D75CD1" w:rsidP="007A3418">
      <w:pPr>
        <w:widowControl/>
        <w:jc w:val="center"/>
        <w:outlineLvl w:val="0"/>
        <w:rPr>
          <w:b/>
          <w:color w:val="000000"/>
          <w:sz w:val="28"/>
          <w:szCs w:val="28"/>
        </w:rPr>
      </w:pPr>
    </w:p>
    <w:p w:rsidR="004D28E2" w:rsidRDefault="004D28E2" w:rsidP="007A3418">
      <w:pPr>
        <w:widowControl/>
        <w:jc w:val="center"/>
        <w:outlineLvl w:val="0"/>
        <w:rPr>
          <w:b/>
          <w:bCs/>
          <w:sz w:val="28"/>
          <w:szCs w:val="28"/>
        </w:rPr>
      </w:pPr>
      <w:r w:rsidRPr="00D1700C">
        <w:rPr>
          <w:b/>
          <w:color w:val="000000"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="007A3418">
        <w:rPr>
          <w:b/>
          <w:bCs/>
          <w:sz w:val="28"/>
          <w:szCs w:val="28"/>
        </w:rPr>
        <w:t xml:space="preserve">Иные </w:t>
      </w:r>
      <w:r>
        <w:rPr>
          <w:b/>
          <w:bCs/>
          <w:sz w:val="28"/>
          <w:szCs w:val="28"/>
        </w:rPr>
        <w:t xml:space="preserve">области </w:t>
      </w:r>
      <w:r w:rsidR="003924C9">
        <w:rPr>
          <w:b/>
          <w:bCs/>
          <w:sz w:val="28"/>
          <w:szCs w:val="28"/>
        </w:rPr>
        <w:t>связанные</w:t>
      </w:r>
      <w:r>
        <w:rPr>
          <w:b/>
          <w:bCs/>
          <w:sz w:val="28"/>
          <w:szCs w:val="28"/>
        </w:rPr>
        <w:t xml:space="preserve"> с решением вопросов местного значения</w:t>
      </w:r>
      <w:r w:rsidR="00E31CB4">
        <w:rPr>
          <w:b/>
          <w:bCs/>
          <w:sz w:val="28"/>
          <w:szCs w:val="28"/>
        </w:rPr>
        <w:t>.</w:t>
      </w:r>
    </w:p>
    <w:p w:rsidR="00E31CB4" w:rsidRDefault="00E31CB4" w:rsidP="004D28E2">
      <w:pPr>
        <w:widowControl/>
        <w:jc w:val="both"/>
        <w:outlineLvl w:val="0"/>
        <w:rPr>
          <w:b/>
          <w:bCs/>
          <w:sz w:val="28"/>
          <w:szCs w:val="28"/>
        </w:rPr>
      </w:pPr>
    </w:p>
    <w:p w:rsidR="00E31CB4" w:rsidRDefault="00E31CB4" w:rsidP="00E31CB4">
      <w:pPr>
        <w:widowControl/>
        <w:ind w:firstLine="426"/>
        <w:jc w:val="both"/>
        <w:outlineLvl w:val="0"/>
        <w:rPr>
          <w:bCs/>
          <w:sz w:val="28"/>
          <w:szCs w:val="28"/>
        </w:rPr>
      </w:pPr>
      <w:r w:rsidRPr="00E31CB4">
        <w:rPr>
          <w:bCs/>
          <w:sz w:val="28"/>
          <w:szCs w:val="28"/>
        </w:rPr>
        <w:t>14.1.</w:t>
      </w:r>
      <w:r w:rsidR="007A3418">
        <w:rPr>
          <w:bCs/>
          <w:sz w:val="28"/>
          <w:szCs w:val="28"/>
        </w:rPr>
        <w:t xml:space="preserve"> В жилых зонах </w:t>
      </w:r>
      <w:r>
        <w:rPr>
          <w:bCs/>
          <w:sz w:val="28"/>
          <w:szCs w:val="28"/>
        </w:rPr>
        <w:t>д</w:t>
      </w:r>
      <w:r w:rsidRPr="00E31CB4">
        <w:rPr>
          <w:bCs/>
          <w:sz w:val="28"/>
          <w:szCs w:val="28"/>
        </w:rPr>
        <w:t>опускается размещать отдельные объекты общественно-делового и коммунального назначения с площадью участка не более 0,5 га,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</w:t>
      </w:r>
    </w:p>
    <w:p w:rsidR="00E31CB4" w:rsidRDefault="00E31CB4" w:rsidP="00E31CB4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14.2.  </w:t>
      </w:r>
      <w:r w:rsidRPr="00E31CB4">
        <w:rPr>
          <w:bCs/>
          <w:sz w:val="28"/>
          <w:szCs w:val="28"/>
        </w:rPr>
        <w:t xml:space="preserve">К жилым зонам </w:t>
      </w:r>
      <w:r>
        <w:rPr>
          <w:bCs/>
          <w:sz w:val="28"/>
          <w:szCs w:val="28"/>
        </w:rPr>
        <w:t>возможно отнесение</w:t>
      </w:r>
      <w:r w:rsidRPr="00E31CB4">
        <w:rPr>
          <w:bCs/>
          <w:sz w:val="28"/>
          <w:szCs w:val="28"/>
        </w:rPr>
        <w:t xml:space="preserve"> территории садово-дачной застройки, расположенной в пределах границ поселений.</w:t>
      </w:r>
    </w:p>
    <w:p w:rsidR="00E31CB4" w:rsidRDefault="00166127" w:rsidP="00E31CB4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14.3. </w:t>
      </w:r>
      <w:r w:rsidRPr="00166127">
        <w:rPr>
          <w:bCs/>
          <w:sz w:val="28"/>
          <w:szCs w:val="28"/>
        </w:rPr>
        <w:t>Расстояние от зданий и сооружений, а также объектов инженерного благоустройства до деревьев и кустарников след</w:t>
      </w:r>
      <w:r w:rsidR="00F8376D">
        <w:rPr>
          <w:bCs/>
          <w:sz w:val="28"/>
          <w:szCs w:val="28"/>
        </w:rPr>
        <w:t xml:space="preserve">ует принимать в соответствии с </w:t>
      </w:r>
      <w:r w:rsidR="007A3418">
        <w:rPr>
          <w:bCs/>
          <w:sz w:val="28"/>
          <w:szCs w:val="28"/>
        </w:rPr>
        <w:t>«</w:t>
      </w:r>
      <w:r w:rsidR="00F8376D" w:rsidRPr="00F8376D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</w:t>
      </w:r>
      <w:r w:rsidR="007A3418">
        <w:rPr>
          <w:bCs/>
          <w:sz w:val="28"/>
          <w:szCs w:val="28"/>
        </w:rPr>
        <w:t>»</w:t>
      </w:r>
      <w:r w:rsidR="00F8376D">
        <w:rPr>
          <w:bCs/>
          <w:sz w:val="28"/>
          <w:szCs w:val="28"/>
        </w:rPr>
        <w:t xml:space="preserve">.  </w:t>
      </w:r>
    </w:p>
    <w:p w:rsidR="00F8376D" w:rsidRDefault="00F8376D" w:rsidP="00566829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14.4. </w:t>
      </w:r>
      <w:r w:rsidRPr="00F8376D">
        <w:rPr>
          <w:bCs/>
          <w:sz w:val="28"/>
          <w:szCs w:val="28"/>
        </w:rPr>
        <w:t xml:space="preserve">Расстояния между жилыми зданиями, </w:t>
      </w:r>
      <w:r>
        <w:rPr>
          <w:bCs/>
          <w:sz w:val="28"/>
          <w:szCs w:val="28"/>
        </w:rPr>
        <w:t xml:space="preserve">жилыми и общественными, </w:t>
      </w:r>
      <w:r w:rsidR="00D75CD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а также </w:t>
      </w:r>
      <w:r w:rsidRPr="00F8376D">
        <w:rPr>
          <w:bCs/>
          <w:sz w:val="28"/>
          <w:szCs w:val="28"/>
        </w:rPr>
        <w:t>производственными зданиями следует принимать на основе расчетов инсоляции и освещенности в</w:t>
      </w:r>
      <w:r>
        <w:rPr>
          <w:bCs/>
          <w:sz w:val="28"/>
          <w:szCs w:val="28"/>
        </w:rPr>
        <w:t xml:space="preserve"> </w:t>
      </w:r>
      <w:r w:rsidRPr="00F8376D">
        <w:rPr>
          <w:bCs/>
          <w:sz w:val="28"/>
          <w:szCs w:val="28"/>
        </w:rPr>
        <w:t xml:space="preserve">соответствии с требованиями, приведенными </w:t>
      </w:r>
      <w:r w:rsidR="00D75CD1">
        <w:rPr>
          <w:bCs/>
          <w:sz w:val="28"/>
          <w:szCs w:val="28"/>
        </w:rPr>
        <w:br/>
      </w:r>
      <w:r w:rsidRPr="00F8376D">
        <w:rPr>
          <w:bCs/>
          <w:sz w:val="28"/>
          <w:szCs w:val="28"/>
        </w:rPr>
        <w:t>в</w:t>
      </w:r>
      <w:r w:rsidR="00566829">
        <w:rPr>
          <w:bCs/>
          <w:sz w:val="28"/>
          <w:szCs w:val="28"/>
        </w:rPr>
        <w:t xml:space="preserve"> </w:t>
      </w:r>
      <w:r w:rsidR="00566829" w:rsidRPr="00566829">
        <w:rPr>
          <w:bCs/>
          <w:sz w:val="28"/>
          <w:szCs w:val="28"/>
        </w:rPr>
        <w:t>"СП 42.13330.2016. Свод правил. Градостроительство. Планировка и застройка</w:t>
      </w:r>
      <w:r w:rsidR="00566829">
        <w:rPr>
          <w:bCs/>
          <w:sz w:val="28"/>
          <w:szCs w:val="28"/>
        </w:rPr>
        <w:t xml:space="preserve"> городских и сельских поселений и </w:t>
      </w:r>
      <w:r w:rsidRPr="00F8376D">
        <w:rPr>
          <w:bCs/>
          <w:sz w:val="28"/>
          <w:szCs w:val="28"/>
        </w:rPr>
        <w:t>нормами освещенности, приведенными</w:t>
      </w:r>
      <w:r w:rsidR="00566829">
        <w:rPr>
          <w:bCs/>
          <w:sz w:val="28"/>
          <w:szCs w:val="28"/>
        </w:rPr>
        <w:t xml:space="preserve"> </w:t>
      </w:r>
      <w:r w:rsidRPr="00F8376D">
        <w:rPr>
          <w:bCs/>
          <w:sz w:val="28"/>
          <w:szCs w:val="28"/>
        </w:rPr>
        <w:t>в СП 52.13330</w:t>
      </w:r>
      <w:r w:rsidR="00566829">
        <w:rPr>
          <w:bCs/>
          <w:sz w:val="28"/>
          <w:szCs w:val="28"/>
        </w:rPr>
        <w:t>.</w:t>
      </w:r>
    </w:p>
    <w:p w:rsidR="00166127" w:rsidRDefault="00166127" w:rsidP="00E31CB4">
      <w:pPr>
        <w:widowControl/>
        <w:ind w:firstLine="426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E31CB4" w:rsidRPr="00E31CB4" w:rsidRDefault="00E31CB4" w:rsidP="004D28E2">
      <w:pPr>
        <w:widowControl/>
        <w:jc w:val="both"/>
        <w:outlineLvl w:val="0"/>
        <w:rPr>
          <w:bCs/>
          <w:sz w:val="28"/>
          <w:szCs w:val="28"/>
        </w:rPr>
      </w:pPr>
    </w:p>
    <w:p w:rsidR="004D28E2" w:rsidRDefault="004D28E2" w:rsidP="004D28E2">
      <w:pPr>
        <w:widowControl/>
        <w:ind w:firstLine="426"/>
        <w:jc w:val="center"/>
        <w:rPr>
          <w:sz w:val="28"/>
          <w:szCs w:val="28"/>
        </w:rPr>
      </w:pPr>
    </w:p>
    <w:p w:rsidR="00460CB1" w:rsidRDefault="00460CB1" w:rsidP="005D6041">
      <w:pPr>
        <w:widowControl/>
        <w:ind w:firstLine="426"/>
        <w:jc w:val="both"/>
        <w:rPr>
          <w:sz w:val="28"/>
          <w:szCs w:val="28"/>
        </w:rPr>
      </w:pPr>
    </w:p>
    <w:p w:rsidR="005D6041" w:rsidRDefault="005D6041" w:rsidP="005D6041">
      <w:pPr>
        <w:widowControl/>
        <w:ind w:firstLine="426"/>
        <w:jc w:val="both"/>
        <w:rPr>
          <w:sz w:val="28"/>
          <w:szCs w:val="28"/>
        </w:rPr>
      </w:pPr>
    </w:p>
    <w:p w:rsidR="00CB740B" w:rsidRDefault="00CB740B" w:rsidP="00CB740B">
      <w:pPr>
        <w:widowControl/>
        <w:ind w:firstLine="567"/>
        <w:jc w:val="both"/>
        <w:rPr>
          <w:sz w:val="28"/>
          <w:szCs w:val="28"/>
        </w:rPr>
      </w:pPr>
    </w:p>
    <w:p w:rsidR="00CB740B" w:rsidRPr="002273C1" w:rsidRDefault="00CB740B" w:rsidP="00CB740B">
      <w:pPr>
        <w:shd w:val="clear" w:color="auto" w:fill="FFFFFF"/>
        <w:ind w:right="14" w:firstLine="557"/>
        <w:jc w:val="both"/>
        <w:rPr>
          <w:sz w:val="28"/>
          <w:szCs w:val="28"/>
        </w:rPr>
      </w:pPr>
    </w:p>
    <w:p w:rsidR="002273C1" w:rsidRPr="008137D0" w:rsidRDefault="002273C1" w:rsidP="002273C1">
      <w:pPr>
        <w:adjustRightInd/>
        <w:jc w:val="both"/>
        <w:rPr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Default="00A67F04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5520EA" w:rsidRDefault="005520EA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5520EA" w:rsidRDefault="005520EA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5520EA" w:rsidRDefault="005520EA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5520EA" w:rsidRDefault="005520EA" w:rsidP="008E2323">
      <w:pPr>
        <w:shd w:val="clear" w:color="auto" w:fill="FFFFFF"/>
        <w:ind w:right="14" w:firstLine="557"/>
        <w:jc w:val="center"/>
        <w:rPr>
          <w:b/>
          <w:sz w:val="28"/>
          <w:szCs w:val="28"/>
        </w:rPr>
      </w:pPr>
    </w:p>
    <w:p w:rsidR="00A67F04" w:rsidRPr="008E2323" w:rsidRDefault="00A67F04" w:rsidP="00D75CD1">
      <w:pPr>
        <w:shd w:val="clear" w:color="auto" w:fill="FFFFFF"/>
        <w:ind w:right="14"/>
        <w:rPr>
          <w:b/>
          <w:sz w:val="28"/>
          <w:szCs w:val="28"/>
        </w:rPr>
      </w:pPr>
    </w:p>
    <w:sectPr w:rsidR="00A67F04" w:rsidRPr="008E2323" w:rsidSect="00D8680B">
      <w:type w:val="continuous"/>
      <w:pgSz w:w="11909" w:h="16834"/>
      <w:pgMar w:top="567" w:right="851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C0" w:rsidRDefault="00E86CC0" w:rsidP="00E15B61">
      <w:r>
        <w:separator/>
      </w:r>
    </w:p>
  </w:endnote>
  <w:endnote w:type="continuationSeparator" w:id="0">
    <w:p w:rsidR="00E86CC0" w:rsidRDefault="00E86CC0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C0" w:rsidRDefault="00E86CC0" w:rsidP="00E15B61">
      <w:r>
        <w:separator/>
      </w:r>
    </w:p>
  </w:footnote>
  <w:footnote w:type="continuationSeparator" w:id="0">
    <w:p w:rsidR="00E86CC0" w:rsidRDefault="00E86CC0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2C78426C"/>
    <w:multiLevelType w:val="multilevel"/>
    <w:tmpl w:val="97CE2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5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6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8">
    <w:nsid w:val="65CF04B4"/>
    <w:multiLevelType w:val="hybridMultilevel"/>
    <w:tmpl w:val="AB58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0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1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3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4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5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6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7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8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9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1"/>
  </w:num>
  <w:num w:numId="3">
    <w:abstractNumId w:val="21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9"/>
  </w:num>
  <w:num w:numId="7">
    <w:abstractNumId w:val="25"/>
  </w:num>
  <w:num w:numId="8">
    <w:abstractNumId w:val="1"/>
  </w:num>
  <w:num w:numId="9">
    <w:abstractNumId w:val="27"/>
  </w:num>
  <w:num w:numId="10">
    <w:abstractNumId w:val="29"/>
  </w:num>
  <w:num w:numId="11">
    <w:abstractNumId w:val="3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9"/>
  </w:num>
  <w:num w:numId="16">
    <w:abstractNumId w:val="4"/>
  </w:num>
  <w:num w:numId="17">
    <w:abstractNumId w:val="8"/>
  </w:num>
  <w:num w:numId="18">
    <w:abstractNumId w:val="19"/>
  </w:num>
  <w:num w:numId="19">
    <w:abstractNumId w:val="7"/>
  </w:num>
  <w:num w:numId="20">
    <w:abstractNumId w:val="11"/>
  </w:num>
  <w:num w:numId="21">
    <w:abstractNumId w:val="26"/>
  </w:num>
  <w:num w:numId="22">
    <w:abstractNumId w:val="33"/>
  </w:num>
  <w:num w:numId="23">
    <w:abstractNumId w:val="3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18"/>
  </w:num>
  <w:num w:numId="28">
    <w:abstractNumId w:val="20"/>
  </w:num>
  <w:num w:numId="29">
    <w:abstractNumId w:val="5"/>
  </w:num>
  <w:num w:numId="30">
    <w:abstractNumId w:val="12"/>
  </w:num>
  <w:num w:numId="31">
    <w:abstractNumId w:val="10"/>
  </w:num>
  <w:num w:numId="32">
    <w:abstractNumId w:val="2"/>
  </w:num>
  <w:num w:numId="33">
    <w:abstractNumId w:val="34"/>
  </w:num>
  <w:num w:numId="34">
    <w:abstractNumId w:val="24"/>
  </w:num>
  <w:num w:numId="35">
    <w:abstractNumId w:val="14"/>
  </w:num>
  <w:num w:numId="36">
    <w:abstractNumId w:val="22"/>
  </w:num>
  <w:num w:numId="37">
    <w:abstractNumId w:val="30"/>
  </w:num>
  <w:num w:numId="38">
    <w:abstractNumId w:val="35"/>
  </w:num>
  <w:num w:numId="39">
    <w:abstractNumId w:val="38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7"/>
  </w:num>
  <w:num w:numId="42">
    <w:abstractNumId w:val="17"/>
  </w:num>
  <w:num w:numId="43">
    <w:abstractNumId w:val="23"/>
  </w:num>
  <w:num w:numId="44">
    <w:abstractNumId w:val="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activeWritingStyle w:appName="MSWord" w:lang="ru-RU" w:vendorID="64" w:dllVersion="131078" w:nlCheck="1" w:checkStyle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27E9"/>
    <w:rsid w:val="00006451"/>
    <w:rsid w:val="00006E9C"/>
    <w:rsid w:val="000108DC"/>
    <w:rsid w:val="0001580F"/>
    <w:rsid w:val="00024176"/>
    <w:rsid w:val="00063EB6"/>
    <w:rsid w:val="00073F14"/>
    <w:rsid w:val="00087ECD"/>
    <w:rsid w:val="000A28D6"/>
    <w:rsid w:val="000B2142"/>
    <w:rsid w:val="000B34D8"/>
    <w:rsid w:val="000B4565"/>
    <w:rsid w:val="000D5EFD"/>
    <w:rsid w:val="000F689A"/>
    <w:rsid w:val="00132277"/>
    <w:rsid w:val="00166127"/>
    <w:rsid w:val="00187746"/>
    <w:rsid w:val="00196E85"/>
    <w:rsid w:val="001B4D32"/>
    <w:rsid w:val="001E0BEF"/>
    <w:rsid w:val="00207A32"/>
    <w:rsid w:val="002273C1"/>
    <w:rsid w:val="00267808"/>
    <w:rsid w:val="002A0B9A"/>
    <w:rsid w:val="002B1254"/>
    <w:rsid w:val="002C43FD"/>
    <w:rsid w:val="002E2A52"/>
    <w:rsid w:val="002F56A1"/>
    <w:rsid w:val="003170FD"/>
    <w:rsid w:val="00332B99"/>
    <w:rsid w:val="00352B55"/>
    <w:rsid w:val="003564AD"/>
    <w:rsid w:val="0037587E"/>
    <w:rsid w:val="00381877"/>
    <w:rsid w:val="003876CF"/>
    <w:rsid w:val="003924C9"/>
    <w:rsid w:val="00394DEF"/>
    <w:rsid w:val="00394E64"/>
    <w:rsid w:val="003B5B11"/>
    <w:rsid w:val="003F6881"/>
    <w:rsid w:val="00410C92"/>
    <w:rsid w:val="00423327"/>
    <w:rsid w:val="004355F1"/>
    <w:rsid w:val="0044396E"/>
    <w:rsid w:val="00460CB1"/>
    <w:rsid w:val="004D28E2"/>
    <w:rsid w:val="004E365B"/>
    <w:rsid w:val="004F50B4"/>
    <w:rsid w:val="00527E36"/>
    <w:rsid w:val="00547209"/>
    <w:rsid w:val="005520EA"/>
    <w:rsid w:val="00557163"/>
    <w:rsid w:val="00566829"/>
    <w:rsid w:val="005713ED"/>
    <w:rsid w:val="00581D54"/>
    <w:rsid w:val="0058359D"/>
    <w:rsid w:val="005D6041"/>
    <w:rsid w:val="005F406D"/>
    <w:rsid w:val="006008AF"/>
    <w:rsid w:val="00607D79"/>
    <w:rsid w:val="0061770E"/>
    <w:rsid w:val="0065650C"/>
    <w:rsid w:val="00673AFE"/>
    <w:rsid w:val="006845C7"/>
    <w:rsid w:val="006860FE"/>
    <w:rsid w:val="0068704F"/>
    <w:rsid w:val="00693906"/>
    <w:rsid w:val="006A7D5A"/>
    <w:rsid w:val="006D4AF0"/>
    <w:rsid w:val="006F66D0"/>
    <w:rsid w:val="00701D46"/>
    <w:rsid w:val="00704D1A"/>
    <w:rsid w:val="007275A0"/>
    <w:rsid w:val="007635DA"/>
    <w:rsid w:val="00763E10"/>
    <w:rsid w:val="007937C5"/>
    <w:rsid w:val="007A3418"/>
    <w:rsid w:val="007B7B45"/>
    <w:rsid w:val="007D2998"/>
    <w:rsid w:val="0081246E"/>
    <w:rsid w:val="008137D0"/>
    <w:rsid w:val="00877F95"/>
    <w:rsid w:val="00880A1A"/>
    <w:rsid w:val="00893C2F"/>
    <w:rsid w:val="00894B77"/>
    <w:rsid w:val="008953DB"/>
    <w:rsid w:val="008A496A"/>
    <w:rsid w:val="008C527D"/>
    <w:rsid w:val="008E2323"/>
    <w:rsid w:val="008F2BDE"/>
    <w:rsid w:val="00900B8E"/>
    <w:rsid w:val="009454BB"/>
    <w:rsid w:val="00945CC7"/>
    <w:rsid w:val="0095792B"/>
    <w:rsid w:val="009C701C"/>
    <w:rsid w:val="009D5986"/>
    <w:rsid w:val="009D65D7"/>
    <w:rsid w:val="009E35A4"/>
    <w:rsid w:val="00A040A1"/>
    <w:rsid w:val="00A21A7C"/>
    <w:rsid w:val="00A446D7"/>
    <w:rsid w:val="00A67F04"/>
    <w:rsid w:val="00A77166"/>
    <w:rsid w:val="00A90DE3"/>
    <w:rsid w:val="00AD19B0"/>
    <w:rsid w:val="00AD759E"/>
    <w:rsid w:val="00AE5D01"/>
    <w:rsid w:val="00B432F0"/>
    <w:rsid w:val="00B6485E"/>
    <w:rsid w:val="00B726FD"/>
    <w:rsid w:val="00B81CB9"/>
    <w:rsid w:val="00B84F6F"/>
    <w:rsid w:val="00B955A7"/>
    <w:rsid w:val="00BB1E84"/>
    <w:rsid w:val="00BC0FAD"/>
    <w:rsid w:val="00BE7CA6"/>
    <w:rsid w:val="00C120C3"/>
    <w:rsid w:val="00C32B36"/>
    <w:rsid w:val="00C47E69"/>
    <w:rsid w:val="00C6072A"/>
    <w:rsid w:val="00CA715C"/>
    <w:rsid w:val="00CB403A"/>
    <w:rsid w:val="00CB740B"/>
    <w:rsid w:val="00CC00CF"/>
    <w:rsid w:val="00CC2A57"/>
    <w:rsid w:val="00CD4BD4"/>
    <w:rsid w:val="00CE4D65"/>
    <w:rsid w:val="00CF4BA2"/>
    <w:rsid w:val="00D1020C"/>
    <w:rsid w:val="00D12555"/>
    <w:rsid w:val="00D14BFC"/>
    <w:rsid w:val="00D1700C"/>
    <w:rsid w:val="00D75CD1"/>
    <w:rsid w:val="00D856A0"/>
    <w:rsid w:val="00D8680B"/>
    <w:rsid w:val="00D86EA7"/>
    <w:rsid w:val="00DB5236"/>
    <w:rsid w:val="00DD565F"/>
    <w:rsid w:val="00DE7173"/>
    <w:rsid w:val="00E15B61"/>
    <w:rsid w:val="00E31CB4"/>
    <w:rsid w:val="00E418AA"/>
    <w:rsid w:val="00E63A69"/>
    <w:rsid w:val="00E86CC0"/>
    <w:rsid w:val="00E96AF7"/>
    <w:rsid w:val="00EB2D4E"/>
    <w:rsid w:val="00EC5032"/>
    <w:rsid w:val="00EC6B60"/>
    <w:rsid w:val="00ED3364"/>
    <w:rsid w:val="00ED5BE1"/>
    <w:rsid w:val="00ED7025"/>
    <w:rsid w:val="00ED72BD"/>
    <w:rsid w:val="00EF33C6"/>
    <w:rsid w:val="00EF3714"/>
    <w:rsid w:val="00F045DA"/>
    <w:rsid w:val="00F17D52"/>
    <w:rsid w:val="00F22A62"/>
    <w:rsid w:val="00F31896"/>
    <w:rsid w:val="00F370F7"/>
    <w:rsid w:val="00F63084"/>
    <w:rsid w:val="00F6735E"/>
    <w:rsid w:val="00F7067E"/>
    <w:rsid w:val="00F707F1"/>
    <w:rsid w:val="00F75915"/>
    <w:rsid w:val="00F76E7E"/>
    <w:rsid w:val="00F8376D"/>
    <w:rsid w:val="00F9355C"/>
    <w:rsid w:val="00FA2C96"/>
    <w:rsid w:val="00FA6332"/>
    <w:rsid w:val="00FB33B2"/>
    <w:rsid w:val="00FB7F1C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B11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B5B11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B5B11"/>
    <w:pPr>
      <w:keepNext/>
      <w:outlineLvl w:val="2"/>
    </w:pPr>
    <w:rPr>
      <w:sz w:val="28"/>
    </w:rPr>
  </w:style>
  <w:style w:type="paragraph" w:styleId="4">
    <w:name w:val="heading 4"/>
    <w:basedOn w:val="a"/>
    <w:link w:val="40"/>
    <w:qFormat/>
    <w:rsid w:val="00FB7F1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5B11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B5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unhideWhenUsed/>
    <w:rsid w:val="003B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sid w:val="003B5B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5B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B5B11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B5B11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B61"/>
  </w:style>
  <w:style w:type="paragraph" w:styleId="a9">
    <w:name w:val="footer"/>
    <w:basedOn w:val="a"/>
    <w:link w:val="aa"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  <w:style w:type="paragraph" w:customStyle="1" w:styleId="rigcontext">
    <w:name w:val="rigcontext"/>
    <w:basedOn w:val="a"/>
    <w:rsid w:val="002A0B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F045DA"/>
    <w:rPr>
      <w:color w:val="0000FF"/>
      <w:u w:val="single"/>
    </w:rPr>
  </w:style>
  <w:style w:type="paragraph" w:styleId="30">
    <w:name w:val="Body Text Indent 3"/>
    <w:basedOn w:val="a"/>
    <w:link w:val="31"/>
    <w:uiPriority w:val="99"/>
    <w:semiHidden/>
    <w:unhideWhenUsed/>
    <w:rsid w:val="00F045D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F045DA"/>
    <w:rPr>
      <w:sz w:val="16"/>
      <w:szCs w:val="16"/>
    </w:rPr>
  </w:style>
  <w:style w:type="paragraph" w:customStyle="1" w:styleId="Normal">
    <w:name w:val="Normal Знак Знак Знак Знак Знак"/>
    <w:rsid w:val="00F045DA"/>
    <w:pPr>
      <w:spacing w:before="100" w:after="100"/>
      <w:jc w:val="both"/>
    </w:pPr>
    <w:rPr>
      <w:snapToGrid w:val="0"/>
      <w:sz w:val="24"/>
      <w:szCs w:val="24"/>
    </w:rPr>
  </w:style>
  <w:style w:type="paragraph" w:customStyle="1" w:styleId="zagoltabl">
    <w:name w:val="zagol_tabl"/>
    <w:basedOn w:val="a"/>
    <w:rsid w:val="00F045DA"/>
    <w:pPr>
      <w:keepNext/>
      <w:widowControl/>
      <w:suppressAutoHyphens/>
      <w:autoSpaceDE/>
      <w:autoSpaceDN/>
      <w:adjustRightInd/>
      <w:spacing w:before="120" w:after="120"/>
      <w:jc w:val="center"/>
    </w:pPr>
    <w:rPr>
      <w:rFonts w:ascii="TimesET" w:hAnsi="TimesET"/>
      <w:b/>
      <w:i/>
      <w:kern w:val="16"/>
    </w:rPr>
  </w:style>
  <w:style w:type="paragraph" w:customStyle="1" w:styleId="juscontext">
    <w:name w:val="juscontext"/>
    <w:basedOn w:val="a"/>
    <w:rsid w:val="009579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9579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95792B"/>
    <w:rPr>
      <w:rFonts w:ascii="Courier New" w:hAnsi="Courier New"/>
      <w:lang w:val="x-none" w:eastAsia="x-none"/>
    </w:rPr>
  </w:style>
  <w:style w:type="paragraph" w:customStyle="1" w:styleId="ac">
    <w:name w:val="Обычный с первой строкой"/>
    <w:basedOn w:val="a"/>
    <w:qFormat/>
    <w:rsid w:val="006A7D5A"/>
    <w:pPr>
      <w:widowControl/>
      <w:suppressAutoHyphens/>
      <w:autoSpaceDE/>
      <w:autoSpaceDN/>
      <w:adjustRightInd/>
      <w:ind w:firstLine="567"/>
      <w:jc w:val="both"/>
    </w:pPr>
    <w:rPr>
      <w:sz w:val="28"/>
      <w:szCs w:val="28"/>
      <w:lang w:eastAsia="ar-SA"/>
    </w:rPr>
  </w:style>
  <w:style w:type="table" w:styleId="ad">
    <w:name w:val="Table Grid"/>
    <w:basedOn w:val="a1"/>
    <w:rsid w:val="00693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7D5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40">
    <w:name w:val="Заголовок 4 Знак"/>
    <w:link w:val="4"/>
    <w:rsid w:val="00FB7F1C"/>
    <w:rPr>
      <w:b/>
      <w:bCs/>
      <w:sz w:val="24"/>
      <w:szCs w:val="24"/>
    </w:rPr>
  </w:style>
  <w:style w:type="paragraph" w:customStyle="1" w:styleId="Style1">
    <w:name w:val="Style1"/>
    <w:basedOn w:val="a"/>
    <w:rsid w:val="00FB7F1C"/>
    <w:rPr>
      <w:sz w:val="24"/>
      <w:szCs w:val="24"/>
    </w:rPr>
  </w:style>
  <w:style w:type="character" w:customStyle="1" w:styleId="FontStyle14">
    <w:name w:val="Font Style14"/>
    <w:rsid w:val="00FB7F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B7F1C"/>
    <w:pPr>
      <w:spacing w:line="32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FB7F1C"/>
    <w:pPr>
      <w:spacing w:line="322" w:lineRule="exact"/>
      <w:ind w:firstLine="739"/>
      <w:jc w:val="both"/>
    </w:pPr>
    <w:rPr>
      <w:sz w:val="24"/>
      <w:szCs w:val="24"/>
    </w:rPr>
  </w:style>
  <w:style w:type="character" w:customStyle="1" w:styleId="FontStyle11">
    <w:name w:val="Font Style11"/>
    <w:rsid w:val="00FB7F1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FB7F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FB7F1C"/>
    <w:rPr>
      <w:sz w:val="24"/>
      <w:szCs w:val="24"/>
    </w:rPr>
  </w:style>
  <w:style w:type="paragraph" w:customStyle="1" w:styleId="Style4">
    <w:name w:val="Style4"/>
    <w:basedOn w:val="a"/>
    <w:rsid w:val="00FB7F1C"/>
    <w:pPr>
      <w:spacing w:line="275" w:lineRule="exact"/>
      <w:ind w:firstLine="74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B7F1C"/>
    <w:pPr>
      <w:spacing w:line="283" w:lineRule="exact"/>
      <w:ind w:firstLine="461"/>
    </w:pPr>
    <w:rPr>
      <w:sz w:val="24"/>
      <w:szCs w:val="24"/>
    </w:rPr>
  </w:style>
  <w:style w:type="paragraph" w:customStyle="1" w:styleId="Style6">
    <w:name w:val="Style6"/>
    <w:basedOn w:val="a"/>
    <w:rsid w:val="00FB7F1C"/>
    <w:rPr>
      <w:sz w:val="24"/>
      <w:szCs w:val="24"/>
    </w:rPr>
  </w:style>
  <w:style w:type="paragraph" w:customStyle="1" w:styleId="Style7">
    <w:name w:val="Style7"/>
    <w:basedOn w:val="a"/>
    <w:rsid w:val="00FB7F1C"/>
    <w:rPr>
      <w:sz w:val="24"/>
      <w:szCs w:val="24"/>
    </w:rPr>
  </w:style>
  <w:style w:type="paragraph" w:customStyle="1" w:styleId="Style8">
    <w:name w:val="Style8"/>
    <w:basedOn w:val="a"/>
    <w:rsid w:val="00FB7F1C"/>
    <w:pPr>
      <w:spacing w:line="278" w:lineRule="exact"/>
      <w:ind w:firstLine="1277"/>
    </w:pPr>
    <w:rPr>
      <w:sz w:val="24"/>
      <w:szCs w:val="24"/>
    </w:rPr>
  </w:style>
  <w:style w:type="paragraph" w:customStyle="1" w:styleId="Style10">
    <w:name w:val="Style10"/>
    <w:basedOn w:val="a"/>
    <w:rsid w:val="00FB7F1C"/>
    <w:rPr>
      <w:sz w:val="24"/>
      <w:szCs w:val="24"/>
    </w:rPr>
  </w:style>
  <w:style w:type="paragraph" w:customStyle="1" w:styleId="Style11">
    <w:name w:val="Style11"/>
    <w:basedOn w:val="a"/>
    <w:rsid w:val="00FB7F1C"/>
    <w:pPr>
      <w:spacing w:line="278" w:lineRule="exact"/>
      <w:ind w:firstLine="754"/>
    </w:pPr>
    <w:rPr>
      <w:sz w:val="24"/>
      <w:szCs w:val="24"/>
    </w:rPr>
  </w:style>
  <w:style w:type="paragraph" w:customStyle="1" w:styleId="Style12">
    <w:name w:val="Style12"/>
    <w:basedOn w:val="a"/>
    <w:rsid w:val="00FB7F1C"/>
    <w:pPr>
      <w:spacing w:line="274" w:lineRule="exact"/>
      <w:ind w:hanging="432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B7F1C"/>
    <w:pPr>
      <w:spacing w:line="278" w:lineRule="exact"/>
      <w:ind w:firstLine="1234"/>
    </w:pPr>
    <w:rPr>
      <w:sz w:val="24"/>
      <w:szCs w:val="24"/>
    </w:rPr>
  </w:style>
  <w:style w:type="character" w:customStyle="1" w:styleId="FontStyle17">
    <w:name w:val="Font Style17"/>
    <w:rsid w:val="00FB7F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FB7F1C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FB7F1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FB7F1C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FB7F1C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FB7F1C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FB7F1C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FB7F1C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FB7F1C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FB7F1C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e">
    <w:name w:val="Normal (Web)"/>
    <w:basedOn w:val="a"/>
    <w:uiPriority w:val="99"/>
    <w:rsid w:val="00FB7F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FB7F1C"/>
  </w:style>
  <w:style w:type="character" w:customStyle="1" w:styleId="apple-converted-space">
    <w:name w:val="apple-converted-space"/>
    <w:basedOn w:val="a0"/>
    <w:rsid w:val="00FB7F1C"/>
  </w:style>
  <w:style w:type="paragraph" w:styleId="af0">
    <w:name w:val="Title"/>
    <w:basedOn w:val="a"/>
    <w:link w:val="af1"/>
    <w:qFormat/>
    <w:rsid w:val="00FB7F1C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f1">
    <w:name w:val="Название Знак"/>
    <w:link w:val="af0"/>
    <w:rsid w:val="00FB7F1C"/>
    <w:rPr>
      <w:sz w:val="28"/>
    </w:rPr>
  </w:style>
  <w:style w:type="paragraph" w:styleId="af2">
    <w:name w:val="Subtitle"/>
    <w:basedOn w:val="a"/>
    <w:link w:val="af3"/>
    <w:qFormat/>
    <w:rsid w:val="00FB7F1C"/>
    <w:pPr>
      <w:widowControl/>
      <w:autoSpaceDE/>
      <w:autoSpaceDN/>
      <w:adjustRightInd/>
      <w:spacing w:line="360" w:lineRule="auto"/>
      <w:jc w:val="center"/>
    </w:pPr>
    <w:rPr>
      <w:b/>
      <w:caps/>
      <w:sz w:val="26"/>
      <w:lang w:val="x-none" w:eastAsia="x-none"/>
    </w:rPr>
  </w:style>
  <w:style w:type="character" w:customStyle="1" w:styleId="af3">
    <w:name w:val="Подзаголовок Знак"/>
    <w:link w:val="af2"/>
    <w:rsid w:val="00FB7F1C"/>
    <w:rPr>
      <w:b/>
      <w:caps/>
      <w:sz w:val="26"/>
    </w:rPr>
  </w:style>
  <w:style w:type="paragraph" w:customStyle="1" w:styleId="Default">
    <w:name w:val="Default"/>
    <w:rsid w:val="00FB7F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5713ED"/>
    <w:pPr>
      <w:suppressAutoHyphens/>
    </w:pPr>
    <w:rPr>
      <w:kern w:val="2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B11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B5B11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B5B11"/>
    <w:pPr>
      <w:keepNext/>
      <w:outlineLvl w:val="2"/>
    </w:pPr>
    <w:rPr>
      <w:sz w:val="28"/>
    </w:rPr>
  </w:style>
  <w:style w:type="paragraph" w:styleId="4">
    <w:name w:val="heading 4"/>
    <w:basedOn w:val="a"/>
    <w:link w:val="40"/>
    <w:qFormat/>
    <w:rsid w:val="00FB7F1C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5B11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B5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unhideWhenUsed/>
    <w:rsid w:val="003B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sid w:val="003B5B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5B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B5B11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B5B11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B61"/>
  </w:style>
  <w:style w:type="paragraph" w:styleId="a9">
    <w:name w:val="footer"/>
    <w:basedOn w:val="a"/>
    <w:link w:val="aa"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  <w:style w:type="paragraph" w:customStyle="1" w:styleId="rigcontext">
    <w:name w:val="rigcontext"/>
    <w:basedOn w:val="a"/>
    <w:rsid w:val="002A0B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F045DA"/>
    <w:rPr>
      <w:color w:val="0000FF"/>
      <w:u w:val="single"/>
    </w:rPr>
  </w:style>
  <w:style w:type="paragraph" w:styleId="30">
    <w:name w:val="Body Text Indent 3"/>
    <w:basedOn w:val="a"/>
    <w:link w:val="31"/>
    <w:uiPriority w:val="99"/>
    <w:semiHidden/>
    <w:unhideWhenUsed/>
    <w:rsid w:val="00F045D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uiPriority w:val="99"/>
    <w:semiHidden/>
    <w:rsid w:val="00F045DA"/>
    <w:rPr>
      <w:sz w:val="16"/>
      <w:szCs w:val="16"/>
    </w:rPr>
  </w:style>
  <w:style w:type="paragraph" w:customStyle="1" w:styleId="Normal">
    <w:name w:val="Normal Знак Знак Знак Знак Знак"/>
    <w:rsid w:val="00F045DA"/>
    <w:pPr>
      <w:spacing w:before="100" w:after="100"/>
      <w:jc w:val="both"/>
    </w:pPr>
    <w:rPr>
      <w:snapToGrid w:val="0"/>
      <w:sz w:val="24"/>
      <w:szCs w:val="24"/>
    </w:rPr>
  </w:style>
  <w:style w:type="paragraph" w:customStyle="1" w:styleId="zagoltabl">
    <w:name w:val="zagol_tabl"/>
    <w:basedOn w:val="a"/>
    <w:rsid w:val="00F045DA"/>
    <w:pPr>
      <w:keepNext/>
      <w:widowControl/>
      <w:suppressAutoHyphens/>
      <w:autoSpaceDE/>
      <w:autoSpaceDN/>
      <w:adjustRightInd/>
      <w:spacing w:before="120" w:after="120"/>
      <w:jc w:val="center"/>
    </w:pPr>
    <w:rPr>
      <w:rFonts w:ascii="TimesET" w:hAnsi="TimesET"/>
      <w:b/>
      <w:i/>
      <w:kern w:val="16"/>
    </w:rPr>
  </w:style>
  <w:style w:type="paragraph" w:customStyle="1" w:styleId="juscontext">
    <w:name w:val="juscontext"/>
    <w:basedOn w:val="a"/>
    <w:rsid w:val="009579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9579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95792B"/>
    <w:rPr>
      <w:rFonts w:ascii="Courier New" w:hAnsi="Courier New"/>
      <w:lang w:val="x-none" w:eastAsia="x-none"/>
    </w:rPr>
  </w:style>
  <w:style w:type="paragraph" w:customStyle="1" w:styleId="ac">
    <w:name w:val="Обычный с первой строкой"/>
    <w:basedOn w:val="a"/>
    <w:qFormat/>
    <w:rsid w:val="006A7D5A"/>
    <w:pPr>
      <w:widowControl/>
      <w:suppressAutoHyphens/>
      <w:autoSpaceDE/>
      <w:autoSpaceDN/>
      <w:adjustRightInd/>
      <w:ind w:firstLine="567"/>
      <w:jc w:val="both"/>
    </w:pPr>
    <w:rPr>
      <w:sz w:val="28"/>
      <w:szCs w:val="28"/>
      <w:lang w:eastAsia="ar-SA"/>
    </w:rPr>
  </w:style>
  <w:style w:type="table" w:styleId="ad">
    <w:name w:val="Table Grid"/>
    <w:basedOn w:val="a1"/>
    <w:rsid w:val="00693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17D5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40">
    <w:name w:val="Заголовок 4 Знак"/>
    <w:link w:val="4"/>
    <w:rsid w:val="00FB7F1C"/>
    <w:rPr>
      <w:b/>
      <w:bCs/>
      <w:sz w:val="24"/>
      <w:szCs w:val="24"/>
    </w:rPr>
  </w:style>
  <w:style w:type="paragraph" w:customStyle="1" w:styleId="Style1">
    <w:name w:val="Style1"/>
    <w:basedOn w:val="a"/>
    <w:rsid w:val="00FB7F1C"/>
    <w:rPr>
      <w:sz w:val="24"/>
      <w:szCs w:val="24"/>
    </w:rPr>
  </w:style>
  <w:style w:type="character" w:customStyle="1" w:styleId="FontStyle14">
    <w:name w:val="Font Style14"/>
    <w:rsid w:val="00FB7F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B7F1C"/>
    <w:pPr>
      <w:spacing w:line="32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FB7F1C"/>
    <w:pPr>
      <w:spacing w:line="322" w:lineRule="exact"/>
      <w:ind w:firstLine="739"/>
      <w:jc w:val="both"/>
    </w:pPr>
    <w:rPr>
      <w:sz w:val="24"/>
      <w:szCs w:val="24"/>
    </w:rPr>
  </w:style>
  <w:style w:type="character" w:customStyle="1" w:styleId="FontStyle11">
    <w:name w:val="Font Style11"/>
    <w:rsid w:val="00FB7F1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FB7F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FB7F1C"/>
    <w:rPr>
      <w:sz w:val="24"/>
      <w:szCs w:val="24"/>
    </w:rPr>
  </w:style>
  <w:style w:type="paragraph" w:customStyle="1" w:styleId="Style4">
    <w:name w:val="Style4"/>
    <w:basedOn w:val="a"/>
    <w:rsid w:val="00FB7F1C"/>
    <w:pPr>
      <w:spacing w:line="275" w:lineRule="exact"/>
      <w:ind w:firstLine="74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B7F1C"/>
    <w:pPr>
      <w:spacing w:line="283" w:lineRule="exact"/>
      <w:ind w:firstLine="461"/>
    </w:pPr>
    <w:rPr>
      <w:sz w:val="24"/>
      <w:szCs w:val="24"/>
    </w:rPr>
  </w:style>
  <w:style w:type="paragraph" w:customStyle="1" w:styleId="Style6">
    <w:name w:val="Style6"/>
    <w:basedOn w:val="a"/>
    <w:rsid w:val="00FB7F1C"/>
    <w:rPr>
      <w:sz w:val="24"/>
      <w:szCs w:val="24"/>
    </w:rPr>
  </w:style>
  <w:style w:type="paragraph" w:customStyle="1" w:styleId="Style7">
    <w:name w:val="Style7"/>
    <w:basedOn w:val="a"/>
    <w:rsid w:val="00FB7F1C"/>
    <w:rPr>
      <w:sz w:val="24"/>
      <w:szCs w:val="24"/>
    </w:rPr>
  </w:style>
  <w:style w:type="paragraph" w:customStyle="1" w:styleId="Style8">
    <w:name w:val="Style8"/>
    <w:basedOn w:val="a"/>
    <w:rsid w:val="00FB7F1C"/>
    <w:pPr>
      <w:spacing w:line="278" w:lineRule="exact"/>
      <w:ind w:firstLine="1277"/>
    </w:pPr>
    <w:rPr>
      <w:sz w:val="24"/>
      <w:szCs w:val="24"/>
    </w:rPr>
  </w:style>
  <w:style w:type="paragraph" w:customStyle="1" w:styleId="Style10">
    <w:name w:val="Style10"/>
    <w:basedOn w:val="a"/>
    <w:rsid w:val="00FB7F1C"/>
    <w:rPr>
      <w:sz w:val="24"/>
      <w:szCs w:val="24"/>
    </w:rPr>
  </w:style>
  <w:style w:type="paragraph" w:customStyle="1" w:styleId="Style11">
    <w:name w:val="Style11"/>
    <w:basedOn w:val="a"/>
    <w:rsid w:val="00FB7F1C"/>
    <w:pPr>
      <w:spacing w:line="278" w:lineRule="exact"/>
      <w:ind w:firstLine="754"/>
    </w:pPr>
    <w:rPr>
      <w:sz w:val="24"/>
      <w:szCs w:val="24"/>
    </w:rPr>
  </w:style>
  <w:style w:type="paragraph" w:customStyle="1" w:styleId="Style12">
    <w:name w:val="Style12"/>
    <w:basedOn w:val="a"/>
    <w:rsid w:val="00FB7F1C"/>
    <w:pPr>
      <w:spacing w:line="274" w:lineRule="exact"/>
      <w:ind w:hanging="432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B7F1C"/>
    <w:pPr>
      <w:spacing w:line="278" w:lineRule="exact"/>
      <w:ind w:firstLine="1234"/>
    </w:pPr>
    <w:rPr>
      <w:sz w:val="24"/>
      <w:szCs w:val="24"/>
    </w:rPr>
  </w:style>
  <w:style w:type="character" w:customStyle="1" w:styleId="FontStyle17">
    <w:name w:val="Font Style17"/>
    <w:rsid w:val="00FB7F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FB7F1C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FB7F1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FB7F1C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FB7F1C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FB7F1C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FB7F1C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FB7F1C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FB7F1C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FB7F1C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e">
    <w:name w:val="Normal (Web)"/>
    <w:basedOn w:val="a"/>
    <w:uiPriority w:val="99"/>
    <w:rsid w:val="00FB7F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page number"/>
    <w:basedOn w:val="a0"/>
    <w:rsid w:val="00FB7F1C"/>
  </w:style>
  <w:style w:type="character" w:customStyle="1" w:styleId="apple-converted-space">
    <w:name w:val="apple-converted-space"/>
    <w:basedOn w:val="a0"/>
    <w:rsid w:val="00FB7F1C"/>
  </w:style>
  <w:style w:type="paragraph" w:styleId="af0">
    <w:name w:val="Title"/>
    <w:basedOn w:val="a"/>
    <w:link w:val="af1"/>
    <w:qFormat/>
    <w:rsid w:val="00FB7F1C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character" w:customStyle="1" w:styleId="af1">
    <w:name w:val="Название Знак"/>
    <w:link w:val="af0"/>
    <w:rsid w:val="00FB7F1C"/>
    <w:rPr>
      <w:sz w:val="28"/>
    </w:rPr>
  </w:style>
  <w:style w:type="paragraph" w:styleId="af2">
    <w:name w:val="Subtitle"/>
    <w:basedOn w:val="a"/>
    <w:link w:val="af3"/>
    <w:qFormat/>
    <w:rsid w:val="00FB7F1C"/>
    <w:pPr>
      <w:widowControl/>
      <w:autoSpaceDE/>
      <w:autoSpaceDN/>
      <w:adjustRightInd/>
      <w:spacing w:line="360" w:lineRule="auto"/>
      <w:jc w:val="center"/>
    </w:pPr>
    <w:rPr>
      <w:b/>
      <w:caps/>
      <w:sz w:val="26"/>
      <w:lang w:val="x-none" w:eastAsia="x-none"/>
    </w:rPr>
  </w:style>
  <w:style w:type="character" w:customStyle="1" w:styleId="af3">
    <w:name w:val="Подзаголовок Знак"/>
    <w:link w:val="af2"/>
    <w:rsid w:val="00FB7F1C"/>
    <w:rPr>
      <w:b/>
      <w:caps/>
      <w:sz w:val="26"/>
    </w:rPr>
  </w:style>
  <w:style w:type="paragraph" w:customStyle="1" w:styleId="Default">
    <w:name w:val="Default"/>
    <w:rsid w:val="00FB7F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1"/>
    <w:qFormat/>
    <w:rsid w:val="005713ED"/>
    <w:pPr>
      <w:suppressAutoHyphens/>
    </w:pPr>
    <w:rPr>
      <w:kern w:val="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wru.info/dok/2007/05/04/n99262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tr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5505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36811</CharactersWithSpaces>
  <SharedDoc>false</SharedDoc>
  <HLinks>
    <vt:vector size="12" baseType="variant"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7</cp:lastModifiedBy>
  <cp:revision>2</cp:revision>
  <cp:lastPrinted>2024-03-06T05:12:00Z</cp:lastPrinted>
  <dcterms:created xsi:type="dcterms:W3CDTF">2025-04-19T03:46:00Z</dcterms:created>
  <dcterms:modified xsi:type="dcterms:W3CDTF">2025-04-19T03:46:00Z</dcterms:modified>
</cp:coreProperties>
</file>