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4109A">
        <w:trPr>
          <w:trHeight w:val="3403"/>
        </w:trPr>
        <w:tc>
          <w:tcPr>
            <w:tcW w:w="9570" w:type="dxa"/>
          </w:tcPr>
          <w:p w:rsidR="002F0115" w:rsidRPr="00CC0137" w:rsidRDefault="002F0115" w:rsidP="002F0115">
            <w:pPr>
              <w:ind w:left="4680"/>
              <w:jc w:val="center"/>
              <w:rPr>
                <w:b/>
              </w:rPr>
            </w:pPr>
          </w:p>
          <w:p w:rsidR="002F0115" w:rsidRPr="00F17D2C" w:rsidRDefault="002F0115" w:rsidP="002F0115">
            <w:pPr>
              <w:jc w:val="center"/>
              <w:rPr>
                <w:b/>
                <w:szCs w:val="28"/>
              </w:rPr>
            </w:pPr>
            <w:r w:rsidRPr="00F17D2C">
              <w:rPr>
                <w:b/>
                <w:szCs w:val="28"/>
              </w:rPr>
              <w:t>РОССИЙСКАЯ ФЕДЕРАЦИЯ</w:t>
            </w:r>
          </w:p>
          <w:p w:rsidR="002F0115" w:rsidRPr="00CC0137" w:rsidRDefault="002F0115" w:rsidP="002F0115">
            <w:pPr>
              <w:jc w:val="center"/>
              <w:rPr>
                <w:b/>
                <w:szCs w:val="28"/>
              </w:rPr>
            </w:pPr>
            <w:r w:rsidRPr="00CC0137">
              <w:rPr>
                <w:b/>
                <w:szCs w:val="28"/>
              </w:rPr>
              <w:t>ОРЛОВСКАЯ ОБЛАСТЬ</w:t>
            </w:r>
          </w:p>
          <w:p w:rsidR="002F0115" w:rsidRDefault="002F0115" w:rsidP="002F0115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r w:rsidRPr="00CC0137">
              <w:rPr>
                <w:b/>
                <w:szCs w:val="28"/>
              </w:rPr>
              <w:t>ТРОСНЯНСК</w:t>
            </w:r>
            <w:r w:rsidR="00EC62F8">
              <w:rPr>
                <w:b/>
                <w:szCs w:val="28"/>
              </w:rPr>
              <w:t>ИЙ</w:t>
            </w:r>
            <w:r w:rsidRPr="00CC0137">
              <w:rPr>
                <w:b/>
                <w:szCs w:val="28"/>
              </w:rPr>
              <w:t xml:space="preserve"> РАЙОН</w:t>
            </w:r>
          </w:p>
          <w:p w:rsidR="00EC62F8" w:rsidRPr="00CC0137" w:rsidRDefault="00EC62F8" w:rsidP="002F0115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НИКОЛЬСКОГО СЕЛЬСКОГО ПОСЕЛЕНИЯ </w:t>
            </w:r>
          </w:p>
          <w:p w:rsidR="002F0115" w:rsidRPr="00CC0137" w:rsidRDefault="002F0115" w:rsidP="002F0115">
            <w:pPr>
              <w:jc w:val="center"/>
              <w:rPr>
                <w:b/>
              </w:rPr>
            </w:pPr>
          </w:p>
          <w:p w:rsidR="002F0115" w:rsidRPr="00CC0137" w:rsidRDefault="002F0115" w:rsidP="002F0115">
            <w:pPr>
              <w:jc w:val="center"/>
              <w:rPr>
                <w:b/>
                <w:szCs w:val="28"/>
              </w:rPr>
            </w:pPr>
            <w:r w:rsidRPr="00CC0137">
              <w:rPr>
                <w:b/>
                <w:szCs w:val="28"/>
              </w:rPr>
              <w:t>ПОСТАНОВЛЕНИЕ</w:t>
            </w:r>
          </w:p>
          <w:p w:rsidR="002F0115" w:rsidRPr="00CC0137" w:rsidRDefault="002F0115" w:rsidP="002F0115">
            <w:pPr>
              <w:jc w:val="center"/>
              <w:rPr>
                <w:sz w:val="20"/>
                <w:szCs w:val="20"/>
              </w:rPr>
            </w:pPr>
          </w:p>
          <w:p w:rsidR="002F0115" w:rsidRPr="00EC62F8" w:rsidRDefault="002F0115" w:rsidP="002F0115">
            <w:pPr>
              <w:rPr>
                <w:color w:val="C00000"/>
                <w:sz w:val="20"/>
                <w:szCs w:val="20"/>
              </w:rPr>
            </w:pPr>
            <w:r w:rsidRPr="00EC62F8">
              <w:rPr>
                <w:szCs w:val="28"/>
              </w:rPr>
              <w:t xml:space="preserve">от </w:t>
            </w:r>
            <w:r w:rsidR="00EC62F8" w:rsidRPr="00EC62F8">
              <w:rPr>
                <w:szCs w:val="28"/>
              </w:rPr>
              <w:t>15</w:t>
            </w:r>
            <w:r w:rsidR="008F4DC0" w:rsidRPr="00EC62F8">
              <w:rPr>
                <w:szCs w:val="28"/>
              </w:rPr>
              <w:t xml:space="preserve"> ноября</w:t>
            </w:r>
            <w:r w:rsidRPr="00EC62F8">
              <w:rPr>
                <w:szCs w:val="28"/>
              </w:rPr>
              <w:t xml:space="preserve"> 20</w:t>
            </w:r>
            <w:r w:rsidR="00612D10" w:rsidRPr="00EC62F8">
              <w:rPr>
                <w:szCs w:val="28"/>
              </w:rPr>
              <w:t>2</w:t>
            </w:r>
            <w:r w:rsidR="00415341" w:rsidRPr="00EC62F8">
              <w:rPr>
                <w:szCs w:val="28"/>
              </w:rPr>
              <w:t>4</w:t>
            </w:r>
            <w:r w:rsidRPr="00EC62F8">
              <w:rPr>
                <w:szCs w:val="28"/>
              </w:rPr>
              <w:t xml:space="preserve"> г</w:t>
            </w:r>
            <w:r w:rsidRPr="00CC0137">
              <w:rPr>
                <w:sz w:val="20"/>
                <w:szCs w:val="20"/>
              </w:rPr>
              <w:t xml:space="preserve">.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C0137">
              <w:rPr>
                <w:sz w:val="20"/>
                <w:szCs w:val="20"/>
              </w:rPr>
              <w:t xml:space="preserve">   </w:t>
            </w:r>
            <w:r w:rsidRPr="00EC62F8">
              <w:rPr>
                <w:szCs w:val="28"/>
              </w:rPr>
              <w:t>№</w:t>
            </w:r>
            <w:r w:rsidR="00EA1440" w:rsidRPr="00EC62F8">
              <w:rPr>
                <w:szCs w:val="28"/>
              </w:rPr>
              <w:t xml:space="preserve"> </w:t>
            </w:r>
            <w:r w:rsidR="0086664F" w:rsidRPr="005D1C9D">
              <w:rPr>
                <w:color w:val="000000"/>
                <w:szCs w:val="28"/>
              </w:rPr>
              <w:t>62</w:t>
            </w:r>
          </w:p>
          <w:p w:rsidR="002F0115" w:rsidRPr="00EC62F8" w:rsidRDefault="00EC62F8" w:rsidP="002F0115">
            <w:pPr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0115" w:rsidRPr="00CC0137">
              <w:rPr>
                <w:sz w:val="20"/>
                <w:szCs w:val="20"/>
              </w:rPr>
              <w:t xml:space="preserve">  </w:t>
            </w:r>
            <w:r w:rsidR="002F0115" w:rsidRPr="00EC62F8">
              <w:rPr>
                <w:szCs w:val="28"/>
              </w:rPr>
              <w:t>с.</w:t>
            </w:r>
            <w:r w:rsidRPr="00EC62F8">
              <w:rPr>
                <w:szCs w:val="28"/>
              </w:rPr>
              <w:t xml:space="preserve"> Никольское</w:t>
            </w:r>
          </w:p>
          <w:p w:rsidR="0064109A" w:rsidRDefault="0064109A" w:rsidP="002F0115">
            <w:pPr>
              <w:rPr>
                <w:szCs w:val="28"/>
              </w:rPr>
            </w:pPr>
          </w:p>
          <w:p w:rsidR="00415341" w:rsidRDefault="00415341" w:rsidP="00415341">
            <w:pPr>
              <w:pStyle w:val="ConsPlusNormal"/>
              <w:rPr>
                <w:bCs/>
              </w:rPr>
            </w:pPr>
          </w:p>
          <w:p w:rsidR="00415341" w:rsidRDefault="00415341" w:rsidP="00415341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Об утверждении основных направлений </w:t>
            </w:r>
          </w:p>
          <w:p w:rsidR="00415341" w:rsidRDefault="00415341" w:rsidP="00415341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бюджетной политики </w:t>
            </w:r>
            <w:r w:rsidR="00EC62F8">
              <w:rPr>
                <w:bCs/>
              </w:rPr>
              <w:t>Никольского сельского поселения</w:t>
            </w:r>
            <w:r>
              <w:rPr>
                <w:bCs/>
              </w:rPr>
              <w:t xml:space="preserve"> </w:t>
            </w:r>
          </w:p>
          <w:p w:rsidR="00415341" w:rsidRDefault="00415341" w:rsidP="00415341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на 2025–2027 годы и основных направлений </w:t>
            </w:r>
          </w:p>
          <w:p w:rsidR="00415341" w:rsidRDefault="00415341" w:rsidP="00415341">
            <w:pPr>
              <w:pStyle w:val="ConsPlusNormal"/>
              <w:rPr>
                <w:bCs/>
              </w:rPr>
            </w:pPr>
            <w:r>
              <w:rPr>
                <w:bCs/>
              </w:rPr>
              <w:t xml:space="preserve">налоговой политики </w:t>
            </w:r>
            <w:r w:rsidR="00EC62F8">
              <w:rPr>
                <w:bCs/>
              </w:rPr>
              <w:t>Никольского сельского поселения</w:t>
            </w:r>
            <w:r>
              <w:rPr>
                <w:bCs/>
              </w:rPr>
              <w:t xml:space="preserve"> </w:t>
            </w:r>
          </w:p>
          <w:p w:rsidR="00415341" w:rsidRDefault="00415341" w:rsidP="00415341">
            <w:pPr>
              <w:pStyle w:val="ConsPlusNormal"/>
              <w:rPr>
                <w:bCs/>
              </w:rPr>
            </w:pPr>
            <w:r>
              <w:rPr>
                <w:bCs/>
              </w:rPr>
              <w:t>на 2025–2027 годы</w:t>
            </w:r>
          </w:p>
          <w:p w:rsidR="00415341" w:rsidRPr="00157163" w:rsidRDefault="00415341" w:rsidP="002F0115">
            <w:pPr>
              <w:rPr>
                <w:szCs w:val="28"/>
              </w:rPr>
            </w:pPr>
          </w:p>
        </w:tc>
      </w:tr>
    </w:tbl>
    <w:p w:rsidR="00415341" w:rsidRDefault="00415341" w:rsidP="00415341">
      <w:pPr>
        <w:ind w:firstLine="709"/>
        <w:rPr>
          <w:spacing w:val="40"/>
          <w:szCs w:val="28"/>
        </w:rPr>
      </w:pPr>
      <w:r>
        <w:t xml:space="preserve">В соответствии со </w:t>
      </w:r>
      <w:r w:rsidRPr="00CE06F3">
        <w:t>статьей 172</w:t>
      </w:r>
      <w:r>
        <w:t xml:space="preserve"> Бюджетного </w:t>
      </w:r>
      <w:r w:rsidRPr="00CE06F3">
        <w:t>кодекса</w:t>
      </w:r>
      <w:r>
        <w:t xml:space="preserve"> Российской Федерации, </w:t>
      </w:r>
      <w:r w:rsidRPr="005D1C9D">
        <w:rPr>
          <w:color w:val="000000"/>
          <w:szCs w:val="28"/>
        </w:rPr>
        <w:t>пункт</w:t>
      </w:r>
      <w:r w:rsidR="0086664F" w:rsidRPr="005D1C9D">
        <w:rPr>
          <w:color w:val="000000"/>
          <w:szCs w:val="28"/>
        </w:rPr>
        <w:t>ом</w:t>
      </w:r>
      <w:r w:rsidRPr="005D1C9D">
        <w:rPr>
          <w:color w:val="000000"/>
          <w:szCs w:val="28"/>
        </w:rPr>
        <w:t xml:space="preserve"> </w:t>
      </w:r>
      <w:r w:rsidR="0086664F" w:rsidRPr="005D1C9D">
        <w:rPr>
          <w:color w:val="000000"/>
          <w:szCs w:val="28"/>
        </w:rPr>
        <w:t xml:space="preserve">49 </w:t>
      </w:r>
      <w:r w:rsidRPr="005D1C9D">
        <w:rPr>
          <w:color w:val="000000"/>
          <w:szCs w:val="28"/>
        </w:rPr>
        <w:t xml:space="preserve">Главы </w:t>
      </w:r>
      <w:r w:rsidR="0086664F" w:rsidRPr="005D1C9D">
        <w:rPr>
          <w:color w:val="000000"/>
          <w:szCs w:val="28"/>
        </w:rPr>
        <w:t>7</w:t>
      </w:r>
      <w:r>
        <w:rPr>
          <w:szCs w:val="28"/>
        </w:rPr>
        <w:t xml:space="preserve"> </w:t>
      </w:r>
      <w:r w:rsidRPr="003515C2">
        <w:rPr>
          <w:szCs w:val="28"/>
        </w:rPr>
        <w:t xml:space="preserve">решения   </w:t>
      </w:r>
      <w:r w:rsidR="00EC62F8">
        <w:rPr>
          <w:szCs w:val="28"/>
        </w:rPr>
        <w:t>Николь</w:t>
      </w:r>
      <w:r w:rsidRPr="003515C2">
        <w:rPr>
          <w:szCs w:val="28"/>
        </w:rPr>
        <w:t xml:space="preserve">ского </w:t>
      </w:r>
      <w:r w:rsidR="00EC62F8">
        <w:rPr>
          <w:szCs w:val="28"/>
        </w:rPr>
        <w:t>сельск</w:t>
      </w:r>
      <w:r w:rsidRPr="003515C2">
        <w:rPr>
          <w:szCs w:val="28"/>
        </w:rPr>
        <w:t xml:space="preserve">ого Совета народных депутатов </w:t>
      </w:r>
      <w:r w:rsidRPr="0086664F">
        <w:rPr>
          <w:szCs w:val="28"/>
        </w:rPr>
        <w:t xml:space="preserve">№ </w:t>
      </w:r>
      <w:r w:rsidR="0086664F" w:rsidRPr="0086664F">
        <w:rPr>
          <w:szCs w:val="28"/>
        </w:rPr>
        <w:t>111</w:t>
      </w:r>
      <w:r w:rsidRPr="0086664F">
        <w:rPr>
          <w:szCs w:val="28"/>
        </w:rPr>
        <w:t xml:space="preserve"> от 2</w:t>
      </w:r>
      <w:r w:rsidR="0086664F" w:rsidRPr="0086664F">
        <w:rPr>
          <w:szCs w:val="28"/>
        </w:rPr>
        <w:t>8</w:t>
      </w:r>
      <w:r w:rsidRPr="0086664F">
        <w:rPr>
          <w:szCs w:val="28"/>
        </w:rPr>
        <w:t xml:space="preserve"> </w:t>
      </w:r>
      <w:r w:rsidR="0086664F" w:rsidRPr="0086664F">
        <w:rPr>
          <w:szCs w:val="28"/>
        </w:rPr>
        <w:t>январ</w:t>
      </w:r>
      <w:r w:rsidRPr="0086664F">
        <w:rPr>
          <w:szCs w:val="28"/>
        </w:rPr>
        <w:t>я 201</w:t>
      </w:r>
      <w:r w:rsidR="0086664F" w:rsidRPr="0086664F">
        <w:rPr>
          <w:szCs w:val="28"/>
        </w:rPr>
        <w:t>4</w:t>
      </w:r>
      <w:r w:rsidRPr="0086664F">
        <w:rPr>
          <w:szCs w:val="28"/>
        </w:rPr>
        <w:t xml:space="preserve"> года</w:t>
      </w:r>
      <w:r w:rsidRPr="003515C2">
        <w:rPr>
          <w:szCs w:val="28"/>
        </w:rPr>
        <w:t xml:space="preserve"> «Об утверждении Положения «О бюджетном</w:t>
      </w:r>
      <w:r>
        <w:rPr>
          <w:szCs w:val="28"/>
        </w:rPr>
        <w:t xml:space="preserve"> процессе в </w:t>
      </w:r>
      <w:r w:rsidR="00EC62F8">
        <w:rPr>
          <w:szCs w:val="28"/>
        </w:rPr>
        <w:t>Никольском сельском поселении</w:t>
      </w:r>
      <w:r>
        <w:rPr>
          <w:szCs w:val="28"/>
        </w:rPr>
        <w:t xml:space="preserve">», </w:t>
      </w:r>
      <w:r>
        <w:rPr>
          <w:spacing w:val="40"/>
          <w:szCs w:val="28"/>
        </w:rPr>
        <w:t>постановляет:</w:t>
      </w:r>
    </w:p>
    <w:p w:rsidR="00415341" w:rsidRDefault="00415341" w:rsidP="00415341">
      <w:pPr>
        <w:pStyle w:val="ConsPlusNormal"/>
        <w:ind w:firstLine="709"/>
        <w:jc w:val="both"/>
      </w:pPr>
    </w:p>
    <w:p w:rsidR="00415341" w:rsidRDefault="00415341" w:rsidP="00415341">
      <w:pPr>
        <w:pStyle w:val="ConsPlusNormal"/>
        <w:ind w:firstLine="709"/>
        <w:jc w:val="both"/>
      </w:pPr>
      <w:r>
        <w:t xml:space="preserve">1.  Утвердить основные направления бюджетной и налоговой политики </w:t>
      </w:r>
      <w:r w:rsidR="00EC62F8">
        <w:t>Николь</w:t>
      </w:r>
      <w:r>
        <w:t xml:space="preserve">ского </w:t>
      </w:r>
      <w:r w:rsidR="00EC62F8">
        <w:t>сельского поселения</w:t>
      </w:r>
      <w:r>
        <w:t xml:space="preserve"> на </w:t>
      </w:r>
      <w:r w:rsidRPr="004431E9">
        <w:t>2025 -202</w:t>
      </w:r>
      <w:r w:rsidR="0096080A" w:rsidRPr="004431E9">
        <w:t>7</w:t>
      </w:r>
      <w:r w:rsidRPr="004431E9">
        <w:t>годы</w:t>
      </w:r>
      <w:r>
        <w:t xml:space="preserve"> (приложение). </w:t>
      </w:r>
    </w:p>
    <w:p w:rsidR="00415341" w:rsidRDefault="00415341" w:rsidP="00415341">
      <w:pPr>
        <w:pStyle w:val="ConsPlusNormal"/>
        <w:ind w:firstLine="709"/>
        <w:jc w:val="both"/>
      </w:pPr>
      <w:r>
        <w:t>2.  </w:t>
      </w:r>
      <w:r w:rsidR="00EC62F8">
        <w:t>Главному бухгалтеру</w:t>
      </w:r>
      <w:r>
        <w:t xml:space="preserve"> администрации </w:t>
      </w:r>
      <w:r w:rsidR="00EC62F8">
        <w:t xml:space="preserve">Никольского сельского поселения </w:t>
      </w:r>
      <w:r>
        <w:t xml:space="preserve">обеспечить составление проекта бюджета </w:t>
      </w:r>
      <w:r w:rsidR="00EC62F8">
        <w:t xml:space="preserve">Никольского сельского поселения </w:t>
      </w:r>
      <w:r>
        <w:t xml:space="preserve">Троснянского района </w:t>
      </w:r>
      <w:r w:rsidR="00EC62F8">
        <w:t xml:space="preserve">Орловской области </w:t>
      </w:r>
      <w:r>
        <w:t xml:space="preserve">на 2025 год и на плановый период 2026 и 2027 </w:t>
      </w:r>
      <w:r w:rsidRPr="00CE06F3">
        <w:rPr>
          <w:spacing w:val="-6"/>
        </w:rPr>
        <w:t xml:space="preserve">годов с учетом основных направлений бюджетной </w:t>
      </w:r>
      <w:r>
        <w:rPr>
          <w:spacing w:val="-6"/>
        </w:rPr>
        <w:t xml:space="preserve">и </w:t>
      </w:r>
      <w:r>
        <w:t xml:space="preserve">налоговой политики </w:t>
      </w:r>
      <w:r w:rsidR="00A76DB2">
        <w:t>Никольского сельского поселения</w:t>
      </w:r>
      <w:r>
        <w:t xml:space="preserve"> на </w:t>
      </w:r>
      <w:r>
        <w:rPr>
          <w:bCs/>
        </w:rPr>
        <w:t xml:space="preserve">2025–2027 </w:t>
      </w:r>
      <w:r>
        <w:t>годы.</w:t>
      </w:r>
    </w:p>
    <w:p w:rsidR="00415341" w:rsidRDefault="00415341" w:rsidP="00415341">
      <w:pPr>
        <w:pStyle w:val="ConsPlusNormal"/>
        <w:ind w:firstLine="709"/>
        <w:jc w:val="both"/>
      </w:pPr>
      <w:r>
        <w:t>3. Рекомендовать глав</w:t>
      </w:r>
      <w:r w:rsidR="00A76DB2">
        <w:t>е</w:t>
      </w:r>
      <w:r>
        <w:t xml:space="preserve"> сельск</w:t>
      </w:r>
      <w:r w:rsidR="00A76DB2">
        <w:t>ого</w:t>
      </w:r>
      <w:r>
        <w:t xml:space="preserve"> поселени</w:t>
      </w:r>
      <w:r w:rsidR="00A76DB2">
        <w:t>я</w:t>
      </w:r>
      <w:r>
        <w:t xml:space="preserve"> обеспечить разработку проектов местных бюджетов с учетом Основных направлений бюджетной и налоговой политики </w:t>
      </w:r>
      <w:r w:rsidR="00A76DB2">
        <w:t>Никольского сельского поселения</w:t>
      </w:r>
      <w:r>
        <w:t xml:space="preserve"> на 2025 год и на плановый период 2026 и 2027 годов, утвержденных настоящим постановлением.</w:t>
      </w:r>
    </w:p>
    <w:p w:rsidR="00415341" w:rsidRDefault="00415341" w:rsidP="00415341">
      <w:pPr>
        <w:pStyle w:val="ConsPlusNormal"/>
        <w:jc w:val="both"/>
      </w:pPr>
      <w:r>
        <w:rPr>
          <w:bCs/>
        </w:rPr>
        <w:tab/>
      </w:r>
      <w:r w:rsidR="00470F97">
        <w:rPr>
          <w:bCs/>
        </w:rPr>
        <w:t>4</w:t>
      </w:r>
      <w:r>
        <w:t xml:space="preserve">. Настоящее постановление разместить на официальном сайте </w:t>
      </w:r>
      <w:r w:rsidR="00740279">
        <w:t>в сети «Интернет»</w:t>
      </w:r>
    </w:p>
    <w:p w:rsidR="00415341" w:rsidRDefault="00470F97" w:rsidP="00415341">
      <w:pPr>
        <w:pStyle w:val="ConsPlusNormal"/>
        <w:ind w:firstLine="709"/>
        <w:jc w:val="both"/>
      </w:pPr>
      <w:r>
        <w:rPr>
          <w:spacing w:val="-6"/>
        </w:rPr>
        <w:t>5</w:t>
      </w:r>
      <w:r w:rsidR="00415341" w:rsidRPr="00CE06F3">
        <w:rPr>
          <w:spacing w:val="-6"/>
        </w:rPr>
        <w:t>.  </w:t>
      </w:r>
      <w:r w:rsidR="00415341">
        <w:t xml:space="preserve">Контроль за исполнением постановления оставляю за собой. </w:t>
      </w:r>
    </w:p>
    <w:p w:rsidR="00415341" w:rsidRDefault="00415341" w:rsidP="00415341">
      <w:pPr>
        <w:rPr>
          <w:szCs w:val="28"/>
        </w:rPr>
      </w:pPr>
      <w:bookmarkStart w:id="0" w:name="_GoBack"/>
      <w:bookmarkEnd w:id="0"/>
    </w:p>
    <w:tbl>
      <w:tblPr>
        <w:tblW w:w="9696" w:type="dxa"/>
        <w:tblLook w:val="00A0"/>
      </w:tblPr>
      <w:tblGrid>
        <w:gridCol w:w="3987"/>
        <w:gridCol w:w="5709"/>
      </w:tblGrid>
      <w:tr w:rsidR="00415341" w:rsidRPr="0032365B" w:rsidTr="00470F97">
        <w:trPr>
          <w:trHeight w:val="498"/>
        </w:trPr>
        <w:tc>
          <w:tcPr>
            <w:tcW w:w="3987" w:type="dxa"/>
          </w:tcPr>
          <w:p w:rsidR="00415341" w:rsidRDefault="00415341" w:rsidP="0041534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15341" w:rsidRPr="0032365B" w:rsidRDefault="00740279" w:rsidP="00740279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И.о. главы сельского поселения</w:t>
            </w:r>
            <w:r w:rsidR="00415341" w:rsidRPr="0032365B">
              <w:rPr>
                <w:b/>
                <w:szCs w:val="28"/>
              </w:rPr>
              <w:t xml:space="preserve">                          </w:t>
            </w:r>
          </w:p>
        </w:tc>
        <w:tc>
          <w:tcPr>
            <w:tcW w:w="5709" w:type="dxa"/>
            <w:vAlign w:val="bottom"/>
          </w:tcPr>
          <w:p w:rsidR="00415341" w:rsidRPr="0032365B" w:rsidRDefault="00415341" w:rsidP="00740279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32365B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       </w:t>
            </w:r>
            <w:r w:rsidRPr="0032365B">
              <w:rPr>
                <w:b/>
                <w:szCs w:val="28"/>
              </w:rPr>
              <w:t xml:space="preserve">                            </w:t>
            </w:r>
            <w:r w:rsidR="00740279">
              <w:rPr>
                <w:b/>
                <w:spacing w:val="-6"/>
              </w:rPr>
              <w:t>М.И. Долгушина</w:t>
            </w:r>
          </w:p>
        </w:tc>
      </w:tr>
      <w:tr w:rsidR="00415341" w:rsidRPr="0032365B" w:rsidTr="00470F97">
        <w:trPr>
          <w:trHeight w:val="239"/>
        </w:trPr>
        <w:tc>
          <w:tcPr>
            <w:tcW w:w="3987" w:type="dxa"/>
          </w:tcPr>
          <w:p w:rsidR="00415341" w:rsidRDefault="00415341" w:rsidP="00470F9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5709" w:type="dxa"/>
            <w:vAlign w:val="bottom"/>
          </w:tcPr>
          <w:p w:rsidR="00415341" w:rsidRPr="0032365B" w:rsidRDefault="00415341" w:rsidP="0041534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</w:tbl>
    <w:p w:rsidR="00740279" w:rsidRDefault="00740279" w:rsidP="00740279">
      <w:pPr>
        <w:pStyle w:val="ConsPlusNormal"/>
        <w:outlineLvl w:val="0"/>
      </w:pPr>
      <w:r>
        <w:lastRenderedPageBreak/>
        <w:t xml:space="preserve">                                                             </w:t>
      </w:r>
      <w:r w:rsidR="00470F97" w:rsidRPr="00B51C6D">
        <w:t xml:space="preserve">Приложение к постановлению </w:t>
      </w:r>
      <w:r>
        <w:t xml:space="preserve">   </w:t>
      </w:r>
    </w:p>
    <w:p w:rsidR="00740279" w:rsidRDefault="00740279" w:rsidP="00740279">
      <w:pPr>
        <w:pStyle w:val="ConsPlusNormal"/>
        <w:outlineLvl w:val="0"/>
      </w:pPr>
      <w:r>
        <w:t xml:space="preserve">                                                             администрации Никольского сельского                                                                                                                    </w:t>
      </w:r>
    </w:p>
    <w:p w:rsidR="00470F97" w:rsidRDefault="00740279" w:rsidP="00740279">
      <w:pPr>
        <w:pStyle w:val="ConsPlusNormal"/>
        <w:outlineLvl w:val="0"/>
      </w:pPr>
      <w:r>
        <w:t xml:space="preserve">                                                             поселения Троснянского </w:t>
      </w:r>
      <w:r w:rsidR="00470F97">
        <w:t>района</w:t>
      </w:r>
      <w:r w:rsidR="00470F97" w:rsidRPr="00B51C6D">
        <w:t xml:space="preserve"> </w:t>
      </w:r>
      <w:r>
        <w:t xml:space="preserve">    </w:t>
      </w:r>
    </w:p>
    <w:p w:rsidR="00740279" w:rsidRPr="00B51C6D" w:rsidRDefault="00740279" w:rsidP="00740279">
      <w:pPr>
        <w:pStyle w:val="ConsPlusNormal"/>
        <w:outlineLvl w:val="0"/>
      </w:pPr>
      <w:r>
        <w:t xml:space="preserve">                                                             </w:t>
      </w:r>
      <w:r w:rsidRPr="00B51C6D">
        <w:t>Орловской области</w:t>
      </w:r>
    </w:p>
    <w:p w:rsidR="00470F97" w:rsidRPr="00B51C6D" w:rsidRDefault="00740279" w:rsidP="00740279">
      <w:pPr>
        <w:pStyle w:val="ConsPlusNormal"/>
      </w:pPr>
      <w:r>
        <w:t xml:space="preserve">                                                             </w:t>
      </w:r>
      <w:r w:rsidR="00470F97" w:rsidRPr="00B51C6D">
        <w:t xml:space="preserve">от </w:t>
      </w:r>
      <w:r>
        <w:t>15 ноября</w:t>
      </w:r>
      <w:r w:rsidR="00470F97">
        <w:t xml:space="preserve"> 2024 г. № </w:t>
      </w:r>
      <w:r w:rsidR="0086664F">
        <w:t>62</w:t>
      </w:r>
    </w:p>
    <w:p w:rsidR="00470F97" w:rsidRPr="00B51C6D" w:rsidRDefault="00470F97" w:rsidP="00470F97">
      <w:pPr>
        <w:pStyle w:val="ConsPlusNormal"/>
        <w:jc w:val="both"/>
      </w:pPr>
    </w:p>
    <w:p w:rsidR="00764642" w:rsidRDefault="00FC12A5" w:rsidP="00470F97">
      <w:pPr>
        <w:ind w:firstLine="708"/>
        <w:jc w:val="center"/>
      </w:pPr>
      <w:r>
        <w:t>I. Общие положения</w:t>
      </w:r>
    </w:p>
    <w:p w:rsidR="00764642" w:rsidRDefault="00764642" w:rsidP="00FC12A5">
      <w:pPr>
        <w:ind w:firstLine="708"/>
      </w:pPr>
    </w:p>
    <w:p w:rsidR="00764642" w:rsidRDefault="00764642" w:rsidP="00FC12A5">
      <w:pPr>
        <w:ind w:firstLine="708"/>
      </w:pPr>
    </w:p>
    <w:p w:rsidR="00470F97" w:rsidRDefault="00470F97" w:rsidP="00470F97">
      <w:pPr>
        <w:pStyle w:val="ConsPlusNormal"/>
        <w:ind w:firstLine="709"/>
        <w:jc w:val="both"/>
      </w:pPr>
      <w:r>
        <w:t>1.</w:t>
      </w:r>
      <w:r w:rsidRPr="00B51C6D">
        <w:t>Основные направления бюджетной  и налоговой политики</w:t>
      </w:r>
      <w:r>
        <w:t xml:space="preserve"> </w:t>
      </w:r>
      <w:r w:rsidR="00740279">
        <w:t xml:space="preserve">Никольского сельского поселения </w:t>
      </w:r>
      <w:r>
        <w:t xml:space="preserve">Троснянского района </w:t>
      </w:r>
      <w:r w:rsidRPr="00B51C6D">
        <w:t xml:space="preserve">Орловской области на </w:t>
      </w:r>
      <w:r w:rsidRPr="004431E9">
        <w:t>202</w:t>
      </w:r>
      <w:r w:rsidR="0096080A" w:rsidRPr="004431E9">
        <w:t>5</w:t>
      </w:r>
      <w:r w:rsidRPr="004431E9">
        <w:t>–202</w:t>
      </w:r>
      <w:r w:rsidR="0096080A" w:rsidRPr="004431E9">
        <w:t>7</w:t>
      </w:r>
      <w:r w:rsidRPr="004431E9">
        <w:t>годы</w:t>
      </w:r>
      <w:r w:rsidRPr="00B51C6D">
        <w:t xml:space="preserve">  разработаны в соответствии со </w:t>
      </w:r>
      <w:hyperlink r:id="rId5" w:history="1">
        <w:r w:rsidRPr="00B51C6D">
          <w:t>статьей 172</w:t>
        </w:r>
      </w:hyperlink>
      <w:r w:rsidRPr="00B51C6D">
        <w:t xml:space="preserve"> Бюджетного </w:t>
      </w:r>
      <w:hyperlink r:id="rId6" w:history="1">
        <w:r w:rsidRPr="00B51C6D">
          <w:t>кодекса</w:t>
        </w:r>
      </w:hyperlink>
      <w:r w:rsidRPr="00B51C6D">
        <w:t xml:space="preserve"> Российской Федерации,</w:t>
      </w:r>
      <w:r w:rsidRPr="00452447">
        <w:t xml:space="preserve"> </w:t>
      </w:r>
      <w:r>
        <w:t>Послания Президента Российской Федерации Федеральному Собранию Российской Федерации от 29.02.2024,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</w:t>
      </w:r>
      <w:r w:rsidRPr="00B51C6D">
        <w:t xml:space="preserve"> </w:t>
      </w:r>
      <w:r w:rsidRPr="005D1C9D">
        <w:rPr>
          <w:color w:val="000000"/>
        </w:rPr>
        <w:t>пункт</w:t>
      </w:r>
      <w:r w:rsidR="0086664F" w:rsidRPr="005D1C9D">
        <w:rPr>
          <w:color w:val="000000"/>
        </w:rPr>
        <w:t>ом</w:t>
      </w:r>
      <w:r w:rsidRPr="005D1C9D">
        <w:rPr>
          <w:color w:val="000000"/>
        </w:rPr>
        <w:t xml:space="preserve"> </w:t>
      </w:r>
      <w:r w:rsidR="0086664F" w:rsidRPr="005D1C9D">
        <w:rPr>
          <w:color w:val="000000"/>
        </w:rPr>
        <w:t>49</w:t>
      </w:r>
      <w:r w:rsidRPr="005D1C9D">
        <w:rPr>
          <w:color w:val="000000"/>
        </w:rPr>
        <w:t xml:space="preserve"> Главы </w:t>
      </w:r>
      <w:r w:rsidR="0086664F" w:rsidRPr="005D1C9D">
        <w:rPr>
          <w:color w:val="000000"/>
        </w:rPr>
        <w:t>7</w:t>
      </w:r>
      <w:r w:rsidRPr="005D1C9D">
        <w:rPr>
          <w:color w:val="000000"/>
        </w:rPr>
        <w:t xml:space="preserve"> решения   </w:t>
      </w:r>
      <w:r w:rsidR="00332F3D" w:rsidRPr="005D1C9D">
        <w:rPr>
          <w:color w:val="000000"/>
        </w:rPr>
        <w:t>Николь</w:t>
      </w:r>
      <w:r w:rsidRPr="005D1C9D">
        <w:rPr>
          <w:color w:val="000000"/>
        </w:rPr>
        <w:t xml:space="preserve">ского </w:t>
      </w:r>
      <w:r w:rsidR="00332F3D" w:rsidRPr="005D1C9D">
        <w:rPr>
          <w:color w:val="000000"/>
        </w:rPr>
        <w:t>сельск</w:t>
      </w:r>
      <w:r w:rsidRPr="005D1C9D">
        <w:rPr>
          <w:color w:val="000000"/>
        </w:rPr>
        <w:t xml:space="preserve">ого Совета народных депутатов № </w:t>
      </w:r>
      <w:r w:rsidR="0086664F" w:rsidRPr="005D1C9D">
        <w:rPr>
          <w:color w:val="000000"/>
        </w:rPr>
        <w:t>111</w:t>
      </w:r>
      <w:r w:rsidRPr="005D1C9D">
        <w:rPr>
          <w:color w:val="000000"/>
        </w:rPr>
        <w:t xml:space="preserve"> от 2</w:t>
      </w:r>
      <w:r w:rsidR="0086664F" w:rsidRPr="005D1C9D">
        <w:rPr>
          <w:color w:val="000000"/>
        </w:rPr>
        <w:t>8</w:t>
      </w:r>
      <w:r w:rsidRPr="005D1C9D">
        <w:rPr>
          <w:color w:val="000000"/>
        </w:rPr>
        <w:t xml:space="preserve"> </w:t>
      </w:r>
      <w:r w:rsidR="0086664F" w:rsidRPr="005D1C9D">
        <w:rPr>
          <w:color w:val="000000"/>
        </w:rPr>
        <w:t>январ</w:t>
      </w:r>
      <w:r w:rsidRPr="005D1C9D">
        <w:rPr>
          <w:color w:val="000000"/>
        </w:rPr>
        <w:t>я 201</w:t>
      </w:r>
      <w:r w:rsidR="0086664F" w:rsidRPr="005D1C9D">
        <w:rPr>
          <w:color w:val="000000"/>
        </w:rPr>
        <w:t>4</w:t>
      </w:r>
      <w:r w:rsidRPr="003515C2">
        <w:t xml:space="preserve"> года  «Об утверждении Положения « О бюджетном</w:t>
      </w:r>
      <w:r>
        <w:t xml:space="preserve"> процессе в </w:t>
      </w:r>
      <w:r w:rsidR="00332F3D">
        <w:t>Николь</w:t>
      </w:r>
      <w:r>
        <w:t xml:space="preserve">ском </w:t>
      </w:r>
      <w:r w:rsidR="00332F3D">
        <w:t>сельском поселении</w:t>
      </w:r>
      <w:r>
        <w:t xml:space="preserve">»,  </w:t>
      </w:r>
      <w:r w:rsidRPr="00B51C6D">
        <w:t>а также с учетом положений Налогового кодекса Российской Федерации</w:t>
      </w:r>
      <w:r w:rsidRPr="00021A84">
        <w:t xml:space="preserve">. </w:t>
      </w:r>
      <w:r w:rsidRPr="00B51C6D">
        <w:t xml:space="preserve">Основные направления бюджетной и налоговой политики </w:t>
      </w:r>
      <w:r>
        <w:t xml:space="preserve">определяют стратегические цели и задачи развития </w:t>
      </w:r>
      <w:r w:rsidR="00332F3D">
        <w:t>Никольского сельского поселения</w:t>
      </w:r>
      <w:r>
        <w:t xml:space="preserve"> на </w:t>
      </w:r>
      <w:r w:rsidRPr="004431E9">
        <w:t>202</w:t>
      </w:r>
      <w:r w:rsidR="0096080A" w:rsidRPr="004431E9">
        <w:t>5</w:t>
      </w:r>
      <w:r w:rsidRPr="004431E9">
        <w:t>-202</w:t>
      </w:r>
      <w:r w:rsidR="0096080A" w:rsidRPr="004431E9">
        <w:t>7</w:t>
      </w:r>
      <w:r>
        <w:t xml:space="preserve"> годы, определяют стратегические цели и задачи развития </w:t>
      </w:r>
      <w:r w:rsidR="00332F3D">
        <w:t>Никольского сельского поселения</w:t>
      </w:r>
      <w:r>
        <w:t xml:space="preserve">, адресное решение социальных задач, повышение качества муниципальных услуг, достижение конкретных общественно значимых результатов. Целью Основных направлений является определение условий и подходов, используемых для формирования проекта бюджета </w:t>
      </w:r>
      <w:r w:rsidR="00332F3D">
        <w:t xml:space="preserve">Никольского сельского поселения </w:t>
      </w:r>
      <w:r>
        <w:t xml:space="preserve">Троснянского района </w:t>
      </w:r>
      <w:r w:rsidR="00332F3D">
        <w:t xml:space="preserve">Орловской области </w:t>
      </w:r>
      <w:r>
        <w:t>на 2025 год и на плановый период 2026 и 2027 годов</w:t>
      </w:r>
    </w:p>
    <w:p w:rsidR="00470F97" w:rsidRDefault="00470F97" w:rsidP="00470F97">
      <w:pPr>
        <w:ind w:firstLine="708"/>
      </w:pPr>
    </w:p>
    <w:p w:rsidR="00764642" w:rsidRDefault="00FC12A5" w:rsidP="00470F97">
      <w:pPr>
        <w:ind w:firstLine="708"/>
      </w:pPr>
      <w:r>
        <w:t xml:space="preserve">II. Основные направления бюджетной политики </w:t>
      </w:r>
      <w:r w:rsidR="00332F3D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 на 2025–2027 годы </w:t>
      </w:r>
    </w:p>
    <w:p w:rsidR="00470F97" w:rsidRDefault="00470F97" w:rsidP="00470F97">
      <w:pPr>
        <w:ind w:firstLine="708"/>
      </w:pPr>
    </w:p>
    <w:p w:rsidR="00470F97" w:rsidRDefault="00FC12A5" w:rsidP="00FC12A5">
      <w:pPr>
        <w:ind w:firstLine="708"/>
      </w:pPr>
      <w:r>
        <w:t xml:space="preserve">2. Базовая цель основных направлений бюджетной политики </w:t>
      </w:r>
      <w:r w:rsidR="00332F3D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 на 2025–2027 годы (далее – бюджетная политика) – приведение расходов консолидированного бюджета </w:t>
      </w:r>
      <w:r w:rsidR="00332F3D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 к расчетному объему расходных обязательств </w:t>
      </w:r>
      <w:r w:rsidR="00332F3D">
        <w:t xml:space="preserve">Никольского сельского поселения </w:t>
      </w:r>
      <w:r w:rsidR="00470F97">
        <w:t>Троснянского</w:t>
      </w:r>
      <w:r>
        <w:t xml:space="preserve"> района и сельск</w:t>
      </w:r>
      <w:r w:rsidR="00332F3D">
        <w:t>ого</w:t>
      </w:r>
      <w:r>
        <w:t xml:space="preserve"> поселени</w:t>
      </w:r>
      <w:r w:rsidR="00332F3D">
        <w:t>я</w:t>
      </w:r>
      <w:r>
        <w:t xml:space="preserve"> по данным консолидированного бюджета </w:t>
      </w:r>
      <w:r w:rsidR="00470F97">
        <w:t>Троснянского</w:t>
      </w:r>
      <w:r>
        <w:t xml:space="preserve"> района Орловской области, определенного в порядке, установленном Законом Орловской области от 26.12.2005 г.№562-03 «О межбюджетных отношениях в Орловской области». Одним из ключевых вопросов бюджетной политики является обеспечение сбалансированного </w:t>
      </w:r>
      <w:r>
        <w:lastRenderedPageBreak/>
        <w:t xml:space="preserve">распределения имеющихся бюджетных ресурсов между текущими социальными расходами и расходами на развитие. </w:t>
      </w:r>
    </w:p>
    <w:p w:rsidR="00470F97" w:rsidRDefault="00FC12A5" w:rsidP="00FC12A5">
      <w:pPr>
        <w:ind w:firstLine="708"/>
      </w:pPr>
      <w:r>
        <w:t>3. Бюджетная политика в части расходов направлена на сохранение преемственности в отношении определенных ранее приоритетов и скорректирована с учетом текущей экономической ситуации и необходимости реализации первоочередных задач социальной сферы.</w:t>
      </w:r>
    </w:p>
    <w:p w:rsidR="00470F97" w:rsidRPr="00BA1040" w:rsidRDefault="00FC12A5" w:rsidP="00470F97">
      <w:pPr>
        <w:pStyle w:val="ConsPlusNormal"/>
        <w:ind w:firstLine="709"/>
        <w:jc w:val="both"/>
      </w:pPr>
      <w:r>
        <w:t xml:space="preserve"> 4. </w:t>
      </w:r>
      <w:r w:rsidR="00470F97" w:rsidRPr="00BA1040">
        <w:t xml:space="preserve">Необходимо проведение мероприятий, направленных на рост доходного потенциала </w:t>
      </w:r>
      <w:r w:rsidR="0000065F">
        <w:t xml:space="preserve">Никольского сельского поселения </w:t>
      </w:r>
      <w:r w:rsidR="00470F97" w:rsidRPr="00BA1040">
        <w:t xml:space="preserve">Троснянского района Орловской области и оптимизацию расходов бюджета муниципального района, позволяющих в полном объеме обеспечить исполнение расходных обязательств </w:t>
      </w:r>
      <w:r w:rsidR="0000065F">
        <w:t xml:space="preserve">Никольского сельского поселения </w:t>
      </w:r>
      <w:r w:rsidR="00470F97" w:rsidRPr="00BA1040">
        <w:t xml:space="preserve">Троснянского района. </w:t>
      </w:r>
    </w:p>
    <w:p w:rsidR="00470F97" w:rsidRDefault="00FC12A5" w:rsidP="00FC12A5">
      <w:pPr>
        <w:ind w:firstLine="708"/>
      </w:pPr>
      <w:r>
        <w:t xml:space="preserve">5. Основные задачи, направленные на достижение базовой цели бюджетной политики: </w:t>
      </w:r>
    </w:p>
    <w:p w:rsidR="00470F97" w:rsidRDefault="00FC12A5" w:rsidP="00FC12A5">
      <w:pPr>
        <w:ind w:firstLine="708"/>
      </w:pPr>
      <w:r>
        <w:t xml:space="preserve">1) оптимизация расходов на муниципальное управление; </w:t>
      </w:r>
    </w:p>
    <w:p w:rsidR="00470F97" w:rsidRDefault="00FC12A5" w:rsidP="00FC12A5">
      <w:pPr>
        <w:ind w:firstLine="708"/>
      </w:pPr>
      <w:r>
        <w:t>2) оптимизация расходов на содержание бюджетной сети, а также численности работников бюджетной сферы;</w:t>
      </w:r>
    </w:p>
    <w:p w:rsidR="00470F97" w:rsidRDefault="00FC12A5" w:rsidP="00FC12A5">
      <w:pPr>
        <w:ind w:firstLine="708"/>
      </w:pPr>
      <w:r>
        <w:t xml:space="preserve"> 3) совершенствование системы закупок для муниципальных нужд;</w:t>
      </w:r>
    </w:p>
    <w:p w:rsidR="00470F97" w:rsidRDefault="00FC12A5" w:rsidP="00FC12A5">
      <w:pPr>
        <w:ind w:firstLine="708"/>
      </w:pPr>
      <w:r>
        <w:t xml:space="preserve"> 4) совершенствование системы социальной поддержки населения;</w:t>
      </w:r>
    </w:p>
    <w:p w:rsidR="00470F97" w:rsidRDefault="00FB7046" w:rsidP="00FC12A5">
      <w:pPr>
        <w:ind w:firstLine="708"/>
      </w:pPr>
      <w:r>
        <w:t xml:space="preserve"> 5) оптимизация </w:t>
      </w:r>
      <w:r w:rsidR="00FC12A5">
        <w:t>субсидий юридическим лицам и дебиторской задолженности;</w:t>
      </w:r>
    </w:p>
    <w:p w:rsidR="00470F97" w:rsidRDefault="00FC12A5" w:rsidP="00FC12A5">
      <w:pPr>
        <w:ind w:firstLine="708"/>
      </w:pPr>
      <w:r>
        <w:t xml:space="preserve"> 6) сокращение просроченной кредиторской задолженности районного бюджета; </w:t>
      </w:r>
    </w:p>
    <w:p w:rsidR="00470F97" w:rsidRDefault="00FC12A5" w:rsidP="00FC12A5">
      <w:pPr>
        <w:ind w:firstLine="708"/>
      </w:pPr>
      <w:r>
        <w:t>7) совершенствование межбюджетных отношений.</w:t>
      </w:r>
    </w:p>
    <w:p w:rsidR="00470F97" w:rsidRDefault="00FC12A5" w:rsidP="00FC12A5">
      <w:pPr>
        <w:ind w:firstLine="708"/>
      </w:pPr>
      <w:r>
        <w:t xml:space="preserve"> 6. Для каждой задачи сформирован набор мероприятий, реализация которых будет способствовать ее решению.</w:t>
      </w:r>
    </w:p>
    <w:p w:rsidR="00470F97" w:rsidRDefault="00FC12A5" w:rsidP="00FC12A5">
      <w:pPr>
        <w:ind w:firstLine="708"/>
      </w:pPr>
      <w:r>
        <w:t xml:space="preserve"> 6.1. В рамках решения задачи «Оптимизация расходов на муниципальное управление» необходимо продолжить проведение следующих мероприятий:</w:t>
      </w:r>
    </w:p>
    <w:p w:rsidR="00470F97" w:rsidRDefault="00FC12A5" w:rsidP="00FC12A5">
      <w:pPr>
        <w:ind w:firstLine="708"/>
      </w:pPr>
      <w:r>
        <w:t xml:space="preserve"> 1) оптимизация расходов на текущее содержание органов местного самоуправления;</w:t>
      </w:r>
    </w:p>
    <w:p w:rsidR="00470F97" w:rsidRDefault="00FC12A5" w:rsidP="00FC12A5">
      <w:pPr>
        <w:ind w:firstLine="708"/>
      </w:pPr>
      <w:r>
        <w:t xml:space="preserve"> 2) централизация отдельных полномочий органов местного самоуправления путем их передачи для централизованного исполнения отдельному органу или подведомственному учреждению;</w:t>
      </w:r>
    </w:p>
    <w:p w:rsidR="00470F97" w:rsidRDefault="00FC12A5" w:rsidP="00FC12A5">
      <w:pPr>
        <w:ind w:firstLine="708"/>
      </w:pPr>
      <w:r>
        <w:t xml:space="preserve"> 3) повышение эффективности использования имущества, находящегося в собственности </w:t>
      </w:r>
      <w:r w:rsidR="0000065F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области, в целях организации деятельности исполнительных органов муниципального образования. </w:t>
      </w:r>
    </w:p>
    <w:p w:rsidR="00470F97" w:rsidRDefault="00FC12A5" w:rsidP="00FC12A5">
      <w:pPr>
        <w:ind w:firstLine="708"/>
      </w:pPr>
      <w:r>
        <w:t>6.2. В рамках решения задачи «Оптимизация расходов на содержание бюджетной сети, а также численности работников бюджетной сферы»:</w:t>
      </w:r>
    </w:p>
    <w:p w:rsidR="00470F97" w:rsidRDefault="00FC12A5" w:rsidP="00FC12A5">
      <w:pPr>
        <w:ind w:firstLine="708"/>
      </w:pPr>
      <w:r>
        <w:t xml:space="preserve"> 1) увеличение объема расходов за счет доходов от внебюджетной деятельности учреждений </w:t>
      </w:r>
      <w:r w:rsidR="0000065F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области, в том числе за счет эффективного использования</w:t>
      </w:r>
      <w:r w:rsidR="0000065F">
        <w:t>,</w:t>
      </w:r>
      <w:r>
        <w:t xml:space="preserve"> принадлежащего им на праве оперативного управления имущества; </w:t>
      </w:r>
    </w:p>
    <w:p w:rsidR="00470F97" w:rsidRDefault="00FC12A5" w:rsidP="00FC12A5">
      <w:pPr>
        <w:ind w:firstLine="708"/>
      </w:pPr>
      <w:r>
        <w:lastRenderedPageBreak/>
        <w:t xml:space="preserve">2) анализ нагрузки на бюджетную сеть (количество бюджетных учреждений </w:t>
      </w:r>
      <w:r w:rsidR="0000065F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области, контингент, количество персонала, используемые фонды, объемы и качество предоставляемых муниципальных услуг в разрезе бюджетных учреждений </w:t>
      </w:r>
      <w:r w:rsidR="0000065F">
        <w:t xml:space="preserve">Никольского сельского поселения </w:t>
      </w:r>
      <w:r w:rsidR="00470F97">
        <w:t>Троснянского</w:t>
      </w:r>
      <w:r>
        <w:t xml:space="preserve"> района Орловской области); </w:t>
      </w:r>
    </w:p>
    <w:p w:rsidR="008B1BC0" w:rsidRDefault="00FC12A5" w:rsidP="00FC12A5">
      <w:pPr>
        <w:ind w:firstLine="708"/>
      </w:pPr>
      <w:r>
        <w:t xml:space="preserve">3) реализация мероприятий по реорганизации бюджетной сети (по отраслям); </w:t>
      </w:r>
    </w:p>
    <w:p w:rsidR="008B1BC0" w:rsidRDefault="00FC12A5" w:rsidP="00FC12A5">
      <w:pPr>
        <w:ind w:firstLine="708"/>
      </w:pPr>
      <w:r>
        <w:t xml:space="preserve">4) создание центров коллективного пользования (высоко оснащенных кабинетов) на базе домов культуры, библиотек,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современным обучающим технологиям; </w:t>
      </w:r>
    </w:p>
    <w:p w:rsidR="008B1BC0" w:rsidRDefault="00FC12A5" w:rsidP="00FC12A5">
      <w:pPr>
        <w:ind w:firstLine="708"/>
      </w:pPr>
      <w:r>
        <w:t xml:space="preserve">5) реализация (продажа) излишнего, консервация неиспользуемого имущества учреждений </w:t>
      </w:r>
      <w:r w:rsidR="0000065F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области, анализ возможностей выделения земельных участков для их последующей реализации (сдачи в аренду); </w:t>
      </w:r>
    </w:p>
    <w:p w:rsidR="008B1BC0" w:rsidRDefault="00FC12A5" w:rsidP="00FC12A5">
      <w:pPr>
        <w:ind w:firstLine="708"/>
      </w:pPr>
      <w:r>
        <w:t xml:space="preserve">6) уменьшение численности обслуживающего персонала и непрофильных специалистов учреждений </w:t>
      </w:r>
      <w:r w:rsidR="0000065F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области, в том числе сторожей, уборщиков помещений, водителей, электриков, рабочих, слесарей, плотников;</w:t>
      </w:r>
    </w:p>
    <w:p w:rsidR="008B1BC0" w:rsidRDefault="00FC12A5" w:rsidP="00FC12A5">
      <w:pPr>
        <w:ind w:firstLine="708"/>
      </w:pPr>
      <w:r>
        <w:t xml:space="preserve">  </w:t>
      </w:r>
      <w:r w:rsidR="008B1BC0">
        <w:t>7</w:t>
      </w:r>
      <w:r>
        <w:t>) 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задания;</w:t>
      </w:r>
    </w:p>
    <w:p w:rsidR="008B1BC0" w:rsidRDefault="00FC12A5" w:rsidP="00FC12A5">
      <w:pPr>
        <w:ind w:firstLine="708"/>
      </w:pPr>
      <w:r>
        <w:t xml:space="preserve"> </w:t>
      </w:r>
      <w:r w:rsidR="008B1BC0">
        <w:t>8</w:t>
      </w:r>
      <w:r>
        <w:t xml:space="preserve">) реализация мероприятий по энергосбережению; </w:t>
      </w:r>
    </w:p>
    <w:p w:rsidR="008B1BC0" w:rsidRDefault="0000065F" w:rsidP="00FC12A5">
      <w:pPr>
        <w:ind w:firstLine="708"/>
      </w:pPr>
      <w:r>
        <w:t xml:space="preserve"> </w:t>
      </w:r>
      <w:r w:rsidR="008B1BC0">
        <w:t>9</w:t>
      </w:r>
      <w:r w:rsidR="00FC12A5">
        <w:t xml:space="preserve">) повышение качества и расширение спектра муниципальных услуг, в том числе перечня платных услуг, связанных с основной и сопутствующей деятельностью учреждений </w:t>
      </w:r>
      <w:r>
        <w:t xml:space="preserve">Никольского сельского поселения </w:t>
      </w:r>
      <w:r w:rsidR="008B1BC0">
        <w:t xml:space="preserve">Троснянского </w:t>
      </w:r>
      <w:r w:rsidR="00FC12A5">
        <w:t>района Орловской области;</w:t>
      </w:r>
    </w:p>
    <w:p w:rsidR="008B1BC0" w:rsidRDefault="00FC12A5" w:rsidP="00FC12A5">
      <w:pPr>
        <w:ind w:firstLine="708"/>
      </w:pPr>
      <w:r>
        <w:t xml:space="preserve"> </w:t>
      </w:r>
      <w:r w:rsidR="008B1BC0">
        <w:t>10</w:t>
      </w:r>
      <w:r>
        <w:t>) расширение форм предоставления муниципальных услуг.</w:t>
      </w:r>
    </w:p>
    <w:p w:rsidR="008B1BC0" w:rsidRDefault="00FC12A5" w:rsidP="00FC12A5">
      <w:pPr>
        <w:ind w:firstLine="708"/>
      </w:pPr>
      <w:r>
        <w:t xml:space="preserve"> 6.3. В рамках решения задачи «Совершенствование системы закупок для муниципальных нужд»: </w:t>
      </w:r>
    </w:p>
    <w:p w:rsidR="008B1BC0" w:rsidRDefault="00FC12A5" w:rsidP="00FC12A5">
      <w:pPr>
        <w:ind w:firstLine="708"/>
      </w:pPr>
      <w:r>
        <w:t xml:space="preserve">1) оптимизация расходов на укрепление материально-технической базы бюджетных учреждений </w:t>
      </w:r>
      <w:r w:rsidR="0000065F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области;</w:t>
      </w:r>
    </w:p>
    <w:p w:rsidR="008B1BC0" w:rsidRDefault="005D1C9D" w:rsidP="00FC12A5">
      <w:pPr>
        <w:ind w:firstLine="708"/>
      </w:pPr>
      <w:r>
        <w:t>6.4</w:t>
      </w:r>
      <w:r w:rsidR="00FC12A5">
        <w:t>. В рамках решения задачи «Сокращение просроченной кредиторской задолженности бюджета</w:t>
      </w:r>
      <w:r w:rsidR="0000065F">
        <w:t xml:space="preserve"> Никольского сельского поселения</w:t>
      </w:r>
      <w:r w:rsidR="00FC12A5">
        <w:t>»:</w:t>
      </w:r>
    </w:p>
    <w:p w:rsidR="008B1BC0" w:rsidRDefault="00FC12A5" w:rsidP="00FC12A5">
      <w:pPr>
        <w:ind w:firstLine="708"/>
      </w:pPr>
      <w:r>
        <w:t xml:space="preserve"> 1) проверка обоснованности возникновения и достоверности отражения в годовой отчетности кредиторской задолженности, в том числе просроченной, учреждений </w:t>
      </w:r>
      <w:r w:rsidR="0000065F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области; </w:t>
      </w:r>
    </w:p>
    <w:p w:rsidR="008B1BC0" w:rsidRDefault="00FC12A5" w:rsidP="00FC12A5">
      <w:pPr>
        <w:ind w:firstLine="708"/>
      </w:pPr>
      <w:r>
        <w:t xml:space="preserve">2) осуществление ежемесячного мониторинга просроченной кредиторской задолженности учреждений </w:t>
      </w:r>
      <w:r w:rsidR="0000065F">
        <w:t xml:space="preserve">Никольского сельского поселения </w:t>
      </w:r>
      <w:r w:rsidR="008B1BC0">
        <w:lastRenderedPageBreak/>
        <w:t>Троснянского</w:t>
      </w:r>
      <w:r>
        <w:t xml:space="preserve"> района Орловской области</w:t>
      </w:r>
      <w:r w:rsidR="0096080A">
        <w:t xml:space="preserve"> и</w:t>
      </w:r>
      <w:r>
        <w:t xml:space="preserve"> </w:t>
      </w:r>
      <w:r w:rsidRPr="005F46B5">
        <w:t>дебиторской</w:t>
      </w:r>
      <w:r>
        <w:t xml:space="preserve"> задолженности, анализ причин возникновения задолженности. </w:t>
      </w:r>
    </w:p>
    <w:p w:rsidR="003023B8" w:rsidRDefault="003023B8" w:rsidP="00FC12A5">
      <w:pPr>
        <w:ind w:firstLine="708"/>
      </w:pPr>
    </w:p>
    <w:p w:rsidR="008B1BC0" w:rsidRDefault="00FC12A5" w:rsidP="00FC12A5">
      <w:pPr>
        <w:ind w:firstLine="708"/>
      </w:pPr>
      <w:r>
        <w:t xml:space="preserve">III. Основные направления налоговой политики </w:t>
      </w:r>
      <w:r w:rsidR="0000065F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 на 2025–2027 годы </w:t>
      </w:r>
    </w:p>
    <w:p w:rsidR="003023B8" w:rsidRDefault="003023B8" w:rsidP="00FC12A5">
      <w:pPr>
        <w:ind w:firstLine="708"/>
      </w:pPr>
    </w:p>
    <w:p w:rsidR="008B1BC0" w:rsidRDefault="00FC12A5" w:rsidP="008B1BC0">
      <w:pPr>
        <w:ind w:firstLine="708"/>
      </w:pPr>
      <w:r>
        <w:t xml:space="preserve">7. В 2025–2027 годах будет продолжена реализация основных целей и задач налоговой политики, предусмотренных в предыдущие годы. Налоговая политика </w:t>
      </w:r>
      <w:r w:rsidR="000B2047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 в 2025 году и плановом периоде 2026 и 2027 годов ориентирована на мобилизацию собственных доходов на основе экономического роста и развития доходного потенциала</w:t>
      </w:r>
      <w:r w:rsidR="008B1BC0">
        <w:t>.</w:t>
      </w:r>
    </w:p>
    <w:p w:rsidR="008B1BC0" w:rsidRDefault="00FC12A5" w:rsidP="008B1BC0">
      <w:pPr>
        <w:ind w:firstLine="708"/>
      </w:pPr>
      <w:r>
        <w:t xml:space="preserve">8. Основными направлениями налоговой политики </w:t>
      </w:r>
      <w:r w:rsidR="000B2047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 на 2025–2027 годы являются: </w:t>
      </w:r>
    </w:p>
    <w:p w:rsidR="008B1BC0" w:rsidRDefault="00FC12A5" w:rsidP="008B1BC0">
      <w:pPr>
        <w:ind w:firstLine="708"/>
      </w:pPr>
      <w:r>
        <w:t xml:space="preserve">8.1. Мобилизация резервов доходной базы консолидированного бюджета </w:t>
      </w:r>
      <w:r w:rsidR="000B2047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области:</w:t>
      </w:r>
    </w:p>
    <w:p w:rsidR="008B1BC0" w:rsidRDefault="00FC12A5" w:rsidP="008B1BC0">
      <w:pPr>
        <w:ind w:firstLine="708"/>
      </w:pPr>
      <w:r>
        <w:t xml:space="preserve"> 1) совершенствование налогового законодательства </w:t>
      </w:r>
      <w:r w:rsidR="000B2047">
        <w:t xml:space="preserve">Никольского сельского поселения </w:t>
      </w:r>
      <w:r w:rsidR="008B1BC0">
        <w:t>Троснянского</w:t>
      </w:r>
      <w:r>
        <w:t xml:space="preserve"> района Орловской области с учетом изменений в налоговом законодательстве Российской Федерации и Орловской области; </w:t>
      </w:r>
    </w:p>
    <w:p w:rsidR="008B1BC0" w:rsidRPr="005F46B5" w:rsidRDefault="00FC12A5" w:rsidP="008B1BC0">
      <w:pPr>
        <w:ind w:firstLine="708"/>
      </w:pPr>
      <w:r>
        <w:t xml:space="preserve">2) усиление работы по погашению задолженности по налоговым и </w:t>
      </w:r>
      <w:r w:rsidRPr="005F46B5">
        <w:t>неналоговым платежам в бюджеты всех уровней;</w:t>
      </w:r>
    </w:p>
    <w:p w:rsidR="008B1BC0" w:rsidRPr="005F46B5" w:rsidRDefault="00FC12A5" w:rsidP="008B1BC0">
      <w:pPr>
        <w:ind w:firstLine="708"/>
      </w:pPr>
      <w:r w:rsidRPr="005F46B5">
        <w:t xml:space="preserve"> 3)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 </w:t>
      </w:r>
      <w:r w:rsidR="000B2047">
        <w:t xml:space="preserve">Никольского сельского поселения </w:t>
      </w:r>
      <w:r w:rsidR="008B1BC0" w:rsidRPr="005F46B5">
        <w:t>Троснянского</w:t>
      </w:r>
      <w:r w:rsidRPr="005F46B5">
        <w:t xml:space="preserve"> района Орловской области;</w:t>
      </w:r>
    </w:p>
    <w:p w:rsidR="008B1BC0" w:rsidRPr="005F46B5" w:rsidRDefault="00FC12A5" w:rsidP="008B1BC0">
      <w:pPr>
        <w:ind w:firstLine="708"/>
      </w:pPr>
      <w:r w:rsidRPr="005F46B5">
        <w:t xml:space="preserve"> 4) продолжение работы, направленной на повышение</w:t>
      </w:r>
      <w:r w:rsidR="008B1BC0" w:rsidRPr="005F46B5">
        <w:t xml:space="preserve"> объемов поступлений в бюджеты </w:t>
      </w:r>
      <w:r w:rsidR="000B2047">
        <w:t xml:space="preserve">Никольского сельского поселения </w:t>
      </w:r>
      <w:r w:rsidR="008B1BC0" w:rsidRPr="005F46B5">
        <w:t>Троснянского</w:t>
      </w:r>
      <w:r w:rsidRPr="005F46B5">
        <w:t xml:space="preserve"> района Орловской области налога на доходы физических лиц: создание условий для роста общего объема фонда оплаты труда в регионе, легализация заработной платы, доведение ее до среднеотраслевого уровня, активизация работы по легализации теневой занятости, проведение мероприятий по сокращению задолженности по налогу на доходы физических лиц;</w:t>
      </w:r>
    </w:p>
    <w:p w:rsidR="008B1BC0" w:rsidRPr="005F46B5" w:rsidRDefault="00FC12A5" w:rsidP="008B1BC0">
      <w:pPr>
        <w:ind w:firstLine="708"/>
      </w:pPr>
      <w:r w:rsidRPr="005F46B5">
        <w:t xml:space="preserve"> 5)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:rsidR="00823229" w:rsidRPr="005F46B5" w:rsidRDefault="00FC12A5" w:rsidP="008B1BC0">
      <w:pPr>
        <w:ind w:firstLine="708"/>
      </w:pPr>
      <w:r w:rsidRPr="005F46B5">
        <w:t xml:space="preserve"> 6) обеспечение бюджетной, экономической и социальной эффективности налоговых расходов; </w:t>
      </w:r>
    </w:p>
    <w:p w:rsidR="00823229" w:rsidRPr="005F46B5" w:rsidRDefault="0096080A" w:rsidP="008B1BC0">
      <w:pPr>
        <w:ind w:firstLine="708"/>
      </w:pPr>
      <w:r w:rsidRPr="005F46B5">
        <w:t>7</w:t>
      </w:r>
      <w:r w:rsidR="00FC12A5" w:rsidRPr="005F46B5">
        <w:t xml:space="preserve">) включение неэффективно используемого имущества в программу приватизации </w:t>
      </w:r>
      <w:r w:rsidR="000B2047">
        <w:t xml:space="preserve">Никольского сельского поселения </w:t>
      </w:r>
      <w:r w:rsidR="00823229" w:rsidRPr="005F46B5">
        <w:t>Троснянского</w:t>
      </w:r>
      <w:r w:rsidR="005D1C9D">
        <w:t xml:space="preserve"> района Орловской области.</w:t>
      </w:r>
      <w:r w:rsidR="00FC12A5" w:rsidRPr="005F46B5">
        <w:t xml:space="preserve"> Работа по мобилизации доходов будет проводиться в </w:t>
      </w:r>
      <w:r w:rsidR="00FC12A5" w:rsidRPr="005F46B5">
        <w:lastRenderedPageBreak/>
        <w:t xml:space="preserve">рамках реализации постановления администрации </w:t>
      </w:r>
      <w:r w:rsidR="000B2047">
        <w:t xml:space="preserve">Никольского сельского поселения </w:t>
      </w:r>
      <w:r w:rsidR="00823229" w:rsidRPr="005F46B5">
        <w:t xml:space="preserve">Троснянского </w:t>
      </w:r>
      <w:r w:rsidR="00FC12A5" w:rsidRPr="005F46B5">
        <w:t xml:space="preserve">района Орловской области «О создании межведомственной комиссии по легализации заработной платы и объектов налогообложения в </w:t>
      </w:r>
      <w:r w:rsidR="000B2047">
        <w:t xml:space="preserve">Никольском сельском поселении </w:t>
      </w:r>
      <w:r w:rsidR="00823229" w:rsidRPr="005F46B5">
        <w:t>Троснянско</w:t>
      </w:r>
      <w:r w:rsidR="000B2047">
        <w:t>го</w:t>
      </w:r>
      <w:r w:rsidR="00823229" w:rsidRPr="005F46B5">
        <w:t xml:space="preserve"> </w:t>
      </w:r>
      <w:r w:rsidR="00FC12A5" w:rsidRPr="005F46B5">
        <w:t>район</w:t>
      </w:r>
      <w:r w:rsidR="000B2047">
        <w:t>а</w:t>
      </w:r>
      <w:r w:rsidR="00FC12A5" w:rsidRPr="005F46B5">
        <w:t xml:space="preserve"> Орловской области».</w:t>
      </w:r>
    </w:p>
    <w:p w:rsidR="00823229" w:rsidRPr="005F46B5" w:rsidRDefault="00FC12A5" w:rsidP="008B1BC0">
      <w:pPr>
        <w:ind w:firstLine="708"/>
      </w:pPr>
      <w:r w:rsidRPr="005F46B5">
        <w:t>8.</w:t>
      </w:r>
      <w:r w:rsidR="005D1C9D">
        <w:t>2</w:t>
      </w:r>
      <w:r w:rsidRPr="005F46B5">
        <w:t>. Совершенствование налогового администрирования:</w:t>
      </w:r>
    </w:p>
    <w:p w:rsidR="00823229" w:rsidRPr="005F46B5" w:rsidRDefault="00FC12A5" w:rsidP="008B1BC0">
      <w:pPr>
        <w:ind w:firstLine="708"/>
      </w:pPr>
      <w:r w:rsidRPr="005F46B5">
        <w:t xml:space="preserve"> 1)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823229" w:rsidRPr="005F46B5" w:rsidRDefault="00FC12A5" w:rsidP="008B1BC0">
      <w:pPr>
        <w:ind w:firstLine="708"/>
      </w:pPr>
      <w:r w:rsidRPr="005F46B5">
        <w:t xml:space="preserve"> 2) повышение качества и эффективности совместной работы органов местного самоуправления всех уровней по усилению администрирования доходов по платежам в районный бюджет </w:t>
      </w:r>
      <w:r w:rsidR="00794888" w:rsidRPr="005F46B5">
        <w:t xml:space="preserve">и </w:t>
      </w:r>
      <w:r w:rsidRPr="005F46B5">
        <w:t xml:space="preserve">бюджеты поселений; </w:t>
      </w:r>
    </w:p>
    <w:p w:rsidR="0064109A" w:rsidRDefault="00FC12A5" w:rsidP="008B1BC0">
      <w:pPr>
        <w:ind w:firstLine="708"/>
        <w:rPr>
          <w:szCs w:val="28"/>
        </w:rPr>
      </w:pPr>
      <w:r w:rsidRPr="005F46B5">
        <w:t>3) продолжение органами местного самоуправления всех уровней работы по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консолидированного бюджета</w:t>
      </w:r>
    </w:p>
    <w:p w:rsidR="0064109A" w:rsidRDefault="0064109A" w:rsidP="00CE06F3">
      <w:pPr>
        <w:pStyle w:val="ConsPlusNormal"/>
        <w:ind w:firstLine="709"/>
        <w:jc w:val="both"/>
      </w:pPr>
    </w:p>
    <w:sectPr w:rsidR="0064109A" w:rsidSect="00F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E06F3"/>
    <w:rsid w:val="0000065F"/>
    <w:rsid w:val="00096F6A"/>
    <w:rsid w:val="00097376"/>
    <w:rsid w:val="000B2047"/>
    <w:rsid w:val="000D5D91"/>
    <w:rsid w:val="0011211F"/>
    <w:rsid w:val="00157163"/>
    <w:rsid w:val="001770C0"/>
    <w:rsid w:val="00193A72"/>
    <w:rsid w:val="00197634"/>
    <w:rsid w:val="001C6E42"/>
    <w:rsid w:val="00204545"/>
    <w:rsid w:val="002069A2"/>
    <w:rsid w:val="00230634"/>
    <w:rsid w:val="002654FD"/>
    <w:rsid w:val="002751DE"/>
    <w:rsid w:val="00277F3F"/>
    <w:rsid w:val="00297B53"/>
    <w:rsid w:val="002A2825"/>
    <w:rsid w:val="002A776D"/>
    <w:rsid w:val="002B5EBC"/>
    <w:rsid w:val="002C00FE"/>
    <w:rsid w:val="002C357A"/>
    <w:rsid w:val="002C4888"/>
    <w:rsid w:val="002D049C"/>
    <w:rsid w:val="002D7085"/>
    <w:rsid w:val="002F0115"/>
    <w:rsid w:val="003023B8"/>
    <w:rsid w:val="0030351A"/>
    <w:rsid w:val="0032185D"/>
    <w:rsid w:val="0032365B"/>
    <w:rsid w:val="00332F3D"/>
    <w:rsid w:val="003337FC"/>
    <w:rsid w:val="00346078"/>
    <w:rsid w:val="00355B04"/>
    <w:rsid w:val="00366D47"/>
    <w:rsid w:val="00367C88"/>
    <w:rsid w:val="00372DD4"/>
    <w:rsid w:val="0038147D"/>
    <w:rsid w:val="003B59EF"/>
    <w:rsid w:val="003E03CC"/>
    <w:rsid w:val="00415341"/>
    <w:rsid w:val="004425D8"/>
    <w:rsid w:val="004431E9"/>
    <w:rsid w:val="00470F97"/>
    <w:rsid w:val="0047255D"/>
    <w:rsid w:val="00485A4C"/>
    <w:rsid w:val="004976F8"/>
    <w:rsid w:val="004D2B20"/>
    <w:rsid w:val="004D35FA"/>
    <w:rsid w:val="004E0A2E"/>
    <w:rsid w:val="004E4C26"/>
    <w:rsid w:val="00501A9B"/>
    <w:rsid w:val="00523FBB"/>
    <w:rsid w:val="0054456B"/>
    <w:rsid w:val="00570F01"/>
    <w:rsid w:val="005B657E"/>
    <w:rsid w:val="005C2405"/>
    <w:rsid w:val="005C2481"/>
    <w:rsid w:val="005C71B1"/>
    <w:rsid w:val="005D1C9D"/>
    <w:rsid w:val="005F46B5"/>
    <w:rsid w:val="005F6A6D"/>
    <w:rsid w:val="00612D10"/>
    <w:rsid w:val="00620B1B"/>
    <w:rsid w:val="0064109A"/>
    <w:rsid w:val="006427C8"/>
    <w:rsid w:val="006445AE"/>
    <w:rsid w:val="006911E8"/>
    <w:rsid w:val="006A244D"/>
    <w:rsid w:val="006B2790"/>
    <w:rsid w:val="006D4E40"/>
    <w:rsid w:val="006E35D0"/>
    <w:rsid w:val="006F1C53"/>
    <w:rsid w:val="006F3AAF"/>
    <w:rsid w:val="00714D48"/>
    <w:rsid w:val="0073184A"/>
    <w:rsid w:val="00731986"/>
    <w:rsid w:val="00740279"/>
    <w:rsid w:val="00745CFC"/>
    <w:rsid w:val="00750EA3"/>
    <w:rsid w:val="00764642"/>
    <w:rsid w:val="0077574D"/>
    <w:rsid w:val="00785BC0"/>
    <w:rsid w:val="00794888"/>
    <w:rsid w:val="007A1BD7"/>
    <w:rsid w:val="007E19F0"/>
    <w:rsid w:val="008014C5"/>
    <w:rsid w:val="0080779B"/>
    <w:rsid w:val="00823229"/>
    <w:rsid w:val="00830C22"/>
    <w:rsid w:val="00842FE9"/>
    <w:rsid w:val="00845681"/>
    <w:rsid w:val="0086664F"/>
    <w:rsid w:val="008866C2"/>
    <w:rsid w:val="008B1BC0"/>
    <w:rsid w:val="008B5258"/>
    <w:rsid w:val="008C5E89"/>
    <w:rsid w:val="008F4DC0"/>
    <w:rsid w:val="00915B55"/>
    <w:rsid w:val="00916D62"/>
    <w:rsid w:val="00960202"/>
    <w:rsid w:val="0096080A"/>
    <w:rsid w:val="0096429F"/>
    <w:rsid w:val="009646E8"/>
    <w:rsid w:val="00965C75"/>
    <w:rsid w:val="009A0657"/>
    <w:rsid w:val="009A0B32"/>
    <w:rsid w:val="009C5080"/>
    <w:rsid w:val="00A01326"/>
    <w:rsid w:val="00A1647D"/>
    <w:rsid w:val="00A20E54"/>
    <w:rsid w:val="00A3775F"/>
    <w:rsid w:val="00A70AFB"/>
    <w:rsid w:val="00A722CB"/>
    <w:rsid w:val="00A74087"/>
    <w:rsid w:val="00A74179"/>
    <w:rsid w:val="00A76DB2"/>
    <w:rsid w:val="00A80156"/>
    <w:rsid w:val="00A9431A"/>
    <w:rsid w:val="00AA4932"/>
    <w:rsid w:val="00AA7E92"/>
    <w:rsid w:val="00AB07D6"/>
    <w:rsid w:val="00AB7EB8"/>
    <w:rsid w:val="00AC1901"/>
    <w:rsid w:val="00AF4229"/>
    <w:rsid w:val="00B038ED"/>
    <w:rsid w:val="00B126EF"/>
    <w:rsid w:val="00B15787"/>
    <w:rsid w:val="00B25EAA"/>
    <w:rsid w:val="00B55423"/>
    <w:rsid w:val="00B57B7D"/>
    <w:rsid w:val="00B85A72"/>
    <w:rsid w:val="00B97AA6"/>
    <w:rsid w:val="00BB145D"/>
    <w:rsid w:val="00BD60A4"/>
    <w:rsid w:val="00C12841"/>
    <w:rsid w:val="00C73282"/>
    <w:rsid w:val="00C7427C"/>
    <w:rsid w:val="00C96827"/>
    <w:rsid w:val="00CC363E"/>
    <w:rsid w:val="00CD2FFC"/>
    <w:rsid w:val="00CE06F3"/>
    <w:rsid w:val="00CE7BBF"/>
    <w:rsid w:val="00CF4E87"/>
    <w:rsid w:val="00D043DC"/>
    <w:rsid w:val="00D15ACA"/>
    <w:rsid w:val="00D5716E"/>
    <w:rsid w:val="00D65CCD"/>
    <w:rsid w:val="00D809F1"/>
    <w:rsid w:val="00D80AA4"/>
    <w:rsid w:val="00DC1F8E"/>
    <w:rsid w:val="00DE79CE"/>
    <w:rsid w:val="00E05C8E"/>
    <w:rsid w:val="00E11D16"/>
    <w:rsid w:val="00E5285A"/>
    <w:rsid w:val="00E84B47"/>
    <w:rsid w:val="00E94009"/>
    <w:rsid w:val="00EA0AEA"/>
    <w:rsid w:val="00EA1440"/>
    <w:rsid w:val="00EC62F8"/>
    <w:rsid w:val="00EE2123"/>
    <w:rsid w:val="00EE2EA4"/>
    <w:rsid w:val="00EF7B19"/>
    <w:rsid w:val="00F00D91"/>
    <w:rsid w:val="00F04E9F"/>
    <w:rsid w:val="00F50305"/>
    <w:rsid w:val="00F5329E"/>
    <w:rsid w:val="00F65CBD"/>
    <w:rsid w:val="00F910D6"/>
    <w:rsid w:val="00F97C25"/>
    <w:rsid w:val="00FA3513"/>
    <w:rsid w:val="00FB7046"/>
    <w:rsid w:val="00FC12A5"/>
    <w:rsid w:val="00FC2564"/>
    <w:rsid w:val="00FD3A4D"/>
    <w:rsid w:val="00FF390F"/>
    <w:rsid w:val="00FF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06F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4">
    <w:name w:val="Hyperlink"/>
    <w:semiHidden/>
    <w:rsid w:val="00CE06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CE06F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CE06F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4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1B04AFEAC1078C055B2081D2F00D7D258F0B1ADDE4C67687723897B638DD29D84166896A48b3J3N" TargetMode="External"/><Relationship Id="rId5" Type="http://schemas.openxmlformats.org/officeDocument/2006/relationships/hyperlink" Target="consultantplus://offline/ref=B01B04AFEAC1078C055B2081D2F00D7D258F0B1ADDE4C67687723897B638DD29D84166896A4Eb3J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1755-08BC-4BC2-8369-CAF1743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Microsoft</Company>
  <LinksUpToDate>false</LinksUpToDate>
  <CharactersWithSpaces>13240</CharactersWithSpaces>
  <SharedDoc>false</SharedDoc>
  <HLinks>
    <vt:vector size="12" baseType="variant"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consultantplus://offline/ref=B01B04AFEAC1078C055B2081D2F00D7D258F0B1ADDE4C67687723897B638DD29D84166896A48b3J3N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consultantplus://offline/ref=B01B04AFEAC1078C055B2081D2F00D7D258F0B1ADDE4C67687723897B638DD29D84166896A4Eb3J4N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creator>Лаврушина</dc:creator>
  <cp:lastModifiedBy>ИКТ</cp:lastModifiedBy>
  <cp:revision>2</cp:revision>
  <cp:lastPrinted>2024-11-06T09:39:00Z</cp:lastPrinted>
  <dcterms:created xsi:type="dcterms:W3CDTF">2024-11-18T09:07:00Z</dcterms:created>
  <dcterms:modified xsi:type="dcterms:W3CDTF">2024-11-18T09:07:00Z</dcterms:modified>
</cp:coreProperties>
</file>