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1C" w:rsidRDefault="008A571C" w:rsidP="008A571C">
      <w:pPr>
        <w:keepNext/>
        <w:tabs>
          <w:tab w:val="num" w:pos="0"/>
        </w:tabs>
        <w:suppressAutoHyphens/>
        <w:ind w:left="578" w:hanging="578"/>
        <w:jc w:val="center"/>
        <w:outlineLvl w:val="1"/>
        <w:rPr>
          <w:b/>
          <w:bCs/>
          <w:kern w:val="2"/>
          <w:sz w:val="28"/>
          <w:szCs w:val="28"/>
          <w:lang w:eastAsia="zh-CN" w:bidi="hi-IN"/>
        </w:rPr>
      </w:pPr>
      <w:r>
        <w:rPr>
          <w:b/>
          <w:bCs/>
          <w:kern w:val="2"/>
          <w:sz w:val="28"/>
          <w:szCs w:val="28"/>
          <w:lang w:eastAsia="zh-CN" w:bidi="hi-IN"/>
        </w:rPr>
        <w:t>РОССИЙСКАЯ ФЕДЕРАЦИЯ</w:t>
      </w:r>
    </w:p>
    <w:p w:rsidR="008A571C" w:rsidRDefault="008A571C" w:rsidP="008A571C">
      <w:pPr>
        <w:keepNext/>
        <w:tabs>
          <w:tab w:val="num" w:pos="0"/>
        </w:tabs>
        <w:suppressAutoHyphens/>
        <w:ind w:left="578" w:hanging="578"/>
        <w:jc w:val="center"/>
        <w:outlineLvl w:val="1"/>
        <w:rPr>
          <w:b/>
          <w:bCs/>
          <w:kern w:val="2"/>
          <w:sz w:val="28"/>
          <w:szCs w:val="28"/>
          <w:lang w:eastAsia="zh-CN" w:bidi="hi-IN"/>
        </w:rPr>
      </w:pPr>
      <w:r>
        <w:rPr>
          <w:b/>
          <w:bCs/>
          <w:kern w:val="2"/>
          <w:sz w:val="28"/>
          <w:szCs w:val="28"/>
          <w:lang w:eastAsia="zh-CN" w:bidi="hi-IN"/>
        </w:rPr>
        <w:t xml:space="preserve">ОРЛОВСКАЯ ОБЛАСТЬ </w:t>
      </w:r>
    </w:p>
    <w:p w:rsidR="008A571C" w:rsidRDefault="008A571C" w:rsidP="008A571C">
      <w:pPr>
        <w:keepNext/>
        <w:tabs>
          <w:tab w:val="num" w:pos="0"/>
        </w:tabs>
        <w:suppressAutoHyphens/>
        <w:ind w:left="578" w:hanging="578"/>
        <w:jc w:val="center"/>
        <w:outlineLvl w:val="1"/>
        <w:rPr>
          <w:b/>
          <w:bCs/>
          <w:kern w:val="2"/>
          <w:sz w:val="28"/>
          <w:szCs w:val="28"/>
          <w:lang w:eastAsia="zh-CN" w:bidi="hi-IN"/>
        </w:rPr>
      </w:pPr>
      <w:r>
        <w:rPr>
          <w:b/>
          <w:bCs/>
          <w:kern w:val="2"/>
          <w:sz w:val="28"/>
          <w:szCs w:val="28"/>
          <w:lang w:eastAsia="zh-CN" w:bidi="hi-IN"/>
        </w:rPr>
        <w:t>ТРОСНЯНСКИЙ  РАЙОН</w:t>
      </w:r>
    </w:p>
    <w:p w:rsidR="008A571C" w:rsidRDefault="008A571C" w:rsidP="008A571C">
      <w:pPr>
        <w:tabs>
          <w:tab w:val="left" w:pos="3510"/>
        </w:tabs>
        <w:suppressAutoHyphens/>
        <w:spacing w:line="288" w:lineRule="auto"/>
        <w:rPr>
          <w:b/>
          <w:bCs/>
          <w:kern w:val="2"/>
          <w:sz w:val="28"/>
          <w:szCs w:val="28"/>
          <w:lang w:eastAsia="zh-CN" w:bidi="hi-IN"/>
        </w:rPr>
      </w:pPr>
      <w:r>
        <w:rPr>
          <w:b/>
          <w:bCs/>
          <w:kern w:val="2"/>
          <w:sz w:val="28"/>
          <w:szCs w:val="28"/>
          <w:lang w:eastAsia="zh-CN" w:bidi="hi-IN"/>
        </w:rPr>
        <w:t>НИКОЛЬСКИЙТ СЕЛЬСКИЙ СОВЕТ НАРОДНЫХ ДЕПУТАТОВ</w:t>
      </w:r>
      <w:r>
        <w:rPr>
          <w:b/>
          <w:bCs/>
          <w:kern w:val="2"/>
          <w:sz w:val="28"/>
          <w:szCs w:val="28"/>
          <w:lang w:eastAsia="zh-CN" w:bidi="hi-IN"/>
        </w:rPr>
        <w:tab/>
      </w:r>
    </w:p>
    <w:p w:rsidR="008A571C" w:rsidRDefault="008A571C" w:rsidP="008A571C">
      <w:pPr>
        <w:tabs>
          <w:tab w:val="left" w:pos="3510"/>
        </w:tabs>
        <w:suppressAutoHyphens/>
        <w:spacing w:line="288" w:lineRule="auto"/>
        <w:rPr>
          <w:b/>
          <w:bCs/>
          <w:kern w:val="2"/>
          <w:sz w:val="28"/>
          <w:szCs w:val="28"/>
          <w:lang w:eastAsia="zh-CN" w:bidi="hi-IN"/>
        </w:rPr>
      </w:pPr>
      <w:r>
        <w:rPr>
          <w:b/>
          <w:bCs/>
          <w:kern w:val="2"/>
          <w:sz w:val="28"/>
          <w:szCs w:val="28"/>
          <w:lang w:eastAsia="zh-CN" w:bidi="hi-IN"/>
        </w:rPr>
        <w:t xml:space="preserve">                                                     РЕШЕНИЕ</w:t>
      </w:r>
    </w:p>
    <w:p w:rsidR="008A571C" w:rsidRDefault="008A571C" w:rsidP="008A571C">
      <w:pPr>
        <w:suppressAutoHyphens/>
        <w:jc w:val="center"/>
        <w:rPr>
          <w:b/>
          <w:bCs/>
          <w:kern w:val="2"/>
          <w:sz w:val="28"/>
          <w:szCs w:val="28"/>
          <w:lang w:eastAsia="zh-CN" w:bidi="hi-IN"/>
        </w:rPr>
      </w:pPr>
      <w:r>
        <w:rPr>
          <w:b/>
          <w:bCs/>
          <w:kern w:val="2"/>
          <w:sz w:val="28"/>
          <w:szCs w:val="28"/>
          <w:lang w:eastAsia="zh-CN" w:bidi="hi-IN"/>
        </w:rPr>
        <w:t xml:space="preserve">  </w:t>
      </w:r>
    </w:p>
    <w:p w:rsidR="008A571C" w:rsidRDefault="008A571C" w:rsidP="008A571C">
      <w:pPr>
        <w:suppressAutoHyphens/>
        <w:rPr>
          <w:rFonts w:ascii="Arial" w:hAnsi="Arial" w:cs="Arial"/>
          <w:kern w:val="2"/>
          <w:lang w:eastAsia="zh-CN" w:bidi="hi-IN"/>
        </w:rPr>
      </w:pPr>
      <w:r>
        <w:rPr>
          <w:rFonts w:ascii="Arial" w:hAnsi="Arial" w:cs="Arial"/>
          <w:kern w:val="2"/>
          <w:lang w:eastAsia="zh-CN" w:bidi="hi-IN"/>
        </w:rPr>
        <w:t>От 10 июля 2023 г.</w:t>
      </w:r>
      <w:r>
        <w:rPr>
          <w:rFonts w:ascii="Arial" w:hAnsi="Arial" w:cs="Arial"/>
          <w:kern w:val="2"/>
          <w:lang w:eastAsia="zh-CN" w:bidi="hi-IN"/>
        </w:rPr>
        <w:tab/>
      </w:r>
      <w:r>
        <w:rPr>
          <w:rFonts w:ascii="Arial" w:hAnsi="Arial" w:cs="Arial"/>
          <w:kern w:val="2"/>
          <w:lang w:eastAsia="zh-CN" w:bidi="hi-IN"/>
        </w:rPr>
        <w:tab/>
      </w:r>
      <w:r>
        <w:rPr>
          <w:rFonts w:ascii="Arial" w:hAnsi="Arial" w:cs="Arial"/>
          <w:kern w:val="2"/>
          <w:lang w:eastAsia="zh-CN" w:bidi="hi-IN"/>
        </w:rPr>
        <w:tab/>
      </w:r>
      <w:r>
        <w:rPr>
          <w:rFonts w:ascii="Arial" w:hAnsi="Arial" w:cs="Arial"/>
          <w:kern w:val="2"/>
          <w:lang w:eastAsia="zh-CN" w:bidi="hi-IN"/>
        </w:rPr>
        <w:tab/>
      </w:r>
      <w:r>
        <w:rPr>
          <w:rFonts w:ascii="Arial" w:hAnsi="Arial" w:cs="Arial"/>
          <w:kern w:val="2"/>
          <w:lang w:eastAsia="zh-CN" w:bidi="hi-IN"/>
        </w:rPr>
        <w:tab/>
      </w:r>
      <w:r>
        <w:rPr>
          <w:rFonts w:ascii="Arial" w:hAnsi="Arial" w:cs="Arial"/>
          <w:kern w:val="2"/>
          <w:lang w:eastAsia="zh-CN" w:bidi="hi-IN"/>
        </w:rPr>
        <w:tab/>
        <w:t>№93</w:t>
      </w:r>
    </w:p>
    <w:p w:rsidR="008A571C" w:rsidRDefault="008A571C" w:rsidP="008A571C">
      <w:pPr>
        <w:pStyle w:val="a9"/>
        <w:spacing w:after="0" w:line="100" w:lineRule="atLeast"/>
        <w:ind w:firstLine="567"/>
        <w:rPr>
          <w:rFonts w:ascii="Arial" w:hAnsi="Arial" w:cs="Arial"/>
          <w:sz w:val="24"/>
          <w:szCs w:val="24"/>
        </w:rPr>
      </w:pPr>
    </w:p>
    <w:p w:rsidR="008A571C" w:rsidRDefault="008A571C" w:rsidP="008A571C">
      <w:pPr>
        <w:pStyle w:val="a9"/>
        <w:spacing w:after="0" w:line="100" w:lineRule="atLeast"/>
        <w:rPr>
          <w:rFonts w:ascii="Arial" w:hAnsi="Arial" w:cs="Arial"/>
          <w:sz w:val="24"/>
          <w:szCs w:val="24"/>
        </w:rPr>
      </w:pPr>
      <w:r>
        <w:rPr>
          <w:rFonts w:ascii="Arial" w:hAnsi="Arial" w:cs="Arial"/>
          <w:sz w:val="24"/>
          <w:szCs w:val="24"/>
        </w:rPr>
        <w:t xml:space="preserve"> О внесении изменений</w:t>
      </w:r>
    </w:p>
    <w:p w:rsidR="008A571C" w:rsidRDefault="008A571C" w:rsidP="008A571C">
      <w:pPr>
        <w:pStyle w:val="a9"/>
        <w:spacing w:after="0" w:line="100" w:lineRule="atLeast"/>
        <w:rPr>
          <w:rFonts w:ascii="Arial" w:hAnsi="Arial" w:cs="Arial"/>
        </w:rPr>
      </w:pPr>
      <w:r>
        <w:rPr>
          <w:rFonts w:ascii="Arial" w:hAnsi="Arial" w:cs="Arial"/>
          <w:sz w:val="24"/>
          <w:szCs w:val="24"/>
        </w:rPr>
        <w:t xml:space="preserve"> Постановление Никольского сельского</w:t>
      </w:r>
    </w:p>
    <w:p w:rsidR="008A571C" w:rsidRDefault="008A571C" w:rsidP="008A571C">
      <w:pPr>
        <w:jc w:val="both"/>
        <w:rPr>
          <w:rFonts w:ascii="Arial" w:hAnsi="Arial" w:cs="Arial"/>
        </w:rPr>
      </w:pPr>
      <w:r>
        <w:rPr>
          <w:rFonts w:ascii="Arial" w:hAnsi="Arial" w:cs="Arial"/>
        </w:rPr>
        <w:t>поселения от 28.01.2014 «об утверждении</w:t>
      </w:r>
    </w:p>
    <w:p w:rsidR="008A571C" w:rsidRDefault="008A571C" w:rsidP="008A571C">
      <w:pPr>
        <w:jc w:val="both"/>
        <w:rPr>
          <w:rFonts w:ascii="Arial" w:hAnsi="Arial" w:cs="Arial"/>
        </w:rPr>
      </w:pPr>
      <w:r>
        <w:rPr>
          <w:rFonts w:ascii="Arial" w:hAnsi="Arial" w:cs="Arial"/>
        </w:rPr>
        <w:t>положения о бюджетном процессе Никольского</w:t>
      </w:r>
    </w:p>
    <w:p w:rsidR="008A571C" w:rsidRDefault="008A571C" w:rsidP="008A571C">
      <w:pPr>
        <w:pStyle w:val="a9"/>
        <w:spacing w:after="0" w:line="100" w:lineRule="atLeast"/>
        <w:jc w:val="both"/>
        <w:rPr>
          <w:rFonts w:ascii="Arial" w:hAnsi="Arial" w:cs="Arial"/>
        </w:rPr>
      </w:pPr>
      <w:r>
        <w:rPr>
          <w:rFonts w:ascii="Arial" w:hAnsi="Arial" w:cs="Arial"/>
        </w:rPr>
        <w:t>сельского поселения»</w:t>
      </w:r>
    </w:p>
    <w:p w:rsidR="008A571C" w:rsidRDefault="008A571C" w:rsidP="008A571C">
      <w:pPr>
        <w:pStyle w:val="a9"/>
        <w:spacing w:after="0" w:line="100" w:lineRule="atLeast"/>
        <w:ind w:left="720"/>
        <w:jc w:val="both"/>
        <w:rPr>
          <w:rFonts w:ascii="Arial" w:hAnsi="Arial" w:cs="Arial"/>
        </w:rPr>
      </w:pPr>
    </w:p>
    <w:p w:rsidR="008A571C" w:rsidRDefault="008A571C" w:rsidP="008A571C">
      <w:pPr>
        <w:pStyle w:val="a9"/>
        <w:spacing w:after="0" w:line="100" w:lineRule="atLeast"/>
        <w:ind w:left="720"/>
        <w:jc w:val="both"/>
        <w:rPr>
          <w:rFonts w:ascii="Arial" w:hAnsi="Arial" w:cs="Arial"/>
        </w:rPr>
      </w:pPr>
      <w:r>
        <w:rPr>
          <w:rFonts w:ascii="Arial" w:hAnsi="Arial" w:cs="Arial"/>
        </w:rPr>
        <w:t>В связи с привидением в соответствии действующему законодательству нормативных правовых актов Никольского сельского поселения Никольский сельский Совет народных депутатов решил:</w:t>
      </w:r>
    </w:p>
    <w:p w:rsidR="008A571C" w:rsidRDefault="008A571C" w:rsidP="008A571C">
      <w:pPr>
        <w:pStyle w:val="a9"/>
        <w:spacing w:after="0" w:line="100" w:lineRule="atLeast"/>
        <w:ind w:left="360"/>
        <w:jc w:val="both"/>
        <w:rPr>
          <w:rFonts w:ascii="Arial" w:hAnsi="Arial" w:cs="Arial"/>
        </w:rPr>
      </w:pPr>
    </w:p>
    <w:p w:rsidR="008A571C" w:rsidRDefault="008A571C" w:rsidP="008A571C">
      <w:pPr>
        <w:pStyle w:val="a9"/>
        <w:spacing w:after="0" w:line="100" w:lineRule="atLeast"/>
        <w:ind w:left="720"/>
        <w:jc w:val="both"/>
        <w:rPr>
          <w:rFonts w:ascii="Arial" w:hAnsi="Arial" w:cs="Arial"/>
        </w:rPr>
      </w:pPr>
    </w:p>
    <w:p w:rsidR="008A571C" w:rsidRDefault="008A571C" w:rsidP="008A571C">
      <w:pPr>
        <w:pStyle w:val="a9"/>
        <w:numPr>
          <w:ilvl w:val="0"/>
          <w:numId w:val="1"/>
        </w:numPr>
        <w:spacing w:after="0" w:line="100" w:lineRule="atLeast"/>
        <w:jc w:val="both"/>
        <w:rPr>
          <w:rFonts w:ascii="Arial" w:hAnsi="Arial" w:cs="Arial"/>
        </w:rPr>
      </w:pPr>
      <w:r>
        <w:rPr>
          <w:rFonts w:ascii="Arial" w:hAnsi="Arial" w:cs="Arial"/>
        </w:rPr>
        <w:t xml:space="preserve">Внести в решение Никольского сельского поселения от 28.01.2014 «Об утверждении положения о бюджетном процессе Никольского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следующие изменения:</w:t>
      </w:r>
      <w:r>
        <w:rPr>
          <w:rFonts w:ascii="Arial" w:hAnsi="Arial" w:cs="Arial"/>
          <w:sz w:val="24"/>
          <w:szCs w:val="24"/>
        </w:rPr>
        <w:t xml:space="preserve">  </w:t>
      </w:r>
    </w:p>
    <w:p w:rsidR="008A571C" w:rsidRDefault="008A571C" w:rsidP="008A571C">
      <w:pPr>
        <w:jc w:val="both"/>
        <w:rPr>
          <w:rFonts w:ascii="Arial" w:hAnsi="Arial" w:cs="Arial"/>
        </w:rPr>
      </w:pPr>
      <w:r>
        <w:rPr>
          <w:rFonts w:ascii="Arial" w:hAnsi="Arial" w:cs="Arial"/>
        </w:rPr>
        <w:t xml:space="preserve">    </w:t>
      </w:r>
    </w:p>
    <w:p w:rsidR="008A571C" w:rsidRDefault="008A571C" w:rsidP="008A571C">
      <w:r>
        <w:t>1.Ст.6 дополнить обз.47 следующего содержания: «получатель средств из бюджета юридическое лицо (не являющее участником бюджетного процесса</w:t>
      </w:r>
      <w:proofErr w:type="gramStart"/>
      <w:r>
        <w:t xml:space="preserve"> ,</w:t>
      </w:r>
      <w:proofErr w:type="gramEnd"/>
      <w:r>
        <w:t xml:space="preserve">бюджетным и автономным учреждением), индивидуальный предприниматель, физическое лицо- производитель товаров ,работ ,услуг, получающие средства из бюджета на основании государственного(муниципального)контракта на поставку товаров ,выполнение работ, оказание услуг, договора о предоставлении субсидии ,договора о предоставлении бюджетных инвестиций, а также юридическое лицо, </w:t>
      </w:r>
      <w:proofErr w:type="gramStart"/>
      <w:r>
        <w:t>которому</w:t>
      </w:r>
      <w:proofErr w:type="gramEnd"/>
      <w:r>
        <w:t xml:space="preserve"> в случаях, установленных федеральным законом, открываются счета в Федеральном казначействе в соответствии с настоящим кодексом» </w:t>
      </w:r>
    </w:p>
    <w:p w:rsidR="008A571C" w:rsidRDefault="008A571C" w:rsidP="008A571C">
      <w:proofErr w:type="gramStart"/>
      <w:r>
        <w:t>2.П.3 ст.158 дополнить п.п.1.1: «о взыскании денежных средств, в том числе судебных расходов, с казенного учреждения должника, лицевой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РФ (в учреждении Центрального банка РФ или в кредитной организации)»</w:t>
      </w:r>
      <w:proofErr w:type="gramEnd"/>
    </w:p>
    <w:p w:rsidR="008A571C" w:rsidRDefault="008A571C" w:rsidP="008A571C">
      <w:r>
        <w:t>3.Абз.1 п.3 ст219дополнить словами: «и вносить изменения в ранние принятые бюджетные обязательства»</w:t>
      </w:r>
      <w:proofErr w:type="gramStart"/>
      <w:r>
        <w:t xml:space="preserve"> ,</w:t>
      </w:r>
      <w:proofErr w:type="gramEnd"/>
      <w:r>
        <w:t xml:space="preserve"> а также дополнить абзацем следующего содержания «получатель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w:t>
      </w:r>
      <w:proofErr w:type="gramStart"/>
      <w:r>
        <w:t xml:space="preserve"> ,</w:t>
      </w:r>
      <w:proofErr w:type="gramEnd"/>
      <w:r>
        <w:t xml:space="preserve">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государственный (муниципальные) контракты, иные договоры»</w:t>
      </w:r>
    </w:p>
    <w:p w:rsidR="008A571C" w:rsidRDefault="008A571C" w:rsidP="008A571C">
      <w:pPr>
        <w:ind w:firstLine="567"/>
        <w:jc w:val="both"/>
        <w:rPr>
          <w:rFonts w:ascii="Arial" w:hAnsi="Arial" w:cs="Arial"/>
        </w:rPr>
      </w:pPr>
      <w:r>
        <w:rPr>
          <w:rFonts w:ascii="Arial" w:hAnsi="Arial" w:cs="Arial"/>
        </w:rPr>
        <w:t xml:space="preserve">2.Настоящее решение вступает в силу со дня </w:t>
      </w:r>
      <w:proofErr w:type="spellStart"/>
      <w:r>
        <w:rPr>
          <w:rFonts w:ascii="Arial" w:hAnsi="Arial" w:cs="Arial"/>
        </w:rPr>
        <w:t>обнародывания</w:t>
      </w:r>
      <w:proofErr w:type="spellEnd"/>
    </w:p>
    <w:p w:rsidR="008A571C" w:rsidRDefault="008A571C" w:rsidP="008A571C">
      <w:pPr>
        <w:tabs>
          <w:tab w:val="left" w:pos="708"/>
          <w:tab w:val="left" w:pos="1416"/>
          <w:tab w:val="left" w:pos="2124"/>
          <w:tab w:val="left" w:pos="2832"/>
          <w:tab w:val="left" w:pos="3540"/>
          <w:tab w:val="left" w:pos="4248"/>
          <w:tab w:val="left" w:pos="4956"/>
          <w:tab w:val="left" w:pos="7065"/>
        </w:tabs>
        <w:ind w:firstLine="567"/>
        <w:jc w:val="both"/>
        <w:rPr>
          <w:rFonts w:ascii="Arial" w:hAnsi="Arial" w:cs="Arial"/>
        </w:rPr>
      </w:pPr>
    </w:p>
    <w:p w:rsidR="008A571C" w:rsidRDefault="008A571C" w:rsidP="008A571C">
      <w:pPr>
        <w:tabs>
          <w:tab w:val="left" w:pos="708"/>
          <w:tab w:val="left" w:pos="1416"/>
          <w:tab w:val="left" w:pos="2124"/>
          <w:tab w:val="left" w:pos="2832"/>
          <w:tab w:val="left" w:pos="3540"/>
          <w:tab w:val="left" w:pos="4248"/>
          <w:tab w:val="left" w:pos="4956"/>
          <w:tab w:val="left" w:pos="7065"/>
        </w:tabs>
        <w:ind w:firstLine="567"/>
        <w:jc w:val="both"/>
        <w:rPr>
          <w:rFonts w:ascii="Arial" w:hAnsi="Arial" w:cs="Arial"/>
        </w:rPr>
      </w:pPr>
      <w:r>
        <w:rPr>
          <w:rFonts w:ascii="Arial" w:hAnsi="Arial" w:cs="Arial"/>
        </w:rPr>
        <w:t xml:space="preserve">Глава   сельского поселения </w:t>
      </w:r>
      <w:r>
        <w:rPr>
          <w:rFonts w:ascii="Arial" w:hAnsi="Arial" w:cs="Arial"/>
        </w:rPr>
        <w:tab/>
      </w:r>
      <w:r>
        <w:rPr>
          <w:rFonts w:ascii="Arial" w:hAnsi="Arial" w:cs="Arial"/>
        </w:rPr>
        <w:tab/>
        <w:t xml:space="preserve"> </w:t>
      </w:r>
      <w:r>
        <w:rPr>
          <w:rFonts w:ascii="Arial" w:hAnsi="Arial" w:cs="Arial"/>
        </w:rPr>
        <w:tab/>
        <w:t xml:space="preserve">  Н. </w:t>
      </w:r>
      <w:proofErr w:type="spellStart"/>
      <w:r>
        <w:rPr>
          <w:rFonts w:ascii="Arial" w:hAnsi="Arial" w:cs="Arial"/>
        </w:rPr>
        <w:t>С.Долгушин</w:t>
      </w:r>
      <w:proofErr w:type="spellEnd"/>
      <w:r>
        <w:rPr>
          <w:rFonts w:ascii="Arial" w:hAnsi="Arial" w:cs="Arial"/>
        </w:rPr>
        <w:t xml:space="preserve"> </w:t>
      </w:r>
    </w:p>
    <w:p w:rsidR="008A571C" w:rsidRDefault="008A571C" w:rsidP="008A571C">
      <w:pPr>
        <w:ind w:firstLine="567"/>
        <w:jc w:val="both"/>
        <w:rPr>
          <w:rFonts w:ascii="Arial" w:hAnsi="Arial" w:cs="Arial"/>
        </w:rPr>
      </w:pPr>
    </w:p>
    <w:p w:rsidR="00CA4F24" w:rsidRDefault="00CA4F24"/>
    <w:sectPr w:rsidR="00CA4F24" w:rsidSect="00CA4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598B"/>
    <w:multiLevelType w:val="hybridMultilevel"/>
    <w:tmpl w:val="6BF293DC"/>
    <w:lvl w:ilvl="0" w:tplc="4FA6FA78">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A571C"/>
    <w:rsid w:val="00162134"/>
    <w:rsid w:val="006D0F3B"/>
    <w:rsid w:val="008A571C"/>
    <w:rsid w:val="009C041D"/>
    <w:rsid w:val="00CA4F24"/>
    <w:rsid w:val="00D41B2A"/>
    <w:rsid w:val="00D56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1C"/>
    <w:pPr>
      <w:widowControl w:val="0"/>
      <w:autoSpaceDE w:val="0"/>
      <w:autoSpaceDN w:val="0"/>
      <w:adjustRightInd w:val="0"/>
    </w:pPr>
    <w:rPr>
      <w:sz w:val="24"/>
      <w:szCs w:val="24"/>
    </w:rPr>
  </w:style>
  <w:style w:type="paragraph" w:styleId="1">
    <w:name w:val="heading 1"/>
    <w:basedOn w:val="a"/>
    <w:next w:val="a"/>
    <w:link w:val="10"/>
    <w:qFormat/>
    <w:rsid w:val="00D41B2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B2A"/>
    <w:rPr>
      <w:rFonts w:asciiTheme="majorHAnsi" w:eastAsiaTheme="majorEastAsia" w:hAnsiTheme="majorHAnsi" w:cstheme="majorBidi"/>
      <w:b/>
      <w:bCs/>
      <w:kern w:val="32"/>
      <w:sz w:val="32"/>
      <w:szCs w:val="32"/>
    </w:rPr>
  </w:style>
  <w:style w:type="paragraph" w:styleId="a3">
    <w:name w:val="Title"/>
    <w:basedOn w:val="a"/>
    <w:next w:val="a"/>
    <w:link w:val="a4"/>
    <w:qFormat/>
    <w:rsid w:val="00D41B2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D41B2A"/>
    <w:rPr>
      <w:rFonts w:asciiTheme="majorHAnsi" w:eastAsiaTheme="majorEastAsia" w:hAnsiTheme="majorHAnsi" w:cstheme="majorBidi"/>
      <w:b/>
      <w:bCs/>
      <w:kern w:val="28"/>
      <w:sz w:val="32"/>
      <w:szCs w:val="32"/>
    </w:rPr>
  </w:style>
  <w:style w:type="paragraph" w:styleId="a5">
    <w:name w:val="Subtitle"/>
    <w:basedOn w:val="a"/>
    <w:next w:val="a"/>
    <w:link w:val="a6"/>
    <w:qFormat/>
    <w:rsid w:val="00D41B2A"/>
    <w:pPr>
      <w:spacing w:after="60"/>
      <w:jc w:val="center"/>
      <w:outlineLvl w:val="1"/>
    </w:pPr>
    <w:rPr>
      <w:rFonts w:ascii="Cambria" w:hAnsi="Cambria"/>
    </w:rPr>
  </w:style>
  <w:style w:type="character" w:customStyle="1" w:styleId="a6">
    <w:name w:val="Подзаголовок Знак"/>
    <w:basedOn w:val="a0"/>
    <w:link w:val="a5"/>
    <w:rsid w:val="00D41B2A"/>
    <w:rPr>
      <w:rFonts w:ascii="Cambria" w:eastAsia="Times New Roman" w:hAnsi="Cambria" w:cs="Times New Roman"/>
      <w:sz w:val="24"/>
      <w:szCs w:val="24"/>
    </w:rPr>
  </w:style>
  <w:style w:type="character" w:styleId="a7">
    <w:name w:val="Emphasis"/>
    <w:basedOn w:val="a0"/>
    <w:qFormat/>
    <w:rsid w:val="00D41B2A"/>
    <w:rPr>
      <w:i/>
      <w:iCs/>
    </w:rPr>
  </w:style>
  <w:style w:type="paragraph" w:styleId="a8">
    <w:name w:val="List Paragraph"/>
    <w:basedOn w:val="a"/>
    <w:uiPriority w:val="34"/>
    <w:qFormat/>
    <w:rsid w:val="00D41B2A"/>
    <w:pPr>
      <w:ind w:left="708"/>
    </w:pPr>
  </w:style>
  <w:style w:type="paragraph" w:customStyle="1" w:styleId="a9">
    <w:name w:val="Базовый"/>
    <w:uiPriority w:val="99"/>
    <w:rsid w:val="008A571C"/>
    <w:pPr>
      <w:suppressAutoHyphens/>
      <w:spacing w:after="200" w:line="276" w:lineRule="auto"/>
    </w:pPr>
    <w:rPr>
      <w:rFonts w:ascii="Calibri"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44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Никольское</dc:creator>
  <cp:lastModifiedBy>Никольское</cp:lastModifiedBy>
  <cp:revision>2</cp:revision>
  <dcterms:created xsi:type="dcterms:W3CDTF">2023-07-19T06:59:00Z</dcterms:created>
  <dcterms:modified xsi:type="dcterms:W3CDTF">2023-07-19T06:59:00Z</dcterms:modified>
</cp:coreProperties>
</file>