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0A" w:rsidRDefault="00EE6A0A" w:rsidP="00EE6A0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способах самообследования</w:t>
      </w:r>
    </w:p>
    <w:p w:rsidR="00EE6A0A" w:rsidRDefault="00EE6A0A" w:rsidP="00EE6A0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6A0A" w:rsidRDefault="00EE6A0A" w:rsidP="00EE6A0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6A0A" w:rsidRPr="00E20EBA" w:rsidRDefault="00EE6A0A" w:rsidP="00EE6A0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0EB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добровольного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0EBA">
        <w:rPr>
          <w:rFonts w:ascii="Times New Roman" w:hAnsi="Times New Roman"/>
          <w:sz w:val="28"/>
          <w:szCs w:val="28"/>
        </w:rPr>
        <w:t>требований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контролируемые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самостоятельную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оценку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(самообследование)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автоматизированном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режиме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способов,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(надзорного)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"Интернет".</w:t>
      </w:r>
    </w:p>
    <w:p w:rsidR="00EE6A0A" w:rsidRPr="00E20EBA" w:rsidRDefault="00EE6A0A" w:rsidP="00EE6A0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0EB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самообследования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контролируемые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получают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неудовлетворительную,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удовлетворительную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высокую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оценку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требований.</w:t>
      </w:r>
    </w:p>
    <w:p w:rsidR="00EE6A0A" w:rsidRPr="00E20EBA" w:rsidRDefault="00EE6A0A" w:rsidP="00EE6A0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0EBA">
        <w:rPr>
          <w:rFonts w:ascii="Times New Roman" w:hAnsi="Times New Roman"/>
          <w:sz w:val="28"/>
          <w:szCs w:val="28"/>
        </w:rPr>
        <w:t>Контролируемые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получившие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высокую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оценку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итогам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самообследования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декларацию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требований.</w:t>
      </w:r>
    </w:p>
    <w:p w:rsidR="00EE6A0A" w:rsidRPr="00E20EBA" w:rsidRDefault="00EE6A0A" w:rsidP="00EE6A0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0EBA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(способы)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самообследования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автоматизированном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режиме,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контролируемыми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декларации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методическими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рекомендациями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самообследования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декларации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утвержденными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органа.</w:t>
      </w:r>
    </w:p>
    <w:p w:rsidR="00EE6A0A" w:rsidRPr="00E20EBA" w:rsidRDefault="00EE6A0A" w:rsidP="00EE6A0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0EBA">
        <w:rPr>
          <w:rFonts w:ascii="Times New Roman" w:hAnsi="Times New Roman"/>
          <w:sz w:val="28"/>
          <w:szCs w:val="28"/>
        </w:rPr>
        <w:t>Декларация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контролируемым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(надзорный)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орган,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размещает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администрации Троснянского района </w:t>
      </w:r>
      <w:r w:rsidRPr="00E20EB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"Интернет"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поступления.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деклараций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Реестре деклараций </w:t>
      </w:r>
      <w:r w:rsidRPr="00E20EB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деклараций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форме.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Регистрационные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номера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присваиваются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декларациям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хронологическом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календарного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года.</w:t>
      </w:r>
    </w:p>
    <w:p w:rsidR="00EE6A0A" w:rsidRPr="00E20EBA" w:rsidRDefault="00EE6A0A" w:rsidP="00EE6A0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0EB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декларации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два </w:t>
      </w:r>
      <w:r w:rsidRPr="00E20EB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органом.</w:t>
      </w:r>
    </w:p>
    <w:p w:rsidR="00EE6A0A" w:rsidRPr="00E20EBA" w:rsidRDefault="00EE6A0A" w:rsidP="00EE6A0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0EB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аннулирования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декларации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контролируемое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декларацию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самообследования,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20EB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EBA">
        <w:rPr>
          <w:rFonts w:ascii="Times New Roman" w:hAnsi="Times New Roman"/>
          <w:sz w:val="28"/>
          <w:szCs w:val="28"/>
        </w:rPr>
        <w:t>аннулировании.</w:t>
      </w:r>
    </w:p>
    <w:p w:rsidR="008A1955" w:rsidRDefault="008A1955"/>
    <w:sectPr w:rsidR="008A1955" w:rsidSect="008A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6A0A"/>
    <w:rsid w:val="00052496"/>
    <w:rsid w:val="00112A78"/>
    <w:rsid w:val="007838B7"/>
    <w:rsid w:val="008A1955"/>
    <w:rsid w:val="00AA0888"/>
    <w:rsid w:val="00EE0AA3"/>
    <w:rsid w:val="00EE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0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2023-02-17T12:20:00Z</dcterms:created>
  <dcterms:modified xsi:type="dcterms:W3CDTF">2023-02-17T12:21:00Z</dcterms:modified>
</cp:coreProperties>
</file>