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3" w:rsidRDefault="00780819" w:rsidP="004514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458C3" w:rsidRPr="00451431">
        <w:rPr>
          <w:rFonts w:ascii="Times New Roman" w:hAnsi="Times New Roman" w:cs="Times New Roman"/>
          <w:b/>
          <w:sz w:val="40"/>
          <w:szCs w:val="40"/>
        </w:rPr>
        <w:t>Социальный контракт</w:t>
      </w:r>
    </w:p>
    <w:p w:rsidR="00451431" w:rsidRPr="00451431" w:rsidRDefault="00451431" w:rsidP="0045143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51431" w:rsidRPr="00451431" w:rsidRDefault="000458C3" w:rsidP="0045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>Что это такое?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Соглашение, заключаемое между семьей (или одиноко живущим гражданином) и центром соцзащиты населения. Согласно ему государство предоставляет гражданину денежную или натуральную помощь на безвозмездной основе, а он берет на себя обязательство улучшить свое материальное положение в долгосрочной перспективе.</w:t>
      </w:r>
    </w:p>
    <w:p w:rsidR="000458C3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На реализацию социального контракта в Орловской области в 2021 году выделено более 150 млн. рублей.</w:t>
      </w:r>
    </w:p>
    <w:p w:rsidR="00451431" w:rsidRPr="00780819" w:rsidRDefault="00451431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3" w:rsidRPr="00451431" w:rsidRDefault="000458C3" w:rsidP="0045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>Кому полагается?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Гражданам, у которых по независящим причинам среднедушевой доход ниже величины прожиточного минимума, установленного в субъекте РФ. В Орловской области — это 10 722 руб.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В состав семьи входят - лица, связанные родством. К ним относятся совместно проживающие и ведущие хозяйство супруги, их дети и родители, усыновители и усыновленные, братья и сестры, пасынки и падчерицы.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При расчете в состав семьи не включаются</w:t>
      </w:r>
      <w:r w:rsidR="002F03D8">
        <w:rPr>
          <w:rFonts w:ascii="Times New Roman" w:hAnsi="Times New Roman" w:cs="Times New Roman"/>
          <w:sz w:val="28"/>
          <w:szCs w:val="28"/>
        </w:rPr>
        <w:t>: в</w:t>
      </w:r>
      <w:r w:rsidRPr="00780819">
        <w:rPr>
          <w:rFonts w:ascii="Times New Roman" w:hAnsi="Times New Roman" w:cs="Times New Roman"/>
          <w:sz w:val="28"/>
          <w:szCs w:val="28"/>
        </w:rPr>
        <w:t>оеннослужащие, проходящие службу по призыву в качестве сержантов, старшин, солдат или матросов.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Лица, отбывающие наказание в виде лишения свободы, а как же лица находящиеся на принудительном лечении по решению суда.</w:t>
      </w:r>
    </w:p>
    <w:p w:rsidR="000458C3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обеспечении.</w:t>
      </w:r>
    </w:p>
    <w:p w:rsidR="00451431" w:rsidRPr="00780819" w:rsidRDefault="00451431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3" w:rsidRPr="00451431" w:rsidRDefault="000458C3" w:rsidP="0045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>Как рассчитывается доход?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Доход семьи или одиноко проживающего гражданина берётся за последние три месяца перед подачей заявления.</w:t>
      </w:r>
    </w:p>
    <w:p w:rsidR="000458C3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Общий доход всего семейства / 3 месяца / количество членов одной семьи = Доход на одного члена семьи </w:t>
      </w:r>
    </w:p>
    <w:p w:rsidR="00451431" w:rsidRPr="00780819" w:rsidRDefault="00451431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3" w:rsidRPr="00451431" w:rsidRDefault="000458C3" w:rsidP="0045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>Какие доходы включаю в расчет?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Все виды доходов, полученные каждым членом семьи или одиноко проживающим человеком в денежной и натуральной форме.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Выплаты, предусмотренные системой оплаты труда.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Социальные выплаты из бюджетов всех уровней, государственных, внебюджетных фондов и других источников (пенсии, пособия и субсидии от государства, детские выплаты и другие виды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>)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Прибыль от сдачи во временное пользование любого имущества.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Алименты.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Проценты по банковским вкладам.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Наследуемые или подаренные денежные средства.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Оплата работ по договорам.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Пособия при увольнении.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Материальная помощь работодателя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Авторские вознаграждения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- Доходы от предпринимательской деятельности и другие доходы.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 Полный перечень вариантов денежных поступлений и доходов в натуральной форме, принимаемых во внимание при определении статуса семьи по степени финансовой обеспеченности, перечислен в Постановлении Правительства РФ от 20.08.2003 №512 «О перечне доходов…».</w:t>
      </w:r>
    </w:p>
    <w:p w:rsidR="000458C3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Важно! Для расчета показателей берутся доходы до налоговых вычетов.</w:t>
      </w:r>
    </w:p>
    <w:p w:rsidR="00451431" w:rsidRPr="00780819" w:rsidRDefault="00451431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3" w:rsidRPr="00451431" w:rsidRDefault="000458C3" w:rsidP="0045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Какую помощь при заключении </w:t>
      </w:r>
      <w:proofErr w:type="spellStart"/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>соцконтракта</w:t>
      </w:r>
      <w:proofErr w:type="spellEnd"/>
      <w:r w:rsidRPr="00451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можно получить?</w:t>
      </w:r>
    </w:p>
    <w:bookmarkEnd w:id="0"/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а) Поиск работы.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Содействие в получении профессионального обучения или дополнительного профессионального образования (до 3 месяцев, стоимостью до 30000 руб.).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Ежемесячная денежная выплата гражданину в период обучения (до 3 месяцев, в размере 5740 руб. в месяц).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Поиск работы. Ежемесячная денежная выплата гражданину, зарегистрированному в органах занятости населения в качестве безработного или ищущего работу в течение одного месяца </w:t>
      </w:r>
      <w:proofErr w:type="gramStart"/>
      <w:r w:rsidRPr="0078081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8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 xml:space="preserve"> и 3-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 xml:space="preserve"> месяцев с даты подтверждения факта трудоустройства гражданина в размере 11480 рублей.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 Возмещение расходов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</w:t>
      </w:r>
      <w:proofErr w:type="gramStart"/>
      <w:r w:rsidRPr="0078081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80819">
        <w:rPr>
          <w:rFonts w:ascii="Times New Roman" w:hAnsi="Times New Roman" w:cs="Times New Roman"/>
          <w:sz w:val="28"/>
          <w:szCs w:val="28"/>
        </w:rPr>
        <w:t xml:space="preserve"> за один месяц с учетом размера страховых взносов, подлежащих уплате.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 xml:space="preserve"> на срок не более чем на 9 месяцев.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в центры занятости населения по месту жительства. Для заключения контракта следует обращаться в филиалы КУ ОО "Центр социальной защиты населения" по месту жительства". 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б) По осуществлению индивидуальной предпринимательской деятельности.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Содействие в получении профессионального обучения или дополнительного профессионального образования (до 3 месяцев, стоимостью до 30 000 руб.).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lastRenderedPageBreak/>
        <w:t>Помощь в регистрации гражданина в качестве ИП или налогоплательщика налога на профессиональный доход.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Денежная выплата до 250 000 рублей для закупки основных средств, материально-производственных запасов необходимых для ведения деятельности (частично можно потратить на аренду, возмещение расходов, связанных с постановкой на учет в качестве ИП или налогоплательщика НПД)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 xml:space="preserve"> на срок не более чем на 12 месяцев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в центр «Мой бизнес». Для заключения контракта следует обращаться в филиалы КУ ОО "Центр социальной защиты населения" по месту жительства". 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в) По ведению личного подсобного хозяйства.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Содействие в получении профессионального обучения или дополнительного профессионального образования (до 3 месяцев, стоимостью до 30000 руб.).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Помощь в регистрации гражданина в качестве налогоплательщика налога на профессиональный доход.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Денежная выплата для ведения личного подсобного хозяйства не более 100 000 руб.  Можно приобрести необходимые для ведения ЛПХ товары, а также, сельхозпродукцию.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 xml:space="preserve"> на срок не более чем на 12 месяцев.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в центры социального обслуживания населения по месту жительства. Для заключения контракта следует обращаться в филиалы КУ ОО "Центр социальной защиты населения" по месту жительства". 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г) Иные мероприятия, направленные на преодоление гражданином трудной жизненной ситуации.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Это государственная социальная помощь для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приоритетном порядке оказывается помощь гражданам, проживающим в семьях с детьми.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>Денежная выплата не более 68880 рублей в течение 6 месяцев.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Pr="00780819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780819">
        <w:rPr>
          <w:rFonts w:ascii="Times New Roman" w:hAnsi="Times New Roman" w:cs="Times New Roman"/>
          <w:sz w:val="28"/>
          <w:szCs w:val="28"/>
        </w:rPr>
        <w:t xml:space="preserve"> на срок не более чем на 6 месяцев.</w:t>
      </w:r>
    </w:p>
    <w:p w:rsidR="000458C3" w:rsidRPr="00780819" w:rsidRDefault="000458C3" w:rsidP="0045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819">
        <w:rPr>
          <w:rFonts w:ascii="Times New Roman" w:hAnsi="Times New Roman" w:cs="Times New Roman"/>
          <w:sz w:val="28"/>
          <w:szCs w:val="28"/>
        </w:rPr>
        <w:t xml:space="preserve"> Обратиться за консультацией можно в центры социального обслуживания населения по месту жительства. Для заключения контракта следует обращаться в филиалы КУ ОО "Центр социальной защиты населения" по месту жительства".</w:t>
      </w:r>
    </w:p>
    <w:sectPr w:rsidR="000458C3" w:rsidRPr="00780819" w:rsidSect="00E9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8C3"/>
    <w:rsid w:val="000458C3"/>
    <w:rsid w:val="00202282"/>
    <w:rsid w:val="002F03D8"/>
    <w:rsid w:val="004318D1"/>
    <w:rsid w:val="00451431"/>
    <w:rsid w:val="00780819"/>
    <w:rsid w:val="00B463A3"/>
    <w:rsid w:val="00E9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Экономика</cp:lastModifiedBy>
  <cp:revision>4</cp:revision>
  <dcterms:created xsi:type="dcterms:W3CDTF">2021-02-17T05:45:00Z</dcterms:created>
  <dcterms:modified xsi:type="dcterms:W3CDTF">2021-02-17T05:47:00Z</dcterms:modified>
</cp:coreProperties>
</file>