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6A" w:rsidRPr="00811DA2" w:rsidRDefault="00373DD3">
      <w:pPr>
        <w:rPr>
          <w:rFonts w:ascii="Tahoma" w:hAnsi="Tahoma" w:cs="Tahoma"/>
          <w:b/>
          <w:bCs/>
          <w:sz w:val="20"/>
          <w:szCs w:val="20"/>
        </w:rPr>
      </w:pPr>
      <w:r w:rsidRPr="00811DA2">
        <w:rPr>
          <w:rFonts w:ascii="Tahoma" w:hAnsi="Tahoma" w:cs="Tahoma"/>
          <w:b/>
          <w:bCs/>
          <w:sz w:val="20"/>
          <w:szCs w:val="20"/>
        </w:rPr>
        <w:t>Почти 36 тысяч орловских школьников и студентов прошли тестирование на употребление наркотических средств</w:t>
      </w:r>
    </w:p>
    <w:p w:rsidR="00373DD3" w:rsidRDefault="00373DD3" w:rsidP="00373DD3">
      <w:pPr>
        <w:pStyle w:val="a3"/>
        <w:spacing w:before="30" w:beforeAutospacing="0" w:after="0" w:afterAutospacing="0" w:line="240" w:lineRule="atLeast"/>
        <w:ind w:firstLine="375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Такие данные были приведены на заседании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антинаркотической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комиссии Орловской области, которое провел начальник УМВД Российской Федерации по Орловской области, заместитель председателя комиссии Юрий Савенков.</w:t>
      </w:r>
    </w:p>
    <w:p w:rsidR="00373DD3" w:rsidRDefault="00373DD3" w:rsidP="00373DD3">
      <w:pPr>
        <w:pStyle w:val="a3"/>
        <w:spacing w:before="30" w:beforeAutospacing="0" w:after="0" w:afterAutospacing="0" w:line="240" w:lineRule="atLeast"/>
        <w:ind w:firstLine="375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заседании отмечалось, что профилактическая работа среди детей и молодежи идет круглый год, не прекращается даже в период летних каникул. В течение учебного года проводились традиционное социально-психологическое тестирование и профилактические медосмотры.</w:t>
      </w:r>
    </w:p>
    <w:p w:rsidR="00373DD3" w:rsidRDefault="00373DD3" w:rsidP="00373DD3">
      <w:pPr>
        <w:pStyle w:val="a3"/>
        <w:spacing w:before="30" w:beforeAutospacing="0" w:after="0" w:afterAutospacing="0" w:line="240" w:lineRule="atLeast"/>
        <w:ind w:firstLine="375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В тестировании приняли участие 338 образовательных организаций региона. Анкеты заполнили 35,9 тыс. человек. </w:t>
      </w:r>
    </w:p>
    <w:p w:rsidR="00373DD3" w:rsidRDefault="00373DD3" w:rsidP="00373DD3">
      <w:pPr>
        <w:pStyle w:val="a3"/>
        <w:spacing w:before="30" w:beforeAutospacing="0" w:after="0" w:afterAutospacing="0" w:line="240" w:lineRule="atLeast"/>
        <w:ind w:firstLine="375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Результаты тестирования определяют направленность и содержание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профилактической работы с </w:t>
      </w:r>
      <w:proofErr w:type="gramStart"/>
      <w:r>
        <w:rPr>
          <w:rStyle w:val="a4"/>
          <w:rFonts w:ascii="Tahoma" w:hAnsi="Tahoma" w:cs="Tahoma"/>
          <w:color w:val="000000"/>
          <w:sz w:val="18"/>
          <w:szCs w:val="18"/>
        </w:rPr>
        <w:t>обучающимися</w:t>
      </w:r>
      <w:proofErr w:type="gramEnd"/>
      <w:r>
        <w:rPr>
          <w:rStyle w:val="a4"/>
          <w:rFonts w:ascii="Tahoma" w:hAnsi="Tahoma" w:cs="Tahoma"/>
          <w:color w:val="000000"/>
          <w:sz w:val="18"/>
          <w:szCs w:val="18"/>
        </w:rPr>
        <w:t>, позволяют оказывать своевременную адресную психолого-педагогическую помощь.</w:t>
      </w:r>
      <w:r>
        <w:rPr>
          <w:rFonts w:ascii="Tahoma" w:hAnsi="Tahoma" w:cs="Tahoma"/>
          <w:color w:val="000000"/>
          <w:sz w:val="18"/>
          <w:szCs w:val="18"/>
        </w:rPr>
        <w:t xml:space="preserve"> С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обучающимися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, показавшими при социально-психологическом тестировании тревожное поведение, проводится индивидуальная работа. Педагогами-психологами организуются индивидуальные консультации с включением различных форм работы. Они проводят мониторинг тревожности, импульсивности, склонности к риску, отношений с родителями, организуют тренинги, направленные на формирование жизненных установок и ценностного отношения к жизни, беседы о рисках.</w:t>
      </w:r>
    </w:p>
    <w:p w:rsidR="00373DD3" w:rsidRDefault="00373DD3" w:rsidP="00373DD3">
      <w:pPr>
        <w:pStyle w:val="a3"/>
        <w:spacing w:before="30" w:beforeAutospacing="0" w:after="0" w:afterAutospacing="0" w:line="240" w:lineRule="atLeast"/>
        <w:ind w:firstLine="375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С </w:t>
      </w:r>
      <w:proofErr w:type="gramStart"/>
      <w:r>
        <w:rPr>
          <w:rStyle w:val="a4"/>
          <w:rFonts w:ascii="Tahoma" w:hAnsi="Tahoma" w:cs="Tahoma"/>
          <w:color w:val="000000"/>
          <w:sz w:val="18"/>
          <w:szCs w:val="18"/>
        </w:rPr>
        <w:t>обучающимися</w:t>
      </w:r>
      <w:proofErr w:type="gramEnd"/>
      <w:r>
        <w:rPr>
          <w:rStyle w:val="a4"/>
          <w:rFonts w:ascii="Tahoma" w:hAnsi="Tahoma" w:cs="Tahoma"/>
          <w:color w:val="000000"/>
          <w:sz w:val="18"/>
          <w:szCs w:val="18"/>
        </w:rPr>
        <w:t>, попавшими в «группу риска», организована работа по вовлечению в организации дополнительного образования,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в различные кружки и секции по интересам.</w:t>
      </w:r>
      <w:r>
        <w:rPr>
          <w:rFonts w:ascii="Tahoma" w:hAnsi="Tahoma" w:cs="Tahoma"/>
          <w:color w:val="000000"/>
          <w:sz w:val="18"/>
          <w:szCs w:val="18"/>
        </w:rPr>
        <w:t> 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Педагогами и классными руководителями проводится просветительская работа с обучающимися по противодействию употребления наркотических средств: классные часы, беседы с привлечением узких специалистов, просмотр и обсуждение фильмов, видеороликов и презентаций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антинаркотической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направленности, тренинги, круглые столы, показ, конкурсы стенгазет и плакатов, дискуссии.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Проводятся родительские собрания с участием педагогов-психологов и представителей медицинских организаций.  </w:t>
      </w:r>
    </w:p>
    <w:p w:rsidR="00373DD3" w:rsidRDefault="00373DD3" w:rsidP="00373DD3">
      <w:pPr>
        <w:pStyle w:val="a3"/>
        <w:spacing w:before="30" w:beforeAutospacing="0" w:after="0" w:afterAutospacing="0" w:line="240" w:lineRule="atLeast"/>
        <w:ind w:firstLine="375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2025 году во все образовательные учреждения, где были выявлены обучающиеся из «группы риска», из учреждений здравоохранения были разосланы письма с предложениями проведения профилактических медицинских осмотров. Всего было обследовано </w:t>
      </w:r>
      <w:r>
        <w:rPr>
          <w:rStyle w:val="a4"/>
          <w:rFonts w:ascii="Tahoma" w:hAnsi="Tahoma" w:cs="Tahoma"/>
          <w:color w:val="000000"/>
          <w:sz w:val="18"/>
          <w:szCs w:val="18"/>
        </w:rPr>
        <w:t>475 человек в 32 образовательных учреждениях</w:t>
      </w:r>
      <w:r>
        <w:rPr>
          <w:rFonts w:ascii="Tahoma" w:hAnsi="Tahoma" w:cs="Tahoma"/>
          <w:color w:val="000000"/>
          <w:sz w:val="18"/>
          <w:szCs w:val="18"/>
        </w:rPr>
        <w:t xml:space="preserve"> на предмет выявления фактов употребления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психоактивных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веществ. </w:t>
      </w:r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По результатам проведенных осмотров подтвержденных фактов употребления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</w:rPr>
        <w:t>психоактивных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 веществ выявлено не было.</w:t>
      </w:r>
    </w:p>
    <w:p w:rsidR="00373DD3" w:rsidRDefault="00373DD3" w:rsidP="00373DD3">
      <w:pPr>
        <w:pStyle w:val="a3"/>
        <w:spacing w:before="30" w:beforeAutospacing="0" w:after="0" w:afterAutospacing="0" w:line="240" w:lineRule="atLeast"/>
        <w:ind w:firstLine="375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заседании отмечалось, что </w:t>
      </w:r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в рамках госпрограммы «Молодежь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</w:rPr>
        <w:t>Орловщины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» социально ориентированные некоммерческие организации принимают участие в комплексной реабилитации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</w:rPr>
        <w:t>наркопотребителей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z w:val="18"/>
          <w:szCs w:val="18"/>
        </w:rPr>
        <w:t xml:space="preserve"> Обсудили  меры, принимаемые органами исполнительной власти специальной компетенции Орловской области по совершенствованию системы комплексной реабилитации 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ресоциализации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наркопотребителей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373DD3" w:rsidRPr="00373DD3" w:rsidRDefault="00373DD3"/>
    <w:p w:rsidR="00373DD3" w:rsidRPr="00373DD3" w:rsidRDefault="00373DD3"/>
    <w:sectPr w:rsidR="00373DD3" w:rsidRPr="00373DD3" w:rsidSect="00901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DD3"/>
    <w:rsid w:val="00373DD3"/>
    <w:rsid w:val="00811DA2"/>
    <w:rsid w:val="0090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D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</dc:creator>
  <cp:lastModifiedBy>ИКТ</cp:lastModifiedBy>
  <cp:revision>2</cp:revision>
  <dcterms:created xsi:type="dcterms:W3CDTF">2025-10-16T05:36:00Z</dcterms:created>
  <dcterms:modified xsi:type="dcterms:W3CDTF">2025-10-16T05:38:00Z</dcterms:modified>
</cp:coreProperties>
</file>