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C" w:rsidRPr="0013305C" w:rsidRDefault="0013305C" w:rsidP="0013305C">
      <w:pPr>
        <w:spacing w:after="80" w:line="240" w:lineRule="auto"/>
        <w:rPr>
          <w:rFonts w:ascii="Tahoma" w:eastAsia="Times New Roman" w:hAnsi="Tahoma" w:cs="Tahoma"/>
          <w:b/>
          <w:bCs/>
          <w:color w:val="4565A1"/>
          <w:sz w:val="26"/>
          <w:szCs w:val="26"/>
          <w:lang w:eastAsia="ru-RU"/>
        </w:rPr>
      </w:pPr>
      <w:r w:rsidRPr="0013305C">
        <w:rPr>
          <w:rFonts w:ascii="Tahoma" w:eastAsia="Times New Roman" w:hAnsi="Tahoma" w:cs="Tahoma"/>
          <w:b/>
          <w:bCs/>
          <w:color w:val="4565A1"/>
          <w:sz w:val="26"/>
          <w:szCs w:val="26"/>
          <w:lang w:eastAsia="ru-RU"/>
        </w:rPr>
        <w:t>В администрации Орловской области 2 ноября 2023 года прошло внеочередное заседание Антитеррористической комиссии в Орловской области</w:t>
      </w:r>
    </w:p>
    <w:p w:rsidR="0013305C" w:rsidRPr="0013305C" w:rsidRDefault="0013305C" w:rsidP="0013305C">
      <w:pPr>
        <w:spacing w:before="40" w:after="0" w:line="320" w:lineRule="atLeast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330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Заседание провел исполняющий обязанности Губернатора Орловской области, председателя Антитеррористической комиссии в Орловской области Вадим Тарасов.</w:t>
      </w:r>
    </w:p>
    <w:p w:rsidR="0013305C" w:rsidRPr="0013305C" w:rsidRDefault="0013305C" w:rsidP="0013305C">
      <w:pPr>
        <w:spacing w:before="40" w:after="0" w:line="320" w:lineRule="atLeast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330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ходе заседания участники обсудили реализацию дополнительных мер, направленных на профилактику терроризма и экстремистских проявлений, а также защиту межнационального и межконфессионального согласия.</w:t>
      </w:r>
    </w:p>
    <w:p w:rsidR="0013305C" w:rsidRPr="0013305C" w:rsidRDefault="0013305C" w:rsidP="0013305C">
      <w:pPr>
        <w:spacing w:before="40" w:after="0" w:line="320" w:lineRule="atLeast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330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подчеркнул Президент России Владимир Путин, выступая 30 октября на совещании с членами Совета Безопасности, Правительства РФ и руководством силовых ведомств, западные силы используют ситуацию на Ближнем Востоке, другие региональные конфликты против нашей страны – для дестабилизации и раскола многонационального и многоконфессионального российского общества.</w:t>
      </w:r>
    </w:p>
    <w:p w:rsidR="0013305C" w:rsidRPr="0013305C" w:rsidRDefault="0013305C" w:rsidP="0013305C">
      <w:pPr>
        <w:spacing w:before="40" w:after="0" w:line="320" w:lineRule="atLeast"/>
        <w:ind w:firstLine="5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330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13305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Наша задача – обеспечить сохранение общественной безопасности, гражданского мира и межнационального согласия. Органы власти, правоохранительные силы – с учётом новых вызовов и задач – должны оперативно противостоять возможным деструктивным, террористическим проявлениям</w:t>
      </w:r>
      <w:r w:rsidRPr="001330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– подчеркнул Вадим Тарасов.</w:t>
      </w:r>
    </w:p>
    <w:p w:rsidR="00E53F75" w:rsidRDefault="007A4F7E">
      <w:r>
        <w:rPr>
          <w:noProof/>
          <w:lang w:eastAsia="ru-RU"/>
        </w:rPr>
        <w:drawing>
          <wp:inline distT="0" distB="0" distL="0" distR="0">
            <wp:extent cx="5943600" cy="3949700"/>
            <wp:effectExtent l="19050" t="0" r="0" b="0"/>
            <wp:docPr id="1" name="Рисунок 1" descr="https://antiterror.orel-region.ru/wp-content/uploads/2023/11/1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ntiterror.orel-region.ru/wp-content/uploads/2023/11/1-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F75" w:rsidSect="00E5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3305C"/>
    <w:rsid w:val="0013305C"/>
    <w:rsid w:val="007A4F7E"/>
    <w:rsid w:val="00E5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30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3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54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ИКТ</cp:lastModifiedBy>
  <cp:revision>2</cp:revision>
  <dcterms:created xsi:type="dcterms:W3CDTF">2023-11-07T11:19:00Z</dcterms:created>
  <dcterms:modified xsi:type="dcterms:W3CDTF">2023-11-07T11:19:00Z</dcterms:modified>
</cp:coreProperties>
</file>