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0F7218" w:rsidP="009E174F">
      <w:pPr>
        <w:pStyle w:val="3"/>
      </w:pPr>
      <w:bookmarkStart w:id="0" w:name="_GoBack"/>
      <w:bookmarkEnd w:id="0"/>
      <w:r>
        <w:rPr>
          <w:noProof/>
        </w:rPr>
        <w:pict>
          <v:rect id="Прямоугольник 2" o:spid="_x0000_s1026" style="position:absolute;left:0;text-align:left;margin-left:-27.95pt;margin-top:-1.35pt;width:244.35pt;height:1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inset="1pt,1pt,1pt,1pt">
              <w:txbxContent>
                <w:p w:rsidR="00BE3765" w:rsidRDefault="00BE3765" w:rsidP="00BE3765">
                  <w:pPr>
                    <w:spacing w:after="1" w:line="240" w:lineRule="atLeast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683989" w:rsidRPr="00A24311" w:rsidRDefault="00A24311" w:rsidP="00A24311">
      <w:r>
        <w:rPr>
          <w:noProof/>
        </w:rPr>
        <w:pict>
          <v:rect id="Rectangle 23" o:spid="_x0000_s1027" style="position:absolute;margin-left:244.2pt;margin-top:.2pt;width:219.35pt;height:1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<v:textbox style="mso-next-textbox:#Rectangle 23" inset="1pt,1pt,1pt,1pt">
              <w:txbxContent>
                <w:p w:rsidR="00BE3765" w:rsidRPr="00A24311" w:rsidRDefault="00BE3765" w:rsidP="00A24311"/>
              </w:txbxContent>
            </v:textbox>
          </v:rect>
        </w:pict>
      </w:r>
      <w:r w:rsidR="00683989" w:rsidRPr="00863201">
        <w:rPr>
          <w:sz w:val="28"/>
          <w:szCs w:val="28"/>
        </w:rPr>
        <w:t xml:space="preserve">Информация об </w:t>
      </w:r>
      <w:proofErr w:type="gramStart"/>
      <w:r w:rsidR="00683989" w:rsidRPr="00863201">
        <w:rPr>
          <w:sz w:val="28"/>
          <w:szCs w:val="28"/>
        </w:rPr>
        <w:t>эпизоотической</w:t>
      </w:r>
      <w:proofErr w:type="gramEnd"/>
    </w:p>
    <w:p w:rsidR="00683989" w:rsidRPr="00863201" w:rsidRDefault="00683989" w:rsidP="00CB35FA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:rsidR="00683989" w:rsidRPr="00863201" w:rsidRDefault="00F76F54" w:rsidP="00CB35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3 октября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:rsidR="00AF5D95" w:rsidRPr="00863201" w:rsidRDefault="00AF5D95" w:rsidP="00CB35FA">
      <w:pPr>
        <w:spacing w:line="276" w:lineRule="auto"/>
        <w:rPr>
          <w:sz w:val="28"/>
          <w:szCs w:val="28"/>
        </w:rPr>
      </w:pP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3 октября 2021 г. на территории Российской Федерации произошли следующие изменения эпизоотической ситуации.</w:t>
      </w:r>
    </w:p>
    <w:p w:rsidR="00F76F54" w:rsidRDefault="00F76F54" w:rsidP="000B6A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 сентября - 3 октября 2021 г. </w:t>
      </w:r>
      <w:r>
        <w:rPr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 xml:space="preserve">13 очагов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3 инфицированных АЧС объекта</w:t>
      </w:r>
      <w:r>
        <w:rPr>
          <w:sz w:val="28"/>
          <w:szCs w:val="28"/>
        </w:rPr>
        <w:t>, в том числе:</w:t>
      </w:r>
    </w:p>
    <w:p w:rsidR="00F76F54" w:rsidRDefault="00F76F54" w:rsidP="000B6AA6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очагов на территории Амурской области (среди домашних свиней и диких кабанов на территориях Ивановского, Константиновского, </w:t>
      </w:r>
      <w:proofErr w:type="spellStart"/>
      <w:r>
        <w:rPr>
          <w:sz w:val="28"/>
          <w:szCs w:val="28"/>
        </w:rPr>
        <w:t>Серышевского</w:t>
      </w:r>
      <w:proofErr w:type="spellEnd"/>
      <w:r>
        <w:rPr>
          <w:sz w:val="28"/>
          <w:szCs w:val="28"/>
        </w:rPr>
        <w:t xml:space="preserve">, Благовещенского, </w:t>
      </w:r>
      <w:proofErr w:type="spellStart"/>
      <w:r>
        <w:rPr>
          <w:sz w:val="28"/>
          <w:szCs w:val="28"/>
        </w:rPr>
        <w:t>Мазановского</w:t>
      </w:r>
      <w:proofErr w:type="spellEnd"/>
      <w:r>
        <w:rPr>
          <w:sz w:val="28"/>
          <w:szCs w:val="28"/>
        </w:rPr>
        <w:t xml:space="preserve">, Тамбовского, </w:t>
      </w:r>
      <w:proofErr w:type="spellStart"/>
      <w:r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районов);</w:t>
      </w:r>
    </w:p>
    <w:p w:rsidR="00F76F54" w:rsidRDefault="00F76F54" w:rsidP="000B6AA6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очага на территории Свердловской области (среди домашних свиней на территории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района);</w:t>
      </w:r>
    </w:p>
    <w:p w:rsidR="00F76F54" w:rsidRDefault="00F76F54" w:rsidP="000B6AA6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Хабаровского края (среди домашних свиней на территории Вяземского района);</w:t>
      </w:r>
    </w:p>
    <w:p w:rsidR="00F76F54" w:rsidRDefault="00F76F54" w:rsidP="000B6AA6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и 1 инфицированный АЧС объект на территории Пермского края (среди домашних свиней на территории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района);</w:t>
      </w:r>
    </w:p>
    <w:p w:rsidR="00F76F54" w:rsidRDefault="00F76F54" w:rsidP="000B6AA6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АЧС объект на территории Костромской области (среди домашних свиней на территории г. Нерехты);</w:t>
      </w:r>
    </w:p>
    <w:p w:rsidR="00F76F54" w:rsidRDefault="00F76F54" w:rsidP="000B6AA6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инфицированный АЧС объект на территории Нижегородской области (среди домашних свиней на территории </w:t>
      </w:r>
      <w:proofErr w:type="spellStart"/>
      <w:r>
        <w:rPr>
          <w:sz w:val="28"/>
          <w:szCs w:val="28"/>
        </w:rPr>
        <w:t>Кстовского</w:t>
      </w:r>
      <w:proofErr w:type="spellEnd"/>
      <w:r>
        <w:rPr>
          <w:sz w:val="28"/>
          <w:szCs w:val="28"/>
        </w:rPr>
        <w:t xml:space="preserve"> района);</w:t>
      </w:r>
    </w:p>
    <w:p w:rsidR="00F76F54" w:rsidRDefault="00F76F54" w:rsidP="000B6AA6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Челябинской области (среди домашних свиней на территории г. Копейск).</w:t>
      </w:r>
    </w:p>
    <w:p w:rsidR="00F76F54" w:rsidRDefault="00F76F54" w:rsidP="000B6A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на территории: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Борисоглебского района Ярославской области </w:t>
      </w:r>
      <w:r w:rsidR="000B6AA6">
        <w:rPr>
          <w:szCs w:val="28"/>
        </w:rPr>
        <w:br/>
      </w:r>
      <w:r>
        <w:rPr>
          <w:szCs w:val="28"/>
        </w:rPr>
        <w:t>(указ Губернатора Ярославской области от 22 сентября 2021 г. № 314);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Амурского и Нанайского районов Хабаровского края (распоряжения Губернатора Хабаровского края от 28, 29 сентября 2021 г. </w:t>
      </w:r>
      <w:r>
        <w:rPr>
          <w:szCs w:val="28"/>
        </w:rPr>
        <w:br/>
        <w:t>№ 595-р, № 608-р);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proofErr w:type="spellStart"/>
      <w:r>
        <w:rPr>
          <w:szCs w:val="28"/>
        </w:rPr>
        <w:t>Сызранского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районов Самаркой области </w:t>
      </w:r>
      <w:r w:rsidR="000B6AA6">
        <w:rPr>
          <w:szCs w:val="28"/>
        </w:rPr>
        <w:br/>
      </w:r>
      <w:r>
        <w:rPr>
          <w:szCs w:val="28"/>
        </w:rPr>
        <w:t>(указ Губернатора Самарской области от 27 сентября 2021 г. № 222);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proofErr w:type="spellStart"/>
      <w:r>
        <w:rPr>
          <w:szCs w:val="28"/>
        </w:rPr>
        <w:t>В</w:t>
      </w:r>
      <w:r w:rsidR="0054557F">
        <w:rPr>
          <w:szCs w:val="28"/>
        </w:rPr>
        <w:t>о</w:t>
      </w:r>
      <w:r>
        <w:rPr>
          <w:szCs w:val="28"/>
        </w:rPr>
        <w:t>льского</w:t>
      </w:r>
      <w:proofErr w:type="spellEnd"/>
      <w:r>
        <w:rPr>
          <w:szCs w:val="28"/>
        </w:rPr>
        <w:t xml:space="preserve"> района Саратовской области (постановление Губернатора Саратовской области от 1 октября 2021 г. № 353);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5.</w:t>
      </w:r>
      <w:r>
        <w:rPr>
          <w:szCs w:val="28"/>
        </w:rPr>
        <w:tab/>
        <w:t>г. Артем Приморского края (распоряжение Губернатора Приморского края от 1 октября 2021 г. № 292-рг).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  <w:t>70 очагов:</w:t>
      </w:r>
      <w:r>
        <w:rPr>
          <w:szCs w:val="28"/>
        </w:rPr>
        <w:t xml:space="preserve"> по 1 – в Тверской, Саратовской, Челябинской, Костромской </w:t>
      </w:r>
      <w:r w:rsidR="000B6AA6">
        <w:rPr>
          <w:szCs w:val="28"/>
        </w:rPr>
        <w:br/>
      </w:r>
      <w:r>
        <w:rPr>
          <w:szCs w:val="28"/>
        </w:rPr>
        <w:t xml:space="preserve">и Орловской областях, Еврейской автономной области и Пермском крае, по 2 – в Белгородской, Брянской, Владимирской, Свердловской, Псковской областях и Приморском крае, 3 – в Самарской области, </w:t>
      </w:r>
      <w:r w:rsidR="000B6AA6">
        <w:rPr>
          <w:szCs w:val="28"/>
        </w:rPr>
        <w:br/>
      </w:r>
      <w:r>
        <w:rPr>
          <w:szCs w:val="28"/>
        </w:rPr>
        <w:t>по 6 – в Нижегородской и Ярославской областях, 7 – в Хабаровском крае, 29 – в Амурской области, а также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>16 инфицированных АЧС объектов:</w:t>
      </w:r>
      <w:r>
        <w:rPr>
          <w:szCs w:val="28"/>
        </w:rPr>
        <w:t xml:space="preserve"> </w:t>
      </w:r>
      <w:r w:rsidR="000B6AA6">
        <w:rPr>
          <w:szCs w:val="28"/>
        </w:rPr>
        <w:br/>
      </w:r>
      <w:r>
        <w:rPr>
          <w:szCs w:val="28"/>
        </w:rPr>
        <w:t xml:space="preserve">по 1 – в Волгоградской, Белгородской, Костромской, Архангельской областях и Пермском крае, по 2 –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Хабаровском</w:t>
      </w:r>
      <w:proofErr w:type="gramEnd"/>
      <w:r>
        <w:rPr>
          <w:szCs w:val="28"/>
        </w:rPr>
        <w:t xml:space="preserve"> крае, Самарской, Нижегородской и Псковской областях, 3 – в Амурской области.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12 очагов: </w:t>
      </w:r>
      <w:r>
        <w:rPr>
          <w:b/>
          <w:szCs w:val="28"/>
        </w:rPr>
        <w:br/>
      </w:r>
      <w:r>
        <w:rPr>
          <w:szCs w:val="28"/>
        </w:rPr>
        <w:t>по 1 – в Чувашской Республике и Приморском крае, 2 – в Амурской области, 8 – в Ярославской области,</w:t>
      </w:r>
      <w:r>
        <w:rPr>
          <w:b/>
          <w:szCs w:val="28"/>
        </w:rPr>
        <w:t xml:space="preserve"> а также 1 инфицированных АЧС объект</w:t>
      </w:r>
      <w:r>
        <w:rPr>
          <w:szCs w:val="28"/>
        </w:rPr>
        <w:t xml:space="preserve"> в Ярославской области.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оспе овец и коз</w:t>
      </w:r>
      <w:r>
        <w:rPr>
          <w:szCs w:val="28"/>
        </w:rPr>
        <w:t xml:space="preserve"> находятся </w:t>
      </w:r>
      <w:r>
        <w:rPr>
          <w:b/>
          <w:szCs w:val="28"/>
        </w:rPr>
        <w:t>2 очага</w:t>
      </w:r>
      <w:r>
        <w:rPr>
          <w:szCs w:val="28"/>
        </w:rPr>
        <w:t xml:space="preserve"> </w:t>
      </w:r>
      <w:r>
        <w:rPr>
          <w:szCs w:val="28"/>
        </w:rPr>
        <w:br/>
        <w:t>в Ярославской области.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30 сентября и 4 октября 2021 г</w:t>
      </w:r>
      <w:r>
        <w:rPr>
          <w:szCs w:val="28"/>
        </w:rPr>
        <w:t xml:space="preserve">. выявлено </w:t>
      </w:r>
      <w:r>
        <w:rPr>
          <w:b/>
          <w:szCs w:val="28"/>
        </w:rPr>
        <w:t xml:space="preserve">2 очага гриппа птиц </w:t>
      </w:r>
      <w:r w:rsidR="000B6AA6">
        <w:rPr>
          <w:b/>
          <w:szCs w:val="28"/>
        </w:rPr>
        <w:br/>
      </w:r>
      <w:r>
        <w:rPr>
          <w:szCs w:val="28"/>
        </w:rPr>
        <w:t>на территории Тюменской и Саратовской областях.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гриппу птиц</w:t>
      </w:r>
      <w:r>
        <w:rPr>
          <w:szCs w:val="28"/>
        </w:rPr>
        <w:t xml:space="preserve"> находятся </w:t>
      </w:r>
      <w:r>
        <w:rPr>
          <w:b/>
          <w:szCs w:val="28"/>
        </w:rPr>
        <w:t>8 очагов</w:t>
      </w:r>
      <w:r>
        <w:rPr>
          <w:szCs w:val="28"/>
        </w:rPr>
        <w:t xml:space="preserve"> </w:t>
      </w:r>
      <w:r>
        <w:rPr>
          <w:szCs w:val="28"/>
        </w:rPr>
        <w:br/>
        <w:t xml:space="preserve">на территории </w:t>
      </w:r>
      <w:r w:rsidR="0054486F">
        <w:rPr>
          <w:szCs w:val="28"/>
        </w:rPr>
        <w:t xml:space="preserve">Челябинской области (5 очагов), Тюменской области </w:t>
      </w:r>
      <w:r w:rsidR="0054486F">
        <w:rPr>
          <w:szCs w:val="28"/>
        </w:rPr>
        <w:br/>
        <w:t>(2 очага) и</w:t>
      </w:r>
      <w:r>
        <w:rPr>
          <w:szCs w:val="28"/>
        </w:rPr>
        <w:t xml:space="preserve"> Саратовской области (1 очаг).</w:t>
      </w:r>
    </w:p>
    <w:p w:rsidR="00F76F54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заразному узелковому дерматиту</w:t>
      </w:r>
      <w:r>
        <w:rPr>
          <w:szCs w:val="28"/>
        </w:rPr>
        <w:t xml:space="preserve"> находятся </w:t>
      </w:r>
      <w:r>
        <w:rPr>
          <w:b/>
          <w:szCs w:val="28"/>
        </w:rPr>
        <w:t>31 очаг</w:t>
      </w:r>
      <w:r>
        <w:rPr>
          <w:szCs w:val="28"/>
        </w:rPr>
        <w:t xml:space="preserve"> на территории Забайкальского края.</w:t>
      </w:r>
    </w:p>
    <w:p w:rsidR="00684BEC" w:rsidRDefault="00F76F54" w:rsidP="000B6AA6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>3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очага бруцеллеза </w:t>
      </w:r>
      <w:r>
        <w:rPr>
          <w:szCs w:val="28"/>
        </w:rPr>
        <w:t xml:space="preserve">животных, в том числе: </w:t>
      </w:r>
      <w:r>
        <w:rPr>
          <w:szCs w:val="28"/>
        </w:rPr>
        <w:br/>
        <w:t xml:space="preserve">1 – в Самарской области на территории Ставропольского района (заболела 1 голова крупного рогатого скота (далее – КРС)), 1 – в Ставропольском крае на территории Шпаковского района (заболело 17 голов КРС), </w:t>
      </w:r>
      <w:r>
        <w:rPr>
          <w:szCs w:val="28"/>
        </w:rPr>
        <w:br/>
        <w:t xml:space="preserve">1 – в Волгоградской области на территории </w:t>
      </w:r>
      <w:proofErr w:type="spellStart"/>
      <w:r>
        <w:rPr>
          <w:szCs w:val="28"/>
        </w:rPr>
        <w:t>Светлоярского</w:t>
      </w:r>
      <w:proofErr w:type="spellEnd"/>
      <w:r>
        <w:rPr>
          <w:szCs w:val="28"/>
        </w:rPr>
        <w:t xml:space="preserve"> района (заболело 14 голов КРС).</w:t>
      </w:r>
    </w:p>
    <w:p w:rsidR="00286ED4" w:rsidRPr="00247BE0" w:rsidRDefault="00286ED4" w:rsidP="000B6AA6">
      <w:pPr>
        <w:pStyle w:val="a4"/>
        <w:spacing w:line="276" w:lineRule="auto"/>
        <w:ind w:firstLine="709"/>
        <w:rPr>
          <w:szCs w:val="28"/>
        </w:rPr>
      </w:pPr>
    </w:p>
    <w:p w:rsidR="00A04AE0" w:rsidRPr="005520F7" w:rsidRDefault="00A04AE0" w:rsidP="000B6AA6">
      <w:pPr>
        <w:pStyle w:val="a4"/>
        <w:spacing w:line="276" w:lineRule="auto"/>
        <w:rPr>
          <w:b/>
          <w:sz w:val="24"/>
          <w:szCs w:val="24"/>
        </w:rPr>
      </w:pPr>
    </w:p>
    <w:p w:rsidR="00A04AE0" w:rsidRPr="00FC378B" w:rsidRDefault="00A04AE0" w:rsidP="000B6AA6">
      <w:pPr>
        <w:pStyle w:val="a4"/>
        <w:spacing w:line="276" w:lineRule="auto"/>
        <w:rPr>
          <w:szCs w:val="28"/>
        </w:rPr>
      </w:pPr>
    </w:p>
    <w:p w:rsidR="00794A1F" w:rsidRDefault="00794A1F" w:rsidP="00BE3765">
      <w:pPr>
        <w:rPr>
          <w:sz w:val="16"/>
          <w:szCs w:val="16"/>
        </w:rPr>
      </w:pPr>
    </w:p>
    <w:p w:rsidR="00255CC4" w:rsidRDefault="00255CC4" w:rsidP="00BE3765">
      <w:pPr>
        <w:rPr>
          <w:sz w:val="16"/>
          <w:szCs w:val="16"/>
        </w:rPr>
      </w:pPr>
    </w:p>
    <w:p w:rsidR="00255CC4" w:rsidRDefault="00255CC4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CB35FA">
      <w:headerReference w:type="even" r:id="rId8"/>
      <w:headerReference w:type="default" r:id="rId9"/>
      <w:pgSz w:w="11909" w:h="16834"/>
      <w:pgMar w:top="1134" w:right="1134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44" w:rsidRDefault="00AD5F44">
      <w:r>
        <w:separator/>
      </w:r>
    </w:p>
  </w:endnote>
  <w:endnote w:type="continuationSeparator" w:id="0">
    <w:p w:rsidR="00AD5F44" w:rsidRDefault="00AD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44" w:rsidRDefault="00AD5F44">
      <w:r>
        <w:separator/>
      </w:r>
    </w:p>
  </w:footnote>
  <w:footnote w:type="continuationSeparator" w:id="0">
    <w:p w:rsidR="00AD5F44" w:rsidRDefault="00AD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0F721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0F7218">
    <w:pPr>
      <w:pStyle w:val="a9"/>
      <w:jc w:val="center"/>
    </w:pPr>
    <w:r>
      <w:fldChar w:fldCharType="begin"/>
    </w:r>
    <w:r w:rsidR="00567C92">
      <w:instrText>PAGE   \* MERGEFORMAT</w:instrText>
    </w:r>
    <w:r>
      <w:fldChar w:fldCharType="separate"/>
    </w:r>
    <w:r w:rsidR="00A24311">
      <w:rPr>
        <w:noProof/>
      </w:rPr>
      <w:t>2</w:t>
    </w:r>
    <w: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218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2E4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174F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8B6"/>
    <w:rsid w:val="00890CDA"/>
    <w:rsid w:val="008938D2"/>
    <w:rsid w:val="00894AD3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45F3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3844"/>
    <w:rsid w:val="00A243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5F44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6644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9E45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45F3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45F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9E45F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E45F3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9E45F3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9E45F3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E45F3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9E45F3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5F3"/>
    <w:pPr>
      <w:ind w:firstLine="720"/>
    </w:pPr>
    <w:rPr>
      <w:sz w:val="28"/>
    </w:rPr>
  </w:style>
  <w:style w:type="paragraph" w:styleId="a4">
    <w:name w:val="Body Text"/>
    <w:basedOn w:val="a"/>
    <w:link w:val="a5"/>
    <w:rsid w:val="009E45F3"/>
    <w:pPr>
      <w:jc w:val="both"/>
    </w:pPr>
    <w:rPr>
      <w:sz w:val="28"/>
    </w:rPr>
  </w:style>
  <w:style w:type="paragraph" w:styleId="21">
    <w:name w:val="Body Text 2"/>
    <w:basedOn w:val="a"/>
    <w:rsid w:val="009E45F3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9E45F3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9E45F3"/>
    <w:rPr>
      <w:color w:val="CC0000"/>
      <w:u w:val="single"/>
    </w:rPr>
  </w:style>
  <w:style w:type="paragraph" w:styleId="a7">
    <w:name w:val="Normal (Web)"/>
    <w:basedOn w:val="a"/>
    <w:rsid w:val="009E45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9E45F3"/>
    <w:rPr>
      <w:rFonts w:ascii="NewtonCTT" w:hAnsi="NewtonCTT"/>
      <w:sz w:val="28"/>
    </w:rPr>
  </w:style>
  <w:style w:type="paragraph" w:styleId="31">
    <w:name w:val="Body Text 3"/>
    <w:basedOn w:val="a"/>
    <w:link w:val="32"/>
    <w:rsid w:val="009E45F3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9E45F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E45F3"/>
  </w:style>
  <w:style w:type="paragraph" w:styleId="ac">
    <w:name w:val="footer"/>
    <w:basedOn w:val="a"/>
    <w:rsid w:val="009E45F3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9E45F3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06B0-1B93-4AC8-8BAB-6D403C74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3</cp:revision>
  <cp:lastPrinted>2019-10-28T07:16:00Z</cp:lastPrinted>
  <dcterms:created xsi:type="dcterms:W3CDTF">2021-10-06T11:38:00Z</dcterms:created>
  <dcterms:modified xsi:type="dcterms:W3CDTF">2021-10-07T07:24:00Z</dcterms:modified>
</cp:coreProperties>
</file>