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8D" w:rsidRDefault="0053408D" w:rsidP="0053408D">
      <w:pPr>
        <w:jc w:val="center"/>
        <w:rPr>
          <w:sz w:val="28"/>
          <w:szCs w:val="28"/>
        </w:rPr>
      </w:pPr>
    </w:p>
    <w:p w:rsidR="0053408D" w:rsidRPr="0053408D" w:rsidRDefault="0053408D" w:rsidP="0053408D">
      <w:pPr>
        <w:jc w:val="both"/>
        <w:rPr>
          <w:b/>
          <w:sz w:val="28"/>
          <w:szCs w:val="28"/>
        </w:rPr>
      </w:pPr>
      <w:r w:rsidRPr="0053408D">
        <w:rPr>
          <w:b/>
          <w:sz w:val="28"/>
          <w:szCs w:val="28"/>
        </w:rPr>
        <w:t xml:space="preserve">Администрация Никольского сельского поселения Троснянского района </w:t>
      </w:r>
    </w:p>
    <w:p w:rsidR="0053408D" w:rsidRDefault="0053408D" w:rsidP="0053408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24.07.2002 года № 101-ФЗ «Об обороте земель сельскохозяйственного назначения» сообщает о возможности приобретения долей  в праве общей долевой собственности на земельный участок из земель сельскохозяйственного использования:</w:t>
      </w:r>
    </w:p>
    <w:p w:rsidR="0053408D" w:rsidRDefault="0053408D" w:rsidP="0053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общей площадью 30,1 га, находящегося в кадастровом квартале 57:08:0040101, местоположением: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район, Никольское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, КСП «Дружба». Категория земель: Земли сельскохозяйственного назначения. Виды разрешенного использования: Для сельскохозяйственного использования.</w:t>
      </w:r>
    </w:p>
    <w:p w:rsidR="0053408D" w:rsidRDefault="0053408D" w:rsidP="00534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 дополнительной информацией о местоположении предоставляемых земельных долей, а также с заявками обращаться по адресу: Орловская область,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икольское, ул.Молодежная, д.35 в течение месяца со дня опубликования настоящего объявления с 9.00 до 17.00 часов, кроме субботы и воскресенья. Справки по телефону 23-3-30.         </w:t>
      </w:r>
    </w:p>
    <w:p w:rsidR="0053408D" w:rsidRDefault="0053408D" w:rsidP="0053408D">
      <w:pPr>
        <w:jc w:val="both"/>
        <w:rPr>
          <w:sz w:val="28"/>
          <w:szCs w:val="28"/>
        </w:rPr>
      </w:pPr>
    </w:p>
    <w:p w:rsidR="00EE039A" w:rsidRDefault="00EE039A"/>
    <w:sectPr w:rsidR="00EE039A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408D"/>
    <w:rsid w:val="000D209C"/>
    <w:rsid w:val="0018550C"/>
    <w:rsid w:val="001A4D17"/>
    <w:rsid w:val="001E26CA"/>
    <w:rsid w:val="00211E09"/>
    <w:rsid w:val="002841F7"/>
    <w:rsid w:val="00286D0F"/>
    <w:rsid w:val="0053408D"/>
    <w:rsid w:val="005650B0"/>
    <w:rsid w:val="005D0141"/>
    <w:rsid w:val="006548FA"/>
    <w:rsid w:val="006C7010"/>
    <w:rsid w:val="0071023E"/>
    <w:rsid w:val="007B3B2B"/>
    <w:rsid w:val="007E57D9"/>
    <w:rsid w:val="00813BBD"/>
    <w:rsid w:val="008C7CC4"/>
    <w:rsid w:val="00935CE3"/>
    <w:rsid w:val="0097194F"/>
    <w:rsid w:val="009734E8"/>
    <w:rsid w:val="00A474A2"/>
    <w:rsid w:val="00A63418"/>
    <w:rsid w:val="00A73BF2"/>
    <w:rsid w:val="00AE0A85"/>
    <w:rsid w:val="00AF749A"/>
    <w:rsid w:val="00BC3A9B"/>
    <w:rsid w:val="00CD1D6F"/>
    <w:rsid w:val="00CF5ACA"/>
    <w:rsid w:val="00E12C2A"/>
    <w:rsid w:val="00E17842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2018-03-01T12:11:00Z</dcterms:created>
  <dcterms:modified xsi:type="dcterms:W3CDTF">2018-03-01T12:15:00Z</dcterms:modified>
</cp:coreProperties>
</file>