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A6077D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Default="00157BF3" w:rsidP="001B290A">
      <w:pPr>
        <w:pStyle w:val="aa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РЕШЕНИЕ</w:t>
      </w:r>
    </w:p>
    <w:p w:rsidR="00157BF3" w:rsidRPr="00157BF3" w:rsidRDefault="00157BF3" w:rsidP="001B290A">
      <w:pPr>
        <w:pStyle w:val="aa"/>
        <w:jc w:val="center"/>
        <w:rPr>
          <w:rFonts w:cs="Arial"/>
          <w:bCs/>
          <w:kern w:val="32"/>
        </w:rPr>
      </w:pPr>
    </w:p>
    <w:p w:rsidR="00626E8B" w:rsidRPr="00422119" w:rsidRDefault="00157BF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 декабря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B27527">
        <w:rPr>
          <w:rFonts w:ascii="Arial" w:hAnsi="Arial" w:cs="Arial"/>
          <w:sz w:val="24"/>
          <w:szCs w:val="24"/>
        </w:rPr>
        <w:t>201</w:t>
      </w:r>
      <w:r w:rsidR="006C1F13">
        <w:rPr>
          <w:rFonts w:ascii="Arial" w:hAnsi="Arial" w:cs="Arial"/>
          <w:sz w:val="24"/>
          <w:szCs w:val="24"/>
        </w:rPr>
        <w:t>8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A4E5E" w:rsidRPr="00626E8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90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6C1F13">
        <w:rPr>
          <w:rFonts w:ascii="Arial" w:hAnsi="Arial" w:cs="Arial"/>
          <w:sz w:val="24"/>
          <w:szCs w:val="24"/>
        </w:rPr>
        <w:t xml:space="preserve">двадцать </w:t>
      </w:r>
      <w:r w:rsidR="00157BF3">
        <w:rPr>
          <w:rFonts w:ascii="Arial" w:hAnsi="Arial" w:cs="Arial"/>
          <w:sz w:val="24"/>
          <w:szCs w:val="24"/>
        </w:rPr>
        <w:t>восьмом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B27527">
        <w:rPr>
          <w:rFonts w:ascii="Arial" w:hAnsi="Arial" w:cs="Arial"/>
          <w:sz w:val="24"/>
          <w:szCs w:val="24"/>
        </w:rPr>
        <w:t xml:space="preserve"> на 201</w:t>
      </w:r>
      <w:r w:rsidR="006C1F13">
        <w:rPr>
          <w:rFonts w:ascii="Arial" w:hAnsi="Arial" w:cs="Arial"/>
          <w:sz w:val="24"/>
          <w:szCs w:val="24"/>
        </w:rPr>
        <w:t>9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6C1F13">
        <w:rPr>
          <w:rFonts w:ascii="Arial" w:hAnsi="Arial" w:cs="Arial"/>
          <w:sz w:val="24"/>
          <w:szCs w:val="24"/>
        </w:rPr>
        <w:t>од 2020-2021</w:t>
      </w:r>
      <w:r w:rsidR="00981968">
        <w:rPr>
          <w:rFonts w:ascii="Arial" w:hAnsi="Arial" w:cs="Arial"/>
          <w:sz w:val="24"/>
          <w:szCs w:val="24"/>
        </w:rPr>
        <w:t xml:space="preserve"> 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 xml:space="preserve">принят в </w:t>
      </w:r>
      <w:r w:rsidR="00157BF3">
        <w:rPr>
          <w:rFonts w:ascii="Arial" w:hAnsi="Arial" w:cs="Arial"/>
          <w:sz w:val="24"/>
          <w:szCs w:val="24"/>
        </w:rPr>
        <w:t>окончательном</w:t>
      </w:r>
      <w:r w:rsidR="00A6077D">
        <w:rPr>
          <w:rFonts w:ascii="Arial" w:hAnsi="Arial" w:cs="Arial"/>
          <w:sz w:val="24"/>
          <w:szCs w:val="24"/>
        </w:rPr>
        <w:t xml:space="preserve">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A76A04">
        <w:rPr>
          <w:rFonts w:ascii="Arial" w:hAnsi="Arial" w:cs="Arial"/>
          <w:sz w:val="24"/>
          <w:szCs w:val="24"/>
        </w:rPr>
        <w:t>района Орловской области на 2019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743B15">
        <w:rPr>
          <w:rFonts w:ascii="Arial" w:hAnsi="Arial" w:cs="Arial"/>
          <w:sz w:val="24"/>
          <w:szCs w:val="24"/>
        </w:rPr>
        <w:t>ения в сумме 816,298</w:t>
      </w:r>
      <w:r w:rsidRPr="00626E8B">
        <w:rPr>
          <w:rFonts w:ascii="Arial" w:hAnsi="Arial" w:cs="Arial"/>
          <w:sz w:val="24"/>
          <w:szCs w:val="24"/>
        </w:rPr>
        <w:t xml:space="preserve">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743B15">
        <w:rPr>
          <w:rFonts w:ascii="Arial" w:hAnsi="Arial" w:cs="Arial"/>
          <w:sz w:val="24"/>
          <w:szCs w:val="24"/>
        </w:rPr>
        <w:t>льского поселения в сумме 816,298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A76A04">
        <w:rPr>
          <w:rFonts w:ascii="Arial" w:hAnsi="Arial" w:cs="Arial"/>
          <w:sz w:val="24"/>
          <w:szCs w:val="24"/>
        </w:rPr>
        <w:t>жета сельского поселения на 2019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A76A04">
        <w:rPr>
          <w:rFonts w:ascii="Arial" w:hAnsi="Arial" w:cs="Arial"/>
          <w:sz w:val="24"/>
          <w:szCs w:val="24"/>
        </w:rPr>
        <w:t>жета сельского пос</w:t>
      </w:r>
      <w:r w:rsidR="00743B15">
        <w:rPr>
          <w:rFonts w:ascii="Arial" w:hAnsi="Arial" w:cs="Arial"/>
          <w:sz w:val="24"/>
          <w:szCs w:val="24"/>
        </w:rPr>
        <w:t>еления на 2020 год в сумме 818,598</w:t>
      </w:r>
      <w:r w:rsidR="00A76A04">
        <w:rPr>
          <w:rFonts w:ascii="Arial" w:hAnsi="Arial" w:cs="Arial"/>
          <w:sz w:val="24"/>
          <w:szCs w:val="24"/>
        </w:rPr>
        <w:t>тыс.рублей и на 2021</w:t>
      </w:r>
      <w:r>
        <w:rPr>
          <w:rFonts w:ascii="Arial" w:hAnsi="Arial" w:cs="Arial"/>
          <w:sz w:val="24"/>
          <w:szCs w:val="24"/>
        </w:rPr>
        <w:t xml:space="preserve"> год</w:t>
      </w:r>
      <w:r w:rsidR="00743B15">
        <w:rPr>
          <w:rFonts w:ascii="Arial" w:hAnsi="Arial" w:cs="Arial"/>
          <w:sz w:val="24"/>
          <w:szCs w:val="24"/>
        </w:rPr>
        <w:t xml:space="preserve"> в сумме 818,598</w:t>
      </w:r>
      <w:r>
        <w:rPr>
          <w:rFonts w:ascii="Arial" w:hAnsi="Arial" w:cs="Arial"/>
          <w:sz w:val="24"/>
          <w:szCs w:val="24"/>
        </w:rPr>
        <w:t xml:space="preserve"> тыс.рублей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</w:t>
      </w:r>
      <w:r w:rsidR="00A76A04">
        <w:rPr>
          <w:rFonts w:ascii="Arial" w:hAnsi="Arial" w:cs="Arial"/>
          <w:sz w:val="24"/>
          <w:szCs w:val="24"/>
        </w:rPr>
        <w:t>жета сельского поселения на 2020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743B15">
        <w:rPr>
          <w:rFonts w:ascii="Arial" w:hAnsi="Arial" w:cs="Arial"/>
          <w:sz w:val="24"/>
          <w:szCs w:val="24"/>
        </w:rPr>
        <w:t>год в сумме 818,598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743B15">
        <w:rPr>
          <w:rFonts w:ascii="Arial" w:hAnsi="Arial" w:cs="Arial"/>
          <w:sz w:val="24"/>
          <w:szCs w:val="24"/>
        </w:rPr>
        <w:t>рублей  и на 2021 год 818,598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A76A04">
        <w:rPr>
          <w:rFonts w:ascii="Arial" w:hAnsi="Arial" w:cs="Arial"/>
          <w:sz w:val="24"/>
          <w:szCs w:val="24"/>
        </w:rPr>
        <w:t>авы сельского поселения на 2020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рублей и на 2021</w:t>
      </w:r>
      <w:r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Pr="00626E8B" w:rsidRDefault="00A6077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A76A04">
        <w:rPr>
          <w:rFonts w:ascii="Arial" w:hAnsi="Arial" w:cs="Arial"/>
          <w:sz w:val="24"/>
          <w:szCs w:val="24"/>
        </w:rPr>
        <w:t xml:space="preserve"> и общего объема расходов в 2020 и 2021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 доходов в бюджет Муравльс</w:t>
      </w:r>
      <w:r w:rsidR="00A76A04">
        <w:rPr>
          <w:rFonts w:ascii="Arial" w:hAnsi="Arial" w:cs="Arial"/>
          <w:sz w:val="24"/>
          <w:szCs w:val="24"/>
        </w:rPr>
        <w:t>кого сельского поселения на 2019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</w:t>
      </w:r>
      <w:r w:rsidR="006C1F13">
        <w:rPr>
          <w:rFonts w:ascii="Arial" w:hAnsi="Arial" w:cs="Arial"/>
          <w:sz w:val="24"/>
          <w:szCs w:val="24"/>
        </w:rPr>
        <w:t>ложению 3 к настоящему  решению.</w:t>
      </w:r>
    </w:p>
    <w:p w:rsidR="006A4E5E" w:rsidRPr="00626E8B" w:rsidRDefault="006C1F13" w:rsidP="006A4E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6A4E5E" w:rsidRPr="00626E8B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="006A4E5E"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A76A04">
        <w:rPr>
          <w:rFonts w:ascii="Arial" w:hAnsi="Arial" w:cs="Arial"/>
          <w:sz w:val="24"/>
          <w:szCs w:val="24"/>
        </w:rPr>
        <w:t xml:space="preserve">       В случае изменения в 2019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 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</w:t>
      </w:r>
      <w:r w:rsidR="00A76A04">
        <w:rPr>
          <w:rFonts w:ascii="Arial" w:hAnsi="Arial" w:cs="Arial"/>
          <w:color w:val="000000"/>
          <w:sz w:val="24"/>
          <w:szCs w:val="24"/>
        </w:rPr>
        <w:t>кого сельского поселения на 2019</w:t>
      </w:r>
      <w:r w:rsidR="007402F9">
        <w:rPr>
          <w:rFonts w:ascii="Arial" w:hAnsi="Arial" w:cs="Arial"/>
          <w:color w:val="000000"/>
          <w:sz w:val="24"/>
          <w:szCs w:val="24"/>
        </w:rPr>
        <w:t xml:space="preserve"> год, планируемые 2020 и 2021 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согласно приложению 4 к настоящему  решению</w:t>
      </w:r>
      <w:r w:rsidR="007402F9">
        <w:rPr>
          <w:rFonts w:ascii="Arial" w:hAnsi="Arial" w:cs="Arial"/>
          <w:color w:val="000000"/>
          <w:sz w:val="24"/>
          <w:szCs w:val="24"/>
        </w:rPr>
        <w:t>.</w:t>
      </w:r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6C1F13">
        <w:rPr>
          <w:rFonts w:ascii="Arial" w:hAnsi="Arial" w:cs="Arial"/>
          <w:color w:val="000000"/>
          <w:sz w:val="24"/>
          <w:szCs w:val="24"/>
        </w:rPr>
        <w:t>2019 год</w:t>
      </w:r>
      <w:r w:rsidR="007402F9">
        <w:rPr>
          <w:rFonts w:ascii="Arial" w:hAnsi="Arial" w:cs="Arial"/>
          <w:color w:val="000000"/>
          <w:sz w:val="24"/>
          <w:szCs w:val="24"/>
        </w:rPr>
        <w:t>, 2020,2021 годы   согласно  приложению  5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7402F9">
        <w:rPr>
          <w:rFonts w:ascii="Arial" w:hAnsi="Arial" w:cs="Arial"/>
          <w:color w:val="000000"/>
          <w:sz w:val="24"/>
          <w:szCs w:val="24"/>
        </w:rPr>
        <w:t>кого сельского поселения на 2019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86705B">
        <w:rPr>
          <w:rFonts w:ascii="Arial" w:hAnsi="Arial" w:cs="Arial"/>
          <w:color w:val="000000"/>
          <w:sz w:val="24"/>
          <w:szCs w:val="24"/>
        </w:rPr>
        <w:t>,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</w:t>
      </w:r>
      <w:r w:rsidR="0086705B">
        <w:rPr>
          <w:rFonts w:ascii="Arial" w:hAnsi="Arial" w:cs="Arial"/>
          <w:color w:val="000000"/>
          <w:sz w:val="24"/>
          <w:szCs w:val="24"/>
        </w:rPr>
        <w:t>2020г.2021г..</w:t>
      </w:r>
      <w:r w:rsidRPr="00626E8B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096C7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</w:t>
      </w:r>
      <w:r w:rsidR="0086705B">
        <w:rPr>
          <w:rFonts w:ascii="Arial" w:hAnsi="Arial" w:cs="Arial"/>
          <w:color w:val="000000"/>
          <w:sz w:val="24"/>
          <w:szCs w:val="24"/>
        </w:rPr>
        <w:t>кого сельского поселения на 2019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096C79">
        <w:rPr>
          <w:rFonts w:ascii="Arial" w:hAnsi="Arial" w:cs="Arial"/>
          <w:color w:val="000000"/>
          <w:sz w:val="24"/>
          <w:szCs w:val="24"/>
        </w:rPr>
        <w:t>ложению 7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</w:t>
      </w:r>
      <w:r w:rsidRPr="00626E8B">
        <w:rPr>
          <w:rFonts w:ascii="Arial" w:hAnsi="Arial" w:cs="Arial"/>
          <w:sz w:val="24"/>
          <w:szCs w:val="24"/>
        </w:rPr>
        <w:lastRenderedPageBreak/>
        <w:t>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A065FB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</w:t>
      </w:r>
      <w:r w:rsidR="0086705B">
        <w:rPr>
          <w:rFonts w:ascii="Arial" w:hAnsi="Arial" w:cs="Arial"/>
          <w:sz w:val="24"/>
          <w:szCs w:val="24"/>
        </w:rPr>
        <w:t>019</w:t>
      </w:r>
      <w:r w:rsidR="006A4E5E" w:rsidRPr="00626E8B">
        <w:rPr>
          <w:rFonts w:ascii="Arial" w:hAnsi="Arial" w:cs="Arial"/>
          <w:sz w:val="24"/>
          <w:szCs w:val="24"/>
        </w:rPr>
        <w:t xml:space="preserve"> году</w:t>
      </w:r>
      <w:r w:rsidR="006C1F13">
        <w:rPr>
          <w:rFonts w:ascii="Arial" w:hAnsi="Arial" w:cs="Arial"/>
          <w:sz w:val="24"/>
          <w:szCs w:val="24"/>
        </w:rPr>
        <w:t xml:space="preserve"> бюджету сельского поселения </w:t>
      </w:r>
      <w:r w:rsidR="006A4E5E" w:rsidRPr="00626E8B">
        <w:rPr>
          <w:rFonts w:ascii="Arial" w:hAnsi="Arial" w:cs="Arial"/>
          <w:sz w:val="24"/>
          <w:szCs w:val="24"/>
        </w:rPr>
        <w:t>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</w:t>
      </w:r>
      <w:r w:rsidR="004210F8">
        <w:rPr>
          <w:rFonts w:ascii="Arial" w:hAnsi="Arial" w:cs="Arial"/>
          <w:sz w:val="24"/>
          <w:szCs w:val="24"/>
        </w:rPr>
        <w:t>джета сельского поселения в 201</w:t>
      </w:r>
      <w:r w:rsidR="0086705B">
        <w:rPr>
          <w:rFonts w:ascii="Arial" w:hAnsi="Arial" w:cs="Arial"/>
          <w:sz w:val="24"/>
          <w:szCs w:val="24"/>
        </w:rPr>
        <w:t>9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</w:t>
      </w:r>
      <w:r w:rsidRPr="00626E8B">
        <w:rPr>
          <w:rFonts w:ascii="Arial" w:hAnsi="Arial" w:cs="Arial"/>
          <w:sz w:val="24"/>
          <w:szCs w:val="24"/>
        </w:rPr>
        <w:lastRenderedPageBreak/>
        <w:t>ассигнований по отдельным статьям бюд</w:t>
      </w:r>
      <w:r w:rsidR="0086705B">
        <w:rPr>
          <w:rFonts w:ascii="Arial" w:hAnsi="Arial" w:cs="Arial"/>
          <w:sz w:val="24"/>
          <w:szCs w:val="24"/>
        </w:rPr>
        <w:t>жета сельского поселения на 2019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86705B">
        <w:rPr>
          <w:rFonts w:ascii="Arial" w:hAnsi="Arial" w:cs="Arial"/>
          <w:sz w:val="24"/>
          <w:szCs w:val="24"/>
        </w:rPr>
        <w:t>ют свое действие 31 декабря 2019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86705B">
        <w:rPr>
          <w:rFonts w:ascii="Arial" w:hAnsi="Arial" w:cs="Arial"/>
          <w:sz w:val="24"/>
          <w:szCs w:val="24"/>
        </w:rPr>
        <w:t xml:space="preserve"> вступает в силу с 1 января 2019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администрируемых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86705B">
              <w:rPr>
                <w:b/>
                <w:bCs/>
                <w:color w:val="000000"/>
                <w:szCs w:val="28"/>
              </w:rPr>
              <w:t>района, Орловской  области  2019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color w:val="000000"/>
                <w:sz w:val="18"/>
                <w:szCs w:val="18"/>
              </w:rPr>
              <w:t>самоуправления,уполномоченными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Доходы,поступающие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участков,находящихся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транферты,передоваемые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2E0293" w:rsidRDefault="00385C02" w:rsidP="002E0293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от </w:t>
      </w:r>
      <w:r w:rsidR="00157BF3">
        <w:rPr>
          <w:rFonts w:ascii="Arial" w:hAnsi="Arial" w:cs="Arial"/>
          <w:sz w:val="24"/>
          <w:szCs w:val="24"/>
        </w:rPr>
        <w:t>25.12.</w:t>
      </w:r>
      <w:r w:rsidR="00A76A04">
        <w:rPr>
          <w:rFonts w:ascii="Arial" w:hAnsi="Arial" w:cs="Arial"/>
          <w:sz w:val="24"/>
          <w:szCs w:val="24"/>
        </w:rPr>
        <w:t>2018</w:t>
      </w:r>
      <w:r w:rsidRPr="00626E8B">
        <w:rPr>
          <w:rFonts w:ascii="Arial" w:hAnsi="Arial" w:cs="Arial"/>
          <w:sz w:val="24"/>
          <w:szCs w:val="24"/>
        </w:rPr>
        <w:t xml:space="preserve">  № </w:t>
      </w:r>
      <w:r w:rsidR="00157BF3">
        <w:rPr>
          <w:rFonts w:ascii="Arial" w:hAnsi="Arial" w:cs="Arial"/>
          <w:sz w:val="24"/>
          <w:szCs w:val="24"/>
        </w:rPr>
        <w:t>90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r w:rsidR="009A3337">
              <w:rPr>
                <w:rFonts w:ascii="Arial" w:hAnsi="Arial" w:cs="Arial"/>
                <w:sz w:val="24"/>
                <w:szCs w:val="24"/>
              </w:rPr>
              <w:t>убвенции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 xml:space="preserve">в том числе дорог в поселениях (за исключением дорог </w:t>
            </w:r>
            <w:r w:rsidR="00142A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B90B07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57BF3">
                    <w:rPr>
                      <w:rFonts w:ascii="Arial" w:hAnsi="Arial" w:cs="Arial"/>
                      <w:sz w:val="24"/>
                      <w:szCs w:val="24"/>
                    </w:rPr>
                    <w:t>25.12.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86705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157BF3">
                    <w:rPr>
                      <w:rFonts w:ascii="Arial" w:hAnsi="Arial" w:cs="Arial"/>
                      <w:sz w:val="24"/>
                      <w:szCs w:val="24"/>
                    </w:rPr>
                    <w:t xml:space="preserve"> 90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157BF3">
        <w:rPr>
          <w:rFonts w:ascii="Arial" w:hAnsi="Arial" w:cs="Arial"/>
          <w:sz w:val="24"/>
          <w:szCs w:val="24"/>
        </w:rPr>
        <w:t>25.12.</w:t>
      </w:r>
      <w:r w:rsidR="00A76A04">
        <w:rPr>
          <w:rFonts w:ascii="Arial" w:hAnsi="Arial" w:cs="Arial"/>
          <w:sz w:val="24"/>
          <w:szCs w:val="24"/>
        </w:rPr>
        <w:t xml:space="preserve">2018 № </w:t>
      </w:r>
      <w:r w:rsidR="00157BF3">
        <w:rPr>
          <w:rFonts w:ascii="Arial" w:hAnsi="Arial" w:cs="Arial"/>
          <w:sz w:val="24"/>
          <w:szCs w:val="24"/>
        </w:rPr>
        <w:t>90</w:t>
      </w:r>
      <w:r w:rsidR="00A76A04">
        <w:rPr>
          <w:rFonts w:ascii="Arial" w:hAnsi="Arial" w:cs="Arial"/>
          <w:sz w:val="24"/>
          <w:szCs w:val="24"/>
        </w:rPr>
        <w:t xml:space="preserve">  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7D3E72">
        <w:rPr>
          <w:rFonts w:ascii="Arial" w:hAnsi="Arial" w:cs="Arial"/>
          <w:b/>
          <w:sz w:val="24"/>
          <w:szCs w:val="24"/>
        </w:rPr>
        <w:t>о сельского   поселения  на 201</w:t>
      </w:r>
      <w:r w:rsidR="00A76A04">
        <w:rPr>
          <w:rFonts w:ascii="Arial" w:hAnsi="Arial" w:cs="Arial"/>
          <w:b/>
          <w:sz w:val="24"/>
          <w:szCs w:val="24"/>
        </w:rPr>
        <w:t>9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205CAD" w:rsidRDefault="00205CAD" w:rsidP="00930F11">
      <w:pPr>
        <w:rPr>
          <w:rFonts w:ascii="Arial" w:hAnsi="Arial" w:cs="Arial"/>
          <w:sz w:val="24"/>
          <w:szCs w:val="24"/>
        </w:rPr>
      </w:pPr>
    </w:p>
    <w:p w:rsidR="00A76A04" w:rsidRPr="00A76A04" w:rsidRDefault="00A76A04" w:rsidP="00930F11">
      <w:pPr>
        <w:rPr>
          <w:rFonts w:ascii="Arial" w:hAnsi="Arial" w:cs="Arial"/>
          <w:sz w:val="24"/>
          <w:szCs w:val="24"/>
        </w:rPr>
      </w:pPr>
    </w:p>
    <w:p w:rsidR="00344CF1" w:rsidRPr="00380FAE" w:rsidRDefault="00930F11" w:rsidP="00F7123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4E50D7" w:rsidRPr="00380FAE" w:rsidRDefault="00344CF1" w:rsidP="00A6077D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A76A04">
        <w:rPr>
          <w:rFonts w:ascii="Arial" w:hAnsi="Arial" w:cs="Arial"/>
          <w:sz w:val="24"/>
          <w:szCs w:val="24"/>
        </w:rPr>
        <w:t>4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157BF3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25.12.</w:t>
      </w:r>
      <w:r w:rsidR="004E50D7" w:rsidRPr="00626E8B">
        <w:rPr>
          <w:rFonts w:ascii="Arial" w:hAnsi="Arial" w:cs="Arial"/>
          <w:sz w:val="24"/>
          <w:szCs w:val="24"/>
        </w:rPr>
        <w:t>201</w:t>
      </w:r>
      <w:r w:rsidR="007402F9">
        <w:rPr>
          <w:rFonts w:ascii="Arial" w:hAnsi="Arial" w:cs="Arial"/>
          <w:sz w:val="24"/>
          <w:szCs w:val="24"/>
        </w:rPr>
        <w:t xml:space="preserve">8 № </w:t>
      </w:r>
      <w:r>
        <w:rPr>
          <w:rFonts w:ascii="Arial" w:hAnsi="Arial" w:cs="Arial"/>
          <w:sz w:val="24"/>
          <w:szCs w:val="24"/>
        </w:rPr>
        <w:t>90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>тупления доходов на 201</w:t>
      </w:r>
      <w:r w:rsidR="00380FAE">
        <w:rPr>
          <w:rFonts w:ascii="Arial" w:hAnsi="Arial" w:cs="Arial"/>
          <w:sz w:val="24"/>
          <w:szCs w:val="24"/>
        </w:rPr>
        <w:t>9-202</w:t>
      </w:r>
      <w:r w:rsidR="00380FAE" w:rsidRPr="00380FAE">
        <w:rPr>
          <w:rFonts w:ascii="Arial" w:hAnsi="Arial" w:cs="Arial"/>
          <w:sz w:val="24"/>
          <w:szCs w:val="24"/>
        </w:rPr>
        <w:t>1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236"/>
        <w:gridCol w:w="284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79E">
              <w:rPr>
                <w:rFonts w:ascii="Arial" w:hAnsi="Arial" w:cs="Arial"/>
                <w:b/>
                <w:sz w:val="18"/>
                <w:szCs w:val="18"/>
              </w:rPr>
              <w:t xml:space="preserve">2019г. 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729A4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22</w:t>
            </w:r>
            <w:r w:rsidR="001729A4">
              <w:rPr>
                <w:rFonts w:ascii="Arial" w:hAnsi="Arial" w:cs="Arial"/>
                <w:sz w:val="18"/>
                <w:szCs w:val="18"/>
              </w:rPr>
              <w:t>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3C1309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5D7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lastRenderedPageBreak/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000 1 17 05050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lastRenderedPageBreak/>
              <w:t>14,0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BF32CB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47D91">
              <w:rPr>
                <w:rFonts w:ascii="Arial" w:hAnsi="Arial" w:cs="Arial"/>
                <w:sz w:val="18"/>
                <w:szCs w:val="18"/>
              </w:rPr>
              <w:t>496,898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3B1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3B1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489,198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BF32CB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47D91">
              <w:rPr>
                <w:rFonts w:ascii="Arial" w:hAnsi="Arial" w:cs="Arial"/>
                <w:sz w:val="18"/>
                <w:szCs w:val="18"/>
              </w:rPr>
              <w:t>496,898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3B1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3B15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489,198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BF32CB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F32C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5D7D6D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000 2 02 40014</w:t>
            </w:r>
            <w:r w:rsidR="0018379E" w:rsidRPr="00626E8B">
              <w:rPr>
                <w:rFonts w:ascii="Arial" w:hAnsi="Arial" w:cs="Arial"/>
                <w:b/>
                <w:sz w:val="24"/>
                <w:szCs w:val="24"/>
              </w:rPr>
              <w:t xml:space="preserve">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47D91">
              <w:rPr>
                <w:rFonts w:ascii="Arial" w:hAnsi="Arial" w:cs="Arial"/>
                <w:sz w:val="18"/>
                <w:szCs w:val="18"/>
              </w:rPr>
              <w:t>75,898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47D91">
              <w:rPr>
                <w:rFonts w:ascii="Arial" w:hAnsi="Arial" w:cs="Arial"/>
                <w:sz w:val="18"/>
                <w:szCs w:val="18"/>
              </w:rPr>
              <w:t>75,898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5D7D6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47D91">
              <w:rPr>
                <w:rFonts w:ascii="Arial" w:hAnsi="Arial" w:cs="Arial"/>
                <w:sz w:val="18"/>
                <w:szCs w:val="18"/>
              </w:rPr>
              <w:t>75,898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E70549" w:rsidRDefault="00E70549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743CA">
              <w:rPr>
                <w:rFonts w:ascii="Arial" w:hAnsi="Arial" w:cs="Arial"/>
                <w:sz w:val="18"/>
                <w:szCs w:val="18"/>
              </w:rPr>
              <w:t>16,298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8743CA" w:rsidP="00874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818,598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8743CA" w:rsidP="00874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818,598</w:t>
            </w:r>
          </w:p>
        </w:tc>
      </w:tr>
      <w:tr w:rsidR="0018379E" w:rsidRPr="00626E8B" w:rsidTr="0018379E">
        <w:trPr>
          <w:gridAfter w:val="2"/>
          <w:wAfter w:w="1124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7402F9" w:rsidRPr="002232DB" w:rsidRDefault="007402F9" w:rsidP="00952DE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C07AF" w:rsidRPr="002232DB" w:rsidRDefault="0021276F" w:rsidP="002232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7402F9">
        <w:rPr>
          <w:rFonts w:ascii="Arial" w:hAnsi="Arial" w:cs="Arial"/>
          <w:sz w:val="24"/>
          <w:szCs w:val="24"/>
        </w:rPr>
        <w:t>5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157BF3">
        <w:rPr>
          <w:rFonts w:ascii="Arial" w:hAnsi="Arial" w:cs="Arial"/>
          <w:sz w:val="24"/>
          <w:szCs w:val="24"/>
        </w:rPr>
        <w:t>25.12.</w:t>
      </w:r>
      <w:r w:rsidR="007402F9">
        <w:rPr>
          <w:rFonts w:ascii="Arial" w:hAnsi="Arial" w:cs="Arial"/>
          <w:sz w:val="24"/>
          <w:szCs w:val="24"/>
        </w:rPr>
        <w:t xml:space="preserve">2018 № </w:t>
      </w:r>
      <w:r w:rsidR="00157BF3">
        <w:rPr>
          <w:rFonts w:ascii="Arial" w:hAnsi="Arial" w:cs="Arial"/>
          <w:sz w:val="24"/>
          <w:szCs w:val="24"/>
        </w:rPr>
        <w:t>90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сельского поселения на 2019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A065FB">
        <w:rPr>
          <w:rFonts w:ascii="Arial" w:hAnsi="Arial" w:cs="Arial"/>
          <w:sz w:val="24"/>
          <w:szCs w:val="24"/>
        </w:rPr>
        <w:t>-2020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F76C84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33</w:t>
            </w:r>
            <w:r w:rsidR="008743CA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  <w:tc>
          <w:tcPr>
            <w:tcW w:w="1680" w:type="dxa"/>
          </w:tcPr>
          <w:p w:rsidR="00F76C84" w:rsidRPr="00626E8B" w:rsidRDefault="00F76C84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3,2</w:t>
            </w:r>
          </w:p>
        </w:tc>
        <w:tc>
          <w:tcPr>
            <w:tcW w:w="1400" w:type="dxa"/>
          </w:tcPr>
          <w:p w:rsidR="00F76C84" w:rsidRDefault="007402F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333,2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184CBB" w:rsidRDefault="00F76C84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743CA">
              <w:rPr>
                <w:rFonts w:ascii="Arial" w:hAnsi="Arial" w:cs="Arial"/>
                <w:b/>
                <w:sz w:val="24"/>
                <w:szCs w:val="24"/>
              </w:rPr>
              <w:t>19,6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221,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184CB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250C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184CBB" w:rsidRDefault="00F76C84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250C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AE1D1F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Другие вопросы в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626E8B" w:rsidRDefault="008743CA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680" w:type="dxa"/>
          </w:tcPr>
          <w:p w:rsidR="00F76C84" w:rsidRPr="00626E8B" w:rsidRDefault="008743CA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:rsidR="00F76C84" w:rsidRPr="00626E8B" w:rsidRDefault="008743CA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F76C84" w:rsidRPr="00626E8B" w:rsidTr="00F76C84">
        <w:trPr>
          <w:trHeight w:val="353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626E8B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76C84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76C84" w:rsidRPr="00626E8B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76C84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8743CA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8743C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rPr>
          <w:trHeight w:val="246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743CA" w:rsidRDefault="008743CA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816,298</w:t>
            </w:r>
          </w:p>
        </w:tc>
        <w:tc>
          <w:tcPr>
            <w:tcW w:w="1680" w:type="dxa"/>
          </w:tcPr>
          <w:p w:rsidR="00F76C84" w:rsidRPr="00626E8B" w:rsidRDefault="008743CA" w:rsidP="008743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818,598</w:t>
            </w:r>
          </w:p>
        </w:tc>
        <w:tc>
          <w:tcPr>
            <w:tcW w:w="1400" w:type="dxa"/>
          </w:tcPr>
          <w:p w:rsidR="00F76C84" w:rsidRDefault="008743CA" w:rsidP="008743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818,598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Pr="002232DB" w:rsidRDefault="00384386" w:rsidP="002232DB">
      <w:pPr>
        <w:rPr>
          <w:rFonts w:ascii="Arial" w:hAnsi="Arial" w:cs="Arial"/>
          <w:sz w:val="24"/>
          <w:szCs w:val="24"/>
          <w:lang w:val="en-US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7402F9">
        <w:rPr>
          <w:rFonts w:ascii="Arial" w:hAnsi="Arial" w:cs="Arial"/>
          <w:sz w:val="24"/>
          <w:szCs w:val="24"/>
        </w:rPr>
        <w:t>6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157BF3">
        <w:rPr>
          <w:rFonts w:ascii="Arial" w:hAnsi="Arial" w:cs="Arial"/>
          <w:sz w:val="24"/>
          <w:szCs w:val="24"/>
        </w:rPr>
        <w:t>25.12.</w:t>
      </w:r>
      <w:r w:rsidR="007402F9">
        <w:rPr>
          <w:rFonts w:ascii="Arial" w:hAnsi="Arial" w:cs="Arial"/>
          <w:sz w:val="24"/>
          <w:szCs w:val="24"/>
        </w:rPr>
        <w:t xml:space="preserve">2018 № </w:t>
      </w:r>
      <w:r w:rsidR="00157BF3">
        <w:rPr>
          <w:rFonts w:ascii="Arial" w:hAnsi="Arial" w:cs="Arial"/>
          <w:sz w:val="24"/>
          <w:szCs w:val="24"/>
        </w:rPr>
        <w:t>90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>
        <w:rPr>
          <w:rFonts w:ascii="Arial" w:hAnsi="Arial" w:cs="Arial"/>
          <w:b/>
          <w:sz w:val="16"/>
          <w:szCs w:val="16"/>
        </w:rPr>
        <w:t>201</w:t>
      </w:r>
      <w:r w:rsidR="00384386">
        <w:rPr>
          <w:rFonts w:ascii="Arial" w:hAnsi="Arial" w:cs="Arial"/>
          <w:b/>
          <w:sz w:val="16"/>
          <w:szCs w:val="16"/>
        </w:rPr>
        <w:t>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tbl>
      <w:tblPr>
        <w:tblW w:w="892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9"/>
        <w:gridCol w:w="541"/>
        <w:gridCol w:w="541"/>
        <w:gridCol w:w="1144"/>
        <w:gridCol w:w="537"/>
        <w:gridCol w:w="825"/>
        <w:gridCol w:w="921"/>
        <w:gridCol w:w="851"/>
      </w:tblGrid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8E11D6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  г.</w:t>
            </w:r>
          </w:p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2C0325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743C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333,2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F76C84" w:rsidRPr="003C5A55" w:rsidTr="00C954A1">
        <w:trPr>
          <w:trHeight w:val="56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F76C84" w:rsidRPr="003C5A55" w:rsidTr="00C954A1">
        <w:trPr>
          <w:trHeight w:val="38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F76C84" w:rsidRPr="003C5A55" w:rsidTr="00C954A1">
        <w:trPr>
          <w:trHeight w:val="51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549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22BA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041A1F" w:rsidRDefault="00F76C84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</w:t>
            </w:r>
            <w:r w:rsidR="00E70549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22BA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F76C84" w:rsidRPr="003C5A55" w:rsidTr="00C954A1">
        <w:trPr>
          <w:trHeight w:val="55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8E11D6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549">
              <w:rPr>
                <w:rFonts w:ascii="Arial" w:hAnsi="Arial" w:cs="Arial"/>
                <w:sz w:val="16"/>
                <w:szCs w:val="16"/>
              </w:rPr>
              <w:t>19,6</w:t>
            </w:r>
          </w:p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22BA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F76C84" w:rsidRPr="003C5A55" w:rsidTr="00C954A1">
        <w:trPr>
          <w:trHeight w:val="14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8E11D6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684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</w:t>
            </w:r>
            <w:r w:rsidR="00C22B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684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</w:t>
            </w:r>
            <w:r w:rsidR="00C22B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F76C84" w:rsidRPr="003C5A55" w:rsidTr="00C954A1">
        <w:trPr>
          <w:trHeight w:val="73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EE6849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F76C84" w:rsidRPr="003C5A55" w:rsidTr="00C954A1">
        <w:trPr>
          <w:trHeight w:val="7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EE68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</w:t>
            </w:r>
            <w:r w:rsidR="00C22B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EE6849" w:rsidRDefault="00EE6849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849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F76C8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F76C84" w:rsidRPr="003C5A55" w:rsidTr="00C954A1">
        <w:trPr>
          <w:trHeight w:val="43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8075B9" w:rsidRDefault="00EE68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F76C8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F76C84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8075B9" w:rsidRDefault="00EE68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F76C8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F76C84" w:rsidRPr="003C5A55" w:rsidTr="00C954A1">
        <w:trPr>
          <w:trHeight w:val="23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5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9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76C84" w:rsidRPr="003C5A55" w:rsidTr="00C954A1">
        <w:trPr>
          <w:trHeight w:val="5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B6094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7B1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F76C84" w:rsidRPr="003C5A55" w:rsidTr="00C954A1">
        <w:trPr>
          <w:trHeight w:val="25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B6094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7B1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F76C84" w:rsidRPr="003C5A55" w:rsidTr="00C954A1">
        <w:trPr>
          <w:trHeight w:val="34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B6094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7B1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F76C84" w:rsidRPr="003C5A55" w:rsidTr="00C954A1">
        <w:trPr>
          <w:trHeight w:val="3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380FA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F76C84" w:rsidRPr="003C5A55" w:rsidTr="00C954A1">
        <w:trPr>
          <w:trHeight w:val="73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80FAE" w:rsidRDefault="00B6094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0FA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F76C84" w:rsidRPr="003C5A55" w:rsidTr="00C954A1">
        <w:trPr>
          <w:trHeight w:val="73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380FA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80F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80F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76C84" w:rsidRPr="003C5A55" w:rsidTr="00C954A1">
        <w:trPr>
          <w:trHeight w:val="55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80F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76C84" w:rsidRPr="003C5A55" w:rsidTr="00C954A1">
        <w:trPr>
          <w:trHeight w:val="16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C84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DE20CD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F76C84" w:rsidRPr="003C5A55" w:rsidTr="00C954A1">
        <w:trPr>
          <w:trHeight w:val="3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F76C84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F76C84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F76C8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3C5A55" w:rsidRDefault="00C26F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954A1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954A1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водоотведения.тепло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и водоснабжение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954A1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920786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954A1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920786" w:rsidRDefault="009207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 товаров  работ и услуг </w:t>
            </w:r>
            <w:r w:rsidR="00553165">
              <w:rPr>
                <w:rFonts w:ascii="Arial" w:hAnsi="Arial" w:cs="Arial"/>
                <w:sz w:val="16"/>
                <w:szCs w:val="16"/>
              </w:rPr>
              <w:t>для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954A1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55316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553165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Создание условий массового отдыха жителей поселения и организация благоустройства мест массового отдыха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553165" w:rsidRDefault="0055316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DF10B9">
              <w:rPr>
                <w:rFonts w:ascii="Arial" w:hAnsi="Arial" w:cs="Arial"/>
                <w:sz w:val="16"/>
                <w:szCs w:val="16"/>
              </w:rPr>
              <w:t xml:space="preserve"> (муниципальных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DF10B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DF10B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DF10B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9158F8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9158F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4B1E9E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4B1E9E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ритуолных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4B1E9E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 (муниципальных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B1CA9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4B1E9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954A1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64704E" w:rsidRDefault="0064704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черезвычайных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954A1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954A1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954A1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Pr="003C5A55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1" w:rsidRDefault="0064704E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57B18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B18" w:rsidRPr="003C5A55" w:rsidTr="00C954A1">
        <w:trPr>
          <w:trHeight w:val="3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22BAD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B18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C57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B18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57B18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C57B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E2039A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E2039A">
              <w:rPr>
                <w:rFonts w:ascii="Arial" w:hAnsi="Arial" w:cs="Arial"/>
                <w:sz w:val="16"/>
                <w:szCs w:val="16"/>
              </w:rPr>
              <w:t>1</w:t>
            </w:r>
            <w:r w:rsidR="00BF4295">
              <w:rPr>
                <w:rFonts w:ascii="Arial" w:hAnsi="Arial" w:cs="Arial"/>
                <w:sz w:val="16"/>
                <w:szCs w:val="16"/>
              </w:rPr>
              <w:t>6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E2039A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57B1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C57B1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B82349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B1CA9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64704E" w:rsidRDefault="0064704E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 популяризация объектов культурного наследия(памятников истории и культуры)местного (муниципального)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значения,расположенных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на территории поселения (в части содержания  мемориального комплекса «Вечный огонь</w:t>
            </w:r>
            <w:r w:rsidR="00137FC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»,содержание воинских </w:t>
            </w:r>
            <w:proofErr w:type="spellStart"/>
            <w:r w:rsidR="00137FCC">
              <w:rPr>
                <w:rFonts w:ascii="Arial" w:hAnsi="Arial" w:cs="Arial"/>
                <w:b/>
                <w:i/>
                <w:sz w:val="16"/>
                <w:szCs w:val="16"/>
              </w:rPr>
              <w:t>захоронений,памятных</w:t>
            </w:r>
            <w:proofErr w:type="spellEnd"/>
            <w:r w:rsidR="00137FC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знаков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137FCC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B1CA9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B1CA9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B1CA9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Pr="003C5A55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9" w:rsidRDefault="007228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23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3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55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3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109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F429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57B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B82349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E5232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816,298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E5232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E52324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818,598</w:t>
            </w:r>
          </w:p>
        </w:tc>
      </w:tr>
      <w:tr w:rsidR="00C57B18" w:rsidRPr="003C5A55" w:rsidTr="00C954A1">
        <w:trPr>
          <w:trHeight w:val="1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Pr="003C5A55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18" w:rsidRDefault="00C57B18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Pr="00D33FD8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7402F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7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157BF3">
        <w:rPr>
          <w:rFonts w:ascii="Arial" w:hAnsi="Arial" w:cs="Arial"/>
          <w:sz w:val="24"/>
          <w:szCs w:val="24"/>
        </w:rPr>
        <w:t xml:space="preserve"> 25.12.</w:t>
      </w:r>
      <w:r w:rsidR="007402F9">
        <w:rPr>
          <w:rFonts w:ascii="Arial" w:hAnsi="Arial" w:cs="Arial"/>
          <w:sz w:val="24"/>
          <w:szCs w:val="24"/>
        </w:rPr>
        <w:t xml:space="preserve">2018 № </w:t>
      </w:r>
      <w:r w:rsidR="00157BF3">
        <w:rPr>
          <w:rFonts w:ascii="Arial" w:hAnsi="Arial" w:cs="Arial"/>
          <w:sz w:val="24"/>
          <w:szCs w:val="24"/>
        </w:rPr>
        <w:t>90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>кого сельского поселения на 2019-2020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D7309" w:rsidRPr="003C5A55" w:rsidRDefault="00CD7309" w:rsidP="00CD7309">
      <w:pPr>
        <w:rPr>
          <w:rFonts w:ascii="Arial" w:hAnsi="Arial" w:cs="Arial"/>
          <w:sz w:val="16"/>
          <w:szCs w:val="16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796"/>
        <w:gridCol w:w="851"/>
        <w:gridCol w:w="850"/>
      </w:tblGrid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E11D6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  г.</w:t>
            </w:r>
          </w:p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E5232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DD141A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333,2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1734B" w:rsidRPr="003C5A55" w:rsidTr="00C954A1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1734B" w:rsidRPr="003C5A55" w:rsidTr="00C954A1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1734B" w:rsidRPr="003C5A55" w:rsidTr="00C954A1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DD14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6849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</w:t>
            </w:r>
            <w:r w:rsidR="00C165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041A1F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</w:t>
            </w:r>
            <w:r w:rsidR="00EE6849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1651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C1734B" w:rsidRPr="003C5A55" w:rsidTr="00C954A1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E11D6" w:rsidRDefault="00EE684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219,6</w:t>
            </w:r>
          </w:p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1651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221,9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органами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E11D6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684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</w:t>
            </w:r>
            <w:r w:rsidR="00C165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684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</w:t>
            </w:r>
            <w:r w:rsidR="00C165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EE684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</w:t>
            </w:r>
            <w:r w:rsidR="00C165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C1651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EE684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</w:t>
            </w:r>
            <w:r w:rsidR="00C165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075B9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25FF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C1734B" w:rsidRPr="003C5A55" w:rsidTr="00C954A1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075B9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25FF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8075B9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25FF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C1734B" w:rsidRPr="003C5A55" w:rsidTr="00C954A1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1734B" w:rsidRPr="003C5A55" w:rsidTr="00C954A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52324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52324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225FF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52324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C1734B" w:rsidRPr="003C5A55" w:rsidTr="00C954A1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234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234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C1734B" w:rsidRPr="003C5A55" w:rsidTr="00C954A1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234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C1734B" w:rsidRPr="003C5A55" w:rsidTr="00C954A1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234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234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C1734B" w:rsidRPr="003C5A55" w:rsidTr="00C954A1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9234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9234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923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923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C1734B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CD7309" w:rsidRDefault="00C1734B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923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Pr="003C5A55" w:rsidRDefault="00C1734B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923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B" w:rsidRDefault="0049234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DE20CD" w:rsidRDefault="0072289A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CD7309" w:rsidRDefault="0072289A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2289A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2289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2289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72289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EA3111" w:rsidRDefault="00EA3111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</w:t>
            </w:r>
            <w:r w:rsidR="00D844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 границах поселения </w:t>
            </w:r>
            <w:proofErr w:type="spellStart"/>
            <w:r w:rsidR="00D844B5">
              <w:rPr>
                <w:rFonts w:ascii="Arial" w:hAnsi="Arial" w:cs="Arial"/>
                <w:b/>
                <w:i/>
                <w:sz w:val="16"/>
                <w:szCs w:val="16"/>
              </w:rPr>
              <w:t>водоотведения,тепло</w:t>
            </w:r>
            <w:proofErr w:type="spellEnd"/>
            <w:r w:rsidR="00D844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72289A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EA3111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289A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EA3111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Pr="003C5A55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A" w:rsidRDefault="00D844B5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Создание условий массового отдыха жителей поселения и организация благоустройства мест массового отдыха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  <w:r w:rsidR="006234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6234EC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ритуолных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черезвычайных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6234EC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E2039A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A3111" w:rsidRPr="00E2039A">
              <w:rPr>
                <w:rFonts w:ascii="Arial" w:hAnsi="Arial" w:cs="Arial"/>
                <w:sz w:val="16"/>
                <w:szCs w:val="16"/>
              </w:rPr>
              <w:t>0</w:t>
            </w:r>
            <w:r w:rsidR="00EA3111">
              <w:rPr>
                <w:rFonts w:ascii="Arial" w:hAnsi="Arial" w:cs="Arial"/>
                <w:sz w:val="16"/>
                <w:szCs w:val="16"/>
              </w:rPr>
              <w:t>,</w:t>
            </w:r>
            <w:r w:rsidR="00EA3111"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E2039A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023AF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A76A04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3AF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 популяризация объектов культурного наследия(памятников истории и культуры)местного (муниципального)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значения,расположенных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на территории поселения (в части содержания  мемориального комплекса «Вечный огонь»,содержание воинских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захоронений,памятных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7940C2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7940C2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023A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A3111" w:rsidRPr="003C5A55" w:rsidTr="00CB1CA9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7940C2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7940C2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7940C2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023AFD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CD7309" w:rsidRDefault="00EA3111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A3111" w:rsidRPr="003C5A55" w:rsidTr="00C954A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A3111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E52324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Pr="003C5A55" w:rsidRDefault="008743CA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1" w:rsidRDefault="00E52324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818,598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167AE"/>
    <w:rsid w:val="00023AFD"/>
    <w:rsid w:val="00041A1F"/>
    <w:rsid w:val="00046346"/>
    <w:rsid w:val="00052F34"/>
    <w:rsid w:val="00055126"/>
    <w:rsid w:val="000570AF"/>
    <w:rsid w:val="0006530B"/>
    <w:rsid w:val="00065931"/>
    <w:rsid w:val="00094CC6"/>
    <w:rsid w:val="00095EF2"/>
    <w:rsid w:val="00096C79"/>
    <w:rsid w:val="000A4C2F"/>
    <w:rsid w:val="000A5968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259BD"/>
    <w:rsid w:val="00137FCC"/>
    <w:rsid w:val="00142A05"/>
    <w:rsid w:val="00143751"/>
    <w:rsid w:val="00151753"/>
    <w:rsid w:val="00152927"/>
    <w:rsid w:val="00157BF3"/>
    <w:rsid w:val="001729A4"/>
    <w:rsid w:val="0018379E"/>
    <w:rsid w:val="00184CBB"/>
    <w:rsid w:val="00196621"/>
    <w:rsid w:val="001A52BC"/>
    <w:rsid w:val="001B2346"/>
    <w:rsid w:val="001B290A"/>
    <w:rsid w:val="001C1769"/>
    <w:rsid w:val="001C7CAA"/>
    <w:rsid w:val="001D740C"/>
    <w:rsid w:val="001E71C3"/>
    <w:rsid w:val="001E78FF"/>
    <w:rsid w:val="00205CAD"/>
    <w:rsid w:val="00210488"/>
    <w:rsid w:val="0021276F"/>
    <w:rsid w:val="002232DB"/>
    <w:rsid w:val="00225B1F"/>
    <w:rsid w:val="00225FF1"/>
    <w:rsid w:val="00230F86"/>
    <w:rsid w:val="00231B4F"/>
    <w:rsid w:val="00231BE0"/>
    <w:rsid w:val="00247C39"/>
    <w:rsid w:val="00247D91"/>
    <w:rsid w:val="00262B97"/>
    <w:rsid w:val="00271971"/>
    <w:rsid w:val="00271F68"/>
    <w:rsid w:val="002809C9"/>
    <w:rsid w:val="0029250C"/>
    <w:rsid w:val="00295B91"/>
    <w:rsid w:val="00297946"/>
    <w:rsid w:val="002A5404"/>
    <w:rsid w:val="002B13B0"/>
    <w:rsid w:val="002B2ABB"/>
    <w:rsid w:val="002C0325"/>
    <w:rsid w:val="002E0293"/>
    <w:rsid w:val="002F143E"/>
    <w:rsid w:val="003058D3"/>
    <w:rsid w:val="00327BD1"/>
    <w:rsid w:val="00331481"/>
    <w:rsid w:val="003425A9"/>
    <w:rsid w:val="00343FEB"/>
    <w:rsid w:val="00344CF1"/>
    <w:rsid w:val="003629EC"/>
    <w:rsid w:val="00380FAE"/>
    <w:rsid w:val="00381607"/>
    <w:rsid w:val="00384386"/>
    <w:rsid w:val="003857E9"/>
    <w:rsid w:val="00385C02"/>
    <w:rsid w:val="003937FD"/>
    <w:rsid w:val="003A4508"/>
    <w:rsid w:val="003B43A8"/>
    <w:rsid w:val="003B48B8"/>
    <w:rsid w:val="003B6593"/>
    <w:rsid w:val="003C0D08"/>
    <w:rsid w:val="003C1309"/>
    <w:rsid w:val="003C36DE"/>
    <w:rsid w:val="003C5A55"/>
    <w:rsid w:val="003E5412"/>
    <w:rsid w:val="003E590B"/>
    <w:rsid w:val="003F791E"/>
    <w:rsid w:val="004210F8"/>
    <w:rsid w:val="00422119"/>
    <w:rsid w:val="00432B93"/>
    <w:rsid w:val="004547FC"/>
    <w:rsid w:val="00456B7E"/>
    <w:rsid w:val="00457CD9"/>
    <w:rsid w:val="00474363"/>
    <w:rsid w:val="004773F1"/>
    <w:rsid w:val="00486875"/>
    <w:rsid w:val="00492342"/>
    <w:rsid w:val="004A0BCE"/>
    <w:rsid w:val="004A5099"/>
    <w:rsid w:val="004B1E9E"/>
    <w:rsid w:val="004B5FA3"/>
    <w:rsid w:val="004B73EB"/>
    <w:rsid w:val="004C4C7B"/>
    <w:rsid w:val="004C5F51"/>
    <w:rsid w:val="004D1E24"/>
    <w:rsid w:val="004E50D7"/>
    <w:rsid w:val="004E562B"/>
    <w:rsid w:val="004E6AB7"/>
    <w:rsid w:val="004F32CF"/>
    <w:rsid w:val="0051114C"/>
    <w:rsid w:val="00524C7A"/>
    <w:rsid w:val="00532C12"/>
    <w:rsid w:val="00537D2D"/>
    <w:rsid w:val="00553165"/>
    <w:rsid w:val="005618DF"/>
    <w:rsid w:val="00581D2D"/>
    <w:rsid w:val="00585434"/>
    <w:rsid w:val="00585A7F"/>
    <w:rsid w:val="0059194C"/>
    <w:rsid w:val="00594468"/>
    <w:rsid w:val="00595457"/>
    <w:rsid w:val="005A6A6F"/>
    <w:rsid w:val="005A7C42"/>
    <w:rsid w:val="005B4AF0"/>
    <w:rsid w:val="005D1FB2"/>
    <w:rsid w:val="005D5216"/>
    <w:rsid w:val="005D521E"/>
    <w:rsid w:val="005D7D6D"/>
    <w:rsid w:val="005E61D9"/>
    <w:rsid w:val="005F7DC8"/>
    <w:rsid w:val="006234EC"/>
    <w:rsid w:val="00626E8B"/>
    <w:rsid w:val="00627EA4"/>
    <w:rsid w:val="00632FC7"/>
    <w:rsid w:val="00637941"/>
    <w:rsid w:val="006435BA"/>
    <w:rsid w:val="0064704E"/>
    <w:rsid w:val="0066181A"/>
    <w:rsid w:val="00664752"/>
    <w:rsid w:val="006670CA"/>
    <w:rsid w:val="006829B8"/>
    <w:rsid w:val="00684A4E"/>
    <w:rsid w:val="00685327"/>
    <w:rsid w:val="006A4E5E"/>
    <w:rsid w:val="006B0901"/>
    <w:rsid w:val="006B7C76"/>
    <w:rsid w:val="006C1F13"/>
    <w:rsid w:val="006C286C"/>
    <w:rsid w:val="006D3861"/>
    <w:rsid w:val="006D507C"/>
    <w:rsid w:val="006E4B9F"/>
    <w:rsid w:val="006F461A"/>
    <w:rsid w:val="0070248A"/>
    <w:rsid w:val="0072289A"/>
    <w:rsid w:val="007245E2"/>
    <w:rsid w:val="007314C9"/>
    <w:rsid w:val="007402F9"/>
    <w:rsid w:val="00743B15"/>
    <w:rsid w:val="00743C2A"/>
    <w:rsid w:val="007528C3"/>
    <w:rsid w:val="00776759"/>
    <w:rsid w:val="007940C2"/>
    <w:rsid w:val="007C7CFC"/>
    <w:rsid w:val="007D3E72"/>
    <w:rsid w:val="007E027A"/>
    <w:rsid w:val="008048D8"/>
    <w:rsid w:val="008075B9"/>
    <w:rsid w:val="00812252"/>
    <w:rsid w:val="00814B79"/>
    <w:rsid w:val="008153AF"/>
    <w:rsid w:val="00816A02"/>
    <w:rsid w:val="0082194A"/>
    <w:rsid w:val="00837167"/>
    <w:rsid w:val="0084411F"/>
    <w:rsid w:val="008477CD"/>
    <w:rsid w:val="00847D93"/>
    <w:rsid w:val="00862490"/>
    <w:rsid w:val="0086705B"/>
    <w:rsid w:val="008743CA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158F8"/>
    <w:rsid w:val="00917072"/>
    <w:rsid w:val="00920786"/>
    <w:rsid w:val="009208EC"/>
    <w:rsid w:val="00924CDA"/>
    <w:rsid w:val="00930F11"/>
    <w:rsid w:val="0094262B"/>
    <w:rsid w:val="00947660"/>
    <w:rsid w:val="00947F28"/>
    <w:rsid w:val="00952DE5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C67A1"/>
    <w:rsid w:val="009D0E0E"/>
    <w:rsid w:val="009D3354"/>
    <w:rsid w:val="009D5DE4"/>
    <w:rsid w:val="009E5B02"/>
    <w:rsid w:val="009E681B"/>
    <w:rsid w:val="009F1049"/>
    <w:rsid w:val="009F591D"/>
    <w:rsid w:val="00A065FB"/>
    <w:rsid w:val="00A102DE"/>
    <w:rsid w:val="00A176E6"/>
    <w:rsid w:val="00A44743"/>
    <w:rsid w:val="00A45BA6"/>
    <w:rsid w:val="00A501D4"/>
    <w:rsid w:val="00A522DA"/>
    <w:rsid w:val="00A6026D"/>
    <w:rsid w:val="00A6077D"/>
    <w:rsid w:val="00A6153C"/>
    <w:rsid w:val="00A61620"/>
    <w:rsid w:val="00A63F8C"/>
    <w:rsid w:val="00A7554A"/>
    <w:rsid w:val="00A768D9"/>
    <w:rsid w:val="00A76A04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45170"/>
    <w:rsid w:val="00B508EB"/>
    <w:rsid w:val="00B6094B"/>
    <w:rsid w:val="00B74D8D"/>
    <w:rsid w:val="00B80265"/>
    <w:rsid w:val="00B82349"/>
    <w:rsid w:val="00B90B07"/>
    <w:rsid w:val="00BA57DC"/>
    <w:rsid w:val="00BA7CD2"/>
    <w:rsid w:val="00BB4A61"/>
    <w:rsid w:val="00BC06D3"/>
    <w:rsid w:val="00BC371F"/>
    <w:rsid w:val="00BD3912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6F1F"/>
    <w:rsid w:val="00C30547"/>
    <w:rsid w:val="00C33E04"/>
    <w:rsid w:val="00C35B0D"/>
    <w:rsid w:val="00C3693B"/>
    <w:rsid w:val="00C4149D"/>
    <w:rsid w:val="00C53798"/>
    <w:rsid w:val="00C5654A"/>
    <w:rsid w:val="00C57B18"/>
    <w:rsid w:val="00C57D8E"/>
    <w:rsid w:val="00C6211B"/>
    <w:rsid w:val="00C8088D"/>
    <w:rsid w:val="00C86F3D"/>
    <w:rsid w:val="00C954A1"/>
    <w:rsid w:val="00CA4C4C"/>
    <w:rsid w:val="00CB1CA9"/>
    <w:rsid w:val="00CB247C"/>
    <w:rsid w:val="00CB6177"/>
    <w:rsid w:val="00CC07AF"/>
    <w:rsid w:val="00CC24E4"/>
    <w:rsid w:val="00CC433A"/>
    <w:rsid w:val="00CC5AA1"/>
    <w:rsid w:val="00CD0E0A"/>
    <w:rsid w:val="00CD5D38"/>
    <w:rsid w:val="00CD7309"/>
    <w:rsid w:val="00CD781A"/>
    <w:rsid w:val="00D02B5E"/>
    <w:rsid w:val="00D235E2"/>
    <w:rsid w:val="00D33FD8"/>
    <w:rsid w:val="00D40469"/>
    <w:rsid w:val="00D47F87"/>
    <w:rsid w:val="00D5272C"/>
    <w:rsid w:val="00D5371E"/>
    <w:rsid w:val="00D541C4"/>
    <w:rsid w:val="00D64EC2"/>
    <w:rsid w:val="00D74776"/>
    <w:rsid w:val="00D844B5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10B9"/>
    <w:rsid w:val="00E00B64"/>
    <w:rsid w:val="00E03366"/>
    <w:rsid w:val="00E056F1"/>
    <w:rsid w:val="00E15842"/>
    <w:rsid w:val="00E20189"/>
    <w:rsid w:val="00E2039A"/>
    <w:rsid w:val="00E4257B"/>
    <w:rsid w:val="00E4284D"/>
    <w:rsid w:val="00E52324"/>
    <w:rsid w:val="00E52A6E"/>
    <w:rsid w:val="00E53516"/>
    <w:rsid w:val="00E61FAD"/>
    <w:rsid w:val="00E64357"/>
    <w:rsid w:val="00E66F6C"/>
    <w:rsid w:val="00E70549"/>
    <w:rsid w:val="00E866A4"/>
    <w:rsid w:val="00E91667"/>
    <w:rsid w:val="00E9484E"/>
    <w:rsid w:val="00EA3111"/>
    <w:rsid w:val="00EA4897"/>
    <w:rsid w:val="00EA4AC8"/>
    <w:rsid w:val="00EA6C43"/>
    <w:rsid w:val="00EB2D61"/>
    <w:rsid w:val="00EB6300"/>
    <w:rsid w:val="00EC2B1F"/>
    <w:rsid w:val="00EC6402"/>
    <w:rsid w:val="00ED1BE4"/>
    <w:rsid w:val="00EE6849"/>
    <w:rsid w:val="00F0398A"/>
    <w:rsid w:val="00F063C0"/>
    <w:rsid w:val="00F12336"/>
    <w:rsid w:val="00F17FBD"/>
    <w:rsid w:val="00F5679A"/>
    <w:rsid w:val="00F60463"/>
    <w:rsid w:val="00F62305"/>
    <w:rsid w:val="00F71237"/>
    <w:rsid w:val="00F76C84"/>
    <w:rsid w:val="00F77AE4"/>
    <w:rsid w:val="00F91201"/>
    <w:rsid w:val="00F9573C"/>
    <w:rsid w:val="00F96837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2018-12-28T06:14:00Z</cp:lastPrinted>
  <dcterms:created xsi:type="dcterms:W3CDTF">2018-12-28T06:17:00Z</dcterms:created>
  <dcterms:modified xsi:type="dcterms:W3CDTF">2018-12-28T06:17:00Z</dcterms:modified>
</cp:coreProperties>
</file>