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095" w:rsidRPr="00241557" w:rsidRDefault="00241557" w:rsidP="00241557">
      <w:pPr>
        <w:tabs>
          <w:tab w:val="left" w:pos="8505"/>
        </w:tabs>
        <w:ind w:right="1275"/>
        <w:rPr>
          <w:b/>
          <w:sz w:val="28"/>
          <w:szCs w:val="28"/>
        </w:rPr>
      </w:pPr>
      <w:r>
        <w:rPr>
          <w:sz w:val="28"/>
          <w:szCs w:val="28"/>
        </w:rPr>
        <w:t xml:space="preserve">                                          </w:t>
      </w:r>
      <w:r w:rsidR="0025773A">
        <w:rPr>
          <w:sz w:val="28"/>
          <w:szCs w:val="28"/>
        </w:rPr>
        <w:t xml:space="preserve">       </w:t>
      </w:r>
      <w:r w:rsidR="00523095" w:rsidRPr="00241557">
        <w:rPr>
          <w:sz w:val="28"/>
          <w:szCs w:val="28"/>
        </w:rPr>
        <w:t>Акт</w:t>
      </w:r>
    </w:p>
    <w:p w:rsidR="00523095" w:rsidRPr="00241557" w:rsidRDefault="0025773A" w:rsidP="00241557">
      <w:pPr>
        <w:tabs>
          <w:tab w:val="left" w:pos="8505"/>
        </w:tabs>
        <w:ind w:right="1275"/>
        <w:rPr>
          <w:sz w:val="28"/>
          <w:szCs w:val="28"/>
        </w:rPr>
      </w:pPr>
      <w:r>
        <w:rPr>
          <w:sz w:val="28"/>
          <w:szCs w:val="28"/>
        </w:rPr>
        <w:t xml:space="preserve">              </w:t>
      </w:r>
      <w:r w:rsidR="00523095" w:rsidRPr="00241557">
        <w:rPr>
          <w:sz w:val="28"/>
          <w:szCs w:val="28"/>
        </w:rPr>
        <w:t>выездной проверки (далее - контрольное мероприятие)</w:t>
      </w:r>
    </w:p>
    <w:p w:rsidR="00523095" w:rsidRPr="00241557" w:rsidRDefault="0025773A" w:rsidP="00241557">
      <w:pPr>
        <w:tabs>
          <w:tab w:val="left" w:pos="8505"/>
        </w:tabs>
        <w:ind w:right="1275"/>
        <w:rPr>
          <w:sz w:val="28"/>
          <w:szCs w:val="28"/>
        </w:rPr>
      </w:pPr>
      <w:r>
        <w:rPr>
          <w:sz w:val="28"/>
          <w:szCs w:val="28"/>
        </w:rPr>
        <w:t xml:space="preserve">              </w:t>
      </w:r>
      <w:r w:rsidR="00523095" w:rsidRPr="00241557">
        <w:rPr>
          <w:sz w:val="28"/>
          <w:szCs w:val="28"/>
        </w:rPr>
        <w:t xml:space="preserve">БОУ </w:t>
      </w:r>
      <w:proofErr w:type="gramStart"/>
      <w:r w:rsidR="00523095" w:rsidRPr="00241557">
        <w:rPr>
          <w:sz w:val="28"/>
          <w:szCs w:val="28"/>
        </w:rPr>
        <w:t>ТР</w:t>
      </w:r>
      <w:proofErr w:type="gramEnd"/>
      <w:r w:rsidR="00523095" w:rsidRPr="00241557">
        <w:rPr>
          <w:sz w:val="28"/>
          <w:szCs w:val="28"/>
        </w:rPr>
        <w:t xml:space="preserve"> ОО Никольская средняя образовательная школа</w:t>
      </w:r>
    </w:p>
    <w:p w:rsidR="00523095" w:rsidRPr="00241557" w:rsidRDefault="00523095" w:rsidP="00241557">
      <w:pPr>
        <w:tabs>
          <w:tab w:val="left" w:pos="8505"/>
        </w:tabs>
        <w:ind w:right="1275"/>
        <w:rPr>
          <w:sz w:val="28"/>
          <w:szCs w:val="28"/>
        </w:rPr>
      </w:pPr>
    </w:p>
    <w:p w:rsidR="00523095" w:rsidRPr="00241557" w:rsidRDefault="00523095" w:rsidP="00241557">
      <w:pPr>
        <w:tabs>
          <w:tab w:val="left" w:pos="8505"/>
        </w:tabs>
        <w:ind w:right="1275"/>
        <w:rPr>
          <w:sz w:val="28"/>
          <w:szCs w:val="28"/>
        </w:rPr>
      </w:pPr>
    </w:p>
    <w:p w:rsidR="00523095" w:rsidRPr="00241557" w:rsidRDefault="00523095" w:rsidP="00241557">
      <w:pPr>
        <w:tabs>
          <w:tab w:val="left" w:pos="8505"/>
        </w:tabs>
        <w:ind w:right="1275"/>
        <w:rPr>
          <w:sz w:val="28"/>
          <w:szCs w:val="28"/>
        </w:rPr>
      </w:pPr>
    </w:p>
    <w:p w:rsidR="00523095" w:rsidRPr="00241557" w:rsidRDefault="00523095" w:rsidP="00241557">
      <w:pPr>
        <w:tabs>
          <w:tab w:val="left" w:pos="8505"/>
        </w:tabs>
        <w:ind w:right="1275"/>
        <w:rPr>
          <w:sz w:val="28"/>
          <w:szCs w:val="28"/>
        </w:rPr>
      </w:pPr>
      <w:proofErr w:type="spellStart"/>
      <w:r w:rsidRPr="00241557">
        <w:rPr>
          <w:sz w:val="28"/>
          <w:szCs w:val="28"/>
        </w:rPr>
        <w:t>С.Тросна</w:t>
      </w:r>
      <w:proofErr w:type="spellEnd"/>
      <w:r w:rsidRPr="00241557">
        <w:rPr>
          <w:sz w:val="28"/>
          <w:szCs w:val="28"/>
        </w:rPr>
        <w:t xml:space="preserve">                                                                            17.10.2025 года</w:t>
      </w:r>
    </w:p>
    <w:p w:rsidR="00523095" w:rsidRPr="00241557" w:rsidRDefault="00523095" w:rsidP="00241557">
      <w:pPr>
        <w:tabs>
          <w:tab w:val="left" w:pos="8505"/>
        </w:tabs>
        <w:ind w:right="1275"/>
        <w:rPr>
          <w:sz w:val="28"/>
          <w:szCs w:val="28"/>
        </w:rPr>
      </w:pPr>
    </w:p>
    <w:p w:rsidR="00523095" w:rsidRPr="00241557" w:rsidRDefault="0025773A" w:rsidP="00241557">
      <w:pPr>
        <w:tabs>
          <w:tab w:val="left" w:pos="8505"/>
        </w:tabs>
        <w:ind w:right="1275"/>
        <w:rPr>
          <w:sz w:val="28"/>
          <w:szCs w:val="28"/>
        </w:rPr>
      </w:pPr>
      <w:r>
        <w:rPr>
          <w:sz w:val="28"/>
          <w:szCs w:val="28"/>
        </w:rPr>
        <w:t xml:space="preserve">    </w:t>
      </w:r>
      <w:r w:rsidR="00523095" w:rsidRPr="00241557">
        <w:rPr>
          <w:sz w:val="28"/>
          <w:szCs w:val="28"/>
        </w:rPr>
        <w:t xml:space="preserve">Контрольное мероприятие проведено на основании распоряжения Главы </w:t>
      </w:r>
      <w:proofErr w:type="spellStart"/>
      <w:r w:rsidR="00523095" w:rsidRPr="00241557">
        <w:rPr>
          <w:sz w:val="28"/>
          <w:szCs w:val="28"/>
        </w:rPr>
        <w:t>Троснянского</w:t>
      </w:r>
      <w:proofErr w:type="spellEnd"/>
      <w:r w:rsidR="00523095" w:rsidRPr="00241557">
        <w:rPr>
          <w:sz w:val="28"/>
          <w:szCs w:val="28"/>
        </w:rPr>
        <w:t xml:space="preserve"> района № 161-р от 01.09.2025 года и в соответствии с планом работы, пунктом 5 главного специалиста-ревизора администрации </w:t>
      </w:r>
      <w:proofErr w:type="spellStart"/>
      <w:r w:rsidR="00523095" w:rsidRPr="00241557">
        <w:rPr>
          <w:sz w:val="28"/>
          <w:szCs w:val="28"/>
        </w:rPr>
        <w:t>Троснянского</w:t>
      </w:r>
      <w:proofErr w:type="spellEnd"/>
      <w:r w:rsidR="00523095" w:rsidRPr="00241557">
        <w:rPr>
          <w:sz w:val="28"/>
          <w:szCs w:val="28"/>
        </w:rPr>
        <w:t xml:space="preserve"> района, утвержденным распоряжением Главы района №201-р от 13.12.2024 года.</w:t>
      </w:r>
    </w:p>
    <w:p w:rsidR="00523095" w:rsidRPr="00241557" w:rsidRDefault="00523095" w:rsidP="00241557">
      <w:pPr>
        <w:tabs>
          <w:tab w:val="left" w:pos="8505"/>
        </w:tabs>
        <w:ind w:right="1275"/>
        <w:rPr>
          <w:sz w:val="28"/>
          <w:szCs w:val="28"/>
        </w:rPr>
      </w:pPr>
    </w:p>
    <w:p w:rsidR="00523095" w:rsidRPr="00241557" w:rsidRDefault="00523095" w:rsidP="00241557">
      <w:pPr>
        <w:tabs>
          <w:tab w:val="left" w:pos="8505"/>
        </w:tabs>
        <w:ind w:right="1275"/>
        <w:rPr>
          <w:sz w:val="28"/>
          <w:szCs w:val="28"/>
        </w:rPr>
      </w:pPr>
      <w:r w:rsidRPr="00241557">
        <w:rPr>
          <w:sz w:val="28"/>
          <w:szCs w:val="28"/>
        </w:rPr>
        <w:t xml:space="preserve">Тема контрольного мероприятия: проверка финансово-хозяйственной деятельности  и  соблюдения требований законодательства Российской Федерации и иных нормативных актов Российской Федерации  в БОУ </w:t>
      </w:r>
      <w:proofErr w:type="gramStart"/>
      <w:r w:rsidRPr="00241557">
        <w:rPr>
          <w:sz w:val="28"/>
          <w:szCs w:val="28"/>
        </w:rPr>
        <w:t>ТР</w:t>
      </w:r>
      <w:proofErr w:type="gramEnd"/>
      <w:r w:rsidRPr="00241557">
        <w:rPr>
          <w:sz w:val="28"/>
          <w:szCs w:val="28"/>
        </w:rPr>
        <w:t xml:space="preserve"> ОО Никольская средняя образовательная школа</w:t>
      </w:r>
    </w:p>
    <w:p w:rsidR="00523095" w:rsidRPr="00241557" w:rsidRDefault="00523095" w:rsidP="00241557">
      <w:pPr>
        <w:tabs>
          <w:tab w:val="left" w:pos="8505"/>
        </w:tabs>
        <w:ind w:right="1275"/>
        <w:rPr>
          <w:sz w:val="28"/>
          <w:szCs w:val="28"/>
        </w:rPr>
      </w:pPr>
    </w:p>
    <w:p w:rsidR="00523095" w:rsidRPr="00241557" w:rsidRDefault="00523095" w:rsidP="00241557">
      <w:pPr>
        <w:tabs>
          <w:tab w:val="left" w:pos="8505"/>
        </w:tabs>
        <w:ind w:right="1275"/>
        <w:rPr>
          <w:sz w:val="28"/>
          <w:szCs w:val="28"/>
        </w:rPr>
      </w:pPr>
      <w:r w:rsidRPr="00241557">
        <w:rPr>
          <w:sz w:val="28"/>
          <w:szCs w:val="28"/>
        </w:rPr>
        <w:t>Проверяемый период: 01.01.2023-30.06.2025 год.</w:t>
      </w:r>
    </w:p>
    <w:p w:rsidR="00523095" w:rsidRPr="00241557" w:rsidRDefault="00523095" w:rsidP="00241557">
      <w:pPr>
        <w:tabs>
          <w:tab w:val="left" w:pos="8505"/>
        </w:tabs>
        <w:ind w:right="1275"/>
        <w:rPr>
          <w:sz w:val="28"/>
          <w:szCs w:val="28"/>
        </w:rPr>
      </w:pPr>
      <w:r w:rsidRPr="00241557">
        <w:rPr>
          <w:sz w:val="28"/>
          <w:szCs w:val="28"/>
        </w:rPr>
        <w:t xml:space="preserve">Контрольное мероприятие проведено главным специалистом-ревизором администрации  </w:t>
      </w:r>
      <w:proofErr w:type="spellStart"/>
      <w:r w:rsidRPr="00241557">
        <w:rPr>
          <w:sz w:val="28"/>
          <w:szCs w:val="28"/>
        </w:rPr>
        <w:t>Троснянского</w:t>
      </w:r>
      <w:proofErr w:type="spellEnd"/>
      <w:r w:rsidRPr="00241557">
        <w:rPr>
          <w:sz w:val="28"/>
          <w:szCs w:val="28"/>
        </w:rPr>
        <w:t xml:space="preserve"> района Князевой И.Е.</w:t>
      </w:r>
    </w:p>
    <w:p w:rsidR="00523095" w:rsidRPr="00241557" w:rsidRDefault="00523095" w:rsidP="00241557">
      <w:pPr>
        <w:tabs>
          <w:tab w:val="left" w:pos="8505"/>
        </w:tabs>
        <w:ind w:right="1275"/>
        <w:rPr>
          <w:sz w:val="28"/>
          <w:szCs w:val="28"/>
        </w:rPr>
      </w:pPr>
    </w:p>
    <w:p w:rsidR="00523095" w:rsidRPr="00241557" w:rsidRDefault="008B1F20" w:rsidP="00241557">
      <w:pPr>
        <w:tabs>
          <w:tab w:val="left" w:pos="8505"/>
        </w:tabs>
        <w:ind w:right="1275"/>
        <w:rPr>
          <w:sz w:val="28"/>
          <w:szCs w:val="28"/>
        </w:rPr>
      </w:pPr>
      <w:r>
        <w:rPr>
          <w:sz w:val="28"/>
          <w:szCs w:val="28"/>
        </w:rPr>
        <w:t xml:space="preserve">   </w:t>
      </w:r>
      <w:r w:rsidR="00523095" w:rsidRPr="00241557">
        <w:rPr>
          <w:sz w:val="28"/>
          <w:szCs w:val="28"/>
        </w:rPr>
        <w:t xml:space="preserve">При проведении контрольного мероприятия проведены контрольные действия по документальному  изучению в отношении финансовых, бухгалтерских, отчетных документов, учредительных документов  БОУ </w:t>
      </w:r>
      <w:proofErr w:type="gramStart"/>
      <w:r w:rsidR="00523095" w:rsidRPr="00241557">
        <w:rPr>
          <w:sz w:val="28"/>
          <w:szCs w:val="28"/>
        </w:rPr>
        <w:t>ТР</w:t>
      </w:r>
      <w:proofErr w:type="gramEnd"/>
      <w:r w:rsidR="00523095" w:rsidRPr="00241557">
        <w:rPr>
          <w:sz w:val="28"/>
          <w:szCs w:val="28"/>
        </w:rPr>
        <w:t xml:space="preserve"> ОО</w:t>
      </w:r>
      <w:r w:rsidR="006667F9" w:rsidRPr="00241557">
        <w:rPr>
          <w:sz w:val="28"/>
          <w:szCs w:val="28"/>
        </w:rPr>
        <w:t xml:space="preserve"> </w:t>
      </w:r>
      <w:r w:rsidR="00523095" w:rsidRPr="00241557">
        <w:rPr>
          <w:sz w:val="28"/>
          <w:szCs w:val="28"/>
        </w:rPr>
        <w:t xml:space="preserve">Никольская   средняя  образовательная школа,   тарификации,  книга приказов и выписки из книги приказов,  положения об использовании средств стимулирующего характера, лицевые счета по заработной плате, протоколы заседаний комиссии по распределению части фонда оплаты труда и премирования работников, регистры бухгалтерского учета, первичные </w:t>
      </w:r>
      <w:proofErr w:type="gramStart"/>
      <w:r w:rsidR="00523095" w:rsidRPr="00241557">
        <w:rPr>
          <w:sz w:val="28"/>
          <w:szCs w:val="28"/>
        </w:rPr>
        <w:t xml:space="preserve">документы,  главная книга,   карточки по учету основных средств, планы финансово-хозяйственной деятельности, муниципальные задания,  отчеты о выполнении планов финансово-хозяйственной деятельности, годовая бухгалтерская отчетность за 2023-2024 год и 1 полугодие 2025 года, инвентаризационные описи, документы о планировании,  а также  информация, размещенная на официальном сайте РФ в сети «Интернет»  </w:t>
      </w:r>
      <w:hyperlink r:id="rId6" w:history="1">
        <w:r w:rsidR="00523095" w:rsidRPr="00241557">
          <w:rPr>
            <w:rStyle w:val="a8"/>
            <w:sz w:val="28"/>
            <w:szCs w:val="28"/>
            <w:lang w:val="en-US"/>
          </w:rPr>
          <w:t>www</w:t>
        </w:r>
        <w:r w:rsidR="00523095" w:rsidRPr="00241557">
          <w:rPr>
            <w:rStyle w:val="a8"/>
            <w:sz w:val="28"/>
            <w:szCs w:val="28"/>
          </w:rPr>
          <w:t>.</w:t>
        </w:r>
        <w:proofErr w:type="spellStart"/>
        <w:r w:rsidR="00523095" w:rsidRPr="00241557">
          <w:rPr>
            <w:rStyle w:val="a8"/>
            <w:sz w:val="28"/>
            <w:szCs w:val="28"/>
            <w:lang w:val="en-US"/>
          </w:rPr>
          <w:t>zakupki</w:t>
        </w:r>
        <w:proofErr w:type="spellEnd"/>
        <w:r w:rsidR="00523095" w:rsidRPr="00241557">
          <w:rPr>
            <w:rStyle w:val="a8"/>
            <w:sz w:val="28"/>
            <w:szCs w:val="28"/>
          </w:rPr>
          <w:t>.</w:t>
        </w:r>
        <w:proofErr w:type="spellStart"/>
        <w:r w:rsidR="00523095" w:rsidRPr="00241557">
          <w:rPr>
            <w:rStyle w:val="a8"/>
            <w:sz w:val="28"/>
            <w:szCs w:val="28"/>
            <w:lang w:val="en-US"/>
          </w:rPr>
          <w:t>gov</w:t>
        </w:r>
        <w:proofErr w:type="spellEnd"/>
        <w:r w:rsidR="00523095" w:rsidRPr="00241557">
          <w:rPr>
            <w:rStyle w:val="a8"/>
            <w:sz w:val="28"/>
            <w:szCs w:val="28"/>
          </w:rPr>
          <w:t>.</w:t>
        </w:r>
        <w:proofErr w:type="spellStart"/>
        <w:r w:rsidR="00523095" w:rsidRPr="00241557">
          <w:rPr>
            <w:rStyle w:val="a8"/>
            <w:sz w:val="28"/>
            <w:szCs w:val="28"/>
            <w:lang w:val="en-US"/>
          </w:rPr>
          <w:t>ru</w:t>
        </w:r>
        <w:proofErr w:type="spellEnd"/>
      </w:hyperlink>
      <w:r w:rsidR="00523095" w:rsidRPr="00241557">
        <w:rPr>
          <w:sz w:val="28"/>
          <w:szCs w:val="28"/>
        </w:rPr>
        <w:t xml:space="preserve">  и иные документы, содержащих информацию о деятельности объекта  контроля, данных</w:t>
      </w:r>
      <w:proofErr w:type="gramEnd"/>
      <w:r w:rsidR="00523095" w:rsidRPr="00241557">
        <w:rPr>
          <w:sz w:val="28"/>
          <w:szCs w:val="28"/>
        </w:rPr>
        <w:t xml:space="preserve"> информационных систем, в том числе информационных систем объекта контроля путем анализа и оценки полученной информации с учетом информации  по устным и письменным объяснениям, справкам и сведениям должностных лиц объекта контроля. Срок проведения контрольного мероприятия, не включает периоды его </w:t>
      </w:r>
      <w:r w:rsidR="00523095" w:rsidRPr="00241557">
        <w:rPr>
          <w:sz w:val="28"/>
          <w:szCs w:val="28"/>
        </w:rPr>
        <w:lastRenderedPageBreak/>
        <w:t>приостановления, составил 30 рабочих дней, с 8 сентября по 17 октября 2025 года.</w:t>
      </w:r>
    </w:p>
    <w:p w:rsidR="00523095" w:rsidRPr="00241557" w:rsidRDefault="00523095" w:rsidP="00241557">
      <w:pPr>
        <w:tabs>
          <w:tab w:val="left" w:pos="8505"/>
        </w:tabs>
        <w:ind w:right="1275"/>
        <w:rPr>
          <w:sz w:val="28"/>
          <w:szCs w:val="28"/>
        </w:rPr>
      </w:pPr>
    </w:p>
    <w:p w:rsidR="00B24E09" w:rsidRPr="00241557" w:rsidRDefault="00B24E09" w:rsidP="00241557">
      <w:pPr>
        <w:tabs>
          <w:tab w:val="left" w:pos="8505"/>
        </w:tabs>
        <w:ind w:right="1275"/>
        <w:rPr>
          <w:sz w:val="28"/>
          <w:szCs w:val="28"/>
        </w:rPr>
      </w:pPr>
    </w:p>
    <w:p w:rsidR="00A80846" w:rsidRPr="00241557" w:rsidRDefault="00A80846" w:rsidP="00241557">
      <w:pPr>
        <w:tabs>
          <w:tab w:val="left" w:pos="8505"/>
        </w:tabs>
        <w:ind w:right="1275"/>
        <w:rPr>
          <w:b/>
          <w:sz w:val="28"/>
          <w:szCs w:val="28"/>
        </w:rPr>
      </w:pPr>
      <w:r w:rsidRPr="00241557">
        <w:rPr>
          <w:sz w:val="28"/>
          <w:szCs w:val="28"/>
        </w:rPr>
        <w:t>Общее сведения об объекте контроля</w:t>
      </w:r>
    </w:p>
    <w:p w:rsidR="007A7B73" w:rsidRPr="00241557" w:rsidRDefault="007A7B73" w:rsidP="00241557">
      <w:pPr>
        <w:tabs>
          <w:tab w:val="left" w:pos="8505"/>
        </w:tabs>
        <w:ind w:right="1275"/>
        <w:rPr>
          <w:sz w:val="28"/>
          <w:szCs w:val="28"/>
        </w:rPr>
      </w:pPr>
    </w:p>
    <w:p w:rsidR="00A80846" w:rsidRPr="00241557" w:rsidRDefault="00A80846" w:rsidP="00241557">
      <w:pPr>
        <w:tabs>
          <w:tab w:val="left" w:pos="8505"/>
        </w:tabs>
        <w:ind w:right="1275"/>
        <w:rPr>
          <w:sz w:val="28"/>
          <w:szCs w:val="28"/>
        </w:rPr>
      </w:pPr>
    </w:p>
    <w:p w:rsidR="008B1F20" w:rsidRDefault="008B1F20" w:rsidP="00241557">
      <w:pPr>
        <w:tabs>
          <w:tab w:val="left" w:pos="8505"/>
        </w:tabs>
        <w:ind w:right="1275"/>
        <w:rPr>
          <w:b/>
          <w:sz w:val="28"/>
          <w:szCs w:val="28"/>
        </w:rPr>
      </w:pPr>
      <w:r>
        <w:rPr>
          <w:b/>
          <w:sz w:val="28"/>
          <w:szCs w:val="28"/>
        </w:rPr>
        <w:t xml:space="preserve">         </w:t>
      </w:r>
      <w:r w:rsidR="009B72FC" w:rsidRPr="00241557">
        <w:rPr>
          <w:b/>
          <w:sz w:val="28"/>
          <w:szCs w:val="28"/>
        </w:rPr>
        <w:t xml:space="preserve">1.Анализ нормативной правовой базы и </w:t>
      </w:r>
      <w:proofErr w:type="gramStart"/>
      <w:r w:rsidR="009B72FC" w:rsidRPr="00241557">
        <w:rPr>
          <w:b/>
          <w:sz w:val="28"/>
          <w:szCs w:val="28"/>
        </w:rPr>
        <w:t>учредительных</w:t>
      </w:r>
      <w:proofErr w:type="gramEnd"/>
      <w:r w:rsidR="009B72FC" w:rsidRPr="00241557">
        <w:rPr>
          <w:b/>
          <w:sz w:val="28"/>
          <w:szCs w:val="28"/>
        </w:rPr>
        <w:t xml:space="preserve"> </w:t>
      </w:r>
      <w:r>
        <w:rPr>
          <w:b/>
          <w:sz w:val="28"/>
          <w:szCs w:val="28"/>
        </w:rPr>
        <w:t xml:space="preserve">   </w:t>
      </w:r>
    </w:p>
    <w:p w:rsidR="009B72FC" w:rsidRPr="00241557" w:rsidRDefault="008B1F20" w:rsidP="00241557">
      <w:pPr>
        <w:tabs>
          <w:tab w:val="left" w:pos="8505"/>
        </w:tabs>
        <w:ind w:right="1275"/>
        <w:rPr>
          <w:b/>
          <w:sz w:val="28"/>
          <w:szCs w:val="28"/>
        </w:rPr>
      </w:pPr>
      <w:r>
        <w:rPr>
          <w:b/>
          <w:sz w:val="28"/>
          <w:szCs w:val="28"/>
        </w:rPr>
        <w:t xml:space="preserve">           </w:t>
      </w:r>
      <w:r w:rsidR="009B72FC" w:rsidRPr="00241557">
        <w:rPr>
          <w:b/>
          <w:sz w:val="28"/>
          <w:szCs w:val="28"/>
        </w:rPr>
        <w:t>документов</w:t>
      </w:r>
    </w:p>
    <w:p w:rsidR="009B72FC" w:rsidRPr="00241557" w:rsidRDefault="009B72FC" w:rsidP="00241557">
      <w:pPr>
        <w:tabs>
          <w:tab w:val="left" w:pos="8505"/>
        </w:tabs>
        <w:ind w:right="1275"/>
        <w:rPr>
          <w:b/>
          <w:sz w:val="28"/>
          <w:szCs w:val="28"/>
        </w:rPr>
      </w:pPr>
    </w:p>
    <w:p w:rsidR="009B72FC" w:rsidRPr="00241557" w:rsidRDefault="008B1F20" w:rsidP="00241557">
      <w:pPr>
        <w:tabs>
          <w:tab w:val="left" w:pos="8505"/>
        </w:tabs>
        <w:ind w:right="1275"/>
        <w:rPr>
          <w:sz w:val="28"/>
          <w:szCs w:val="28"/>
        </w:rPr>
      </w:pPr>
      <w:r>
        <w:rPr>
          <w:sz w:val="28"/>
          <w:szCs w:val="28"/>
        </w:rPr>
        <w:t xml:space="preserve">     </w:t>
      </w:r>
      <w:r w:rsidR="009B72FC" w:rsidRPr="00241557">
        <w:rPr>
          <w:sz w:val="28"/>
          <w:szCs w:val="28"/>
        </w:rPr>
        <w:t xml:space="preserve">БОУ </w:t>
      </w:r>
      <w:proofErr w:type="gramStart"/>
      <w:r w:rsidR="009B72FC" w:rsidRPr="00241557">
        <w:rPr>
          <w:sz w:val="28"/>
          <w:szCs w:val="28"/>
        </w:rPr>
        <w:t>ТР</w:t>
      </w:r>
      <w:proofErr w:type="gramEnd"/>
      <w:r w:rsidR="009B72FC" w:rsidRPr="00241557">
        <w:rPr>
          <w:sz w:val="28"/>
          <w:szCs w:val="28"/>
        </w:rPr>
        <w:t xml:space="preserve"> ОО «</w:t>
      </w:r>
      <w:r w:rsidR="00672172" w:rsidRPr="00241557">
        <w:rPr>
          <w:sz w:val="28"/>
          <w:szCs w:val="28"/>
        </w:rPr>
        <w:t>Никольская</w:t>
      </w:r>
      <w:r w:rsidR="009B72FC" w:rsidRPr="00241557">
        <w:rPr>
          <w:sz w:val="28"/>
          <w:szCs w:val="28"/>
        </w:rPr>
        <w:t xml:space="preserve"> средняя общеобразовательная школа» осуществляет  свою деятельность на основании  Устава бюджетного  учреждения, согласованного с отделом по управлению</w:t>
      </w:r>
      <w:r w:rsidR="00D310BE" w:rsidRPr="00241557">
        <w:rPr>
          <w:sz w:val="28"/>
          <w:szCs w:val="28"/>
        </w:rPr>
        <w:t xml:space="preserve"> муниципальным  </w:t>
      </w:r>
      <w:r w:rsidR="009B72FC" w:rsidRPr="00241557">
        <w:rPr>
          <w:sz w:val="28"/>
          <w:szCs w:val="28"/>
        </w:rPr>
        <w:t xml:space="preserve"> имуществом администрации Троснянского  района (приказ начальника отдела  № </w:t>
      </w:r>
      <w:r w:rsidR="008F5515" w:rsidRPr="00241557">
        <w:rPr>
          <w:sz w:val="28"/>
          <w:szCs w:val="28"/>
        </w:rPr>
        <w:t>37</w:t>
      </w:r>
      <w:r w:rsidR="009B72FC" w:rsidRPr="00241557">
        <w:rPr>
          <w:sz w:val="28"/>
          <w:szCs w:val="28"/>
        </w:rPr>
        <w:t xml:space="preserve"> от </w:t>
      </w:r>
      <w:r w:rsidR="00F26E67" w:rsidRPr="00241557">
        <w:rPr>
          <w:sz w:val="28"/>
          <w:szCs w:val="28"/>
        </w:rPr>
        <w:t>2</w:t>
      </w:r>
      <w:r w:rsidR="008F5515" w:rsidRPr="00241557">
        <w:rPr>
          <w:sz w:val="28"/>
          <w:szCs w:val="28"/>
        </w:rPr>
        <w:t>9 октября</w:t>
      </w:r>
      <w:r w:rsidR="009B72FC" w:rsidRPr="00241557">
        <w:rPr>
          <w:sz w:val="28"/>
          <w:szCs w:val="28"/>
        </w:rPr>
        <w:t xml:space="preserve"> 201</w:t>
      </w:r>
      <w:r w:rsidR="008F5515" w:rsidRPr="00241557">
        <w:rPr>
          <w:sz w:val="28"/>
          <w:szCs w:val="28"/>
        </w:rPr>
        <w:t>8</w:t>
      </w:r>
      <w:r w:rsidR="009B72FC" w:rsidRPr="00241557">
        <w:rPr>
          <w:sz w:val="28"/>
          <w:szCs w:val="28"/>
        </w:rPr>
        <w:t xml:space="preserve"> года), утвержденного приказом  отдела образования № </w:t>
      </w:r>
      <w:r w:rsidR="008F5515" w:rsidRPr="00241557">
        <w:rPr>
          <w:sz w:val="28"/>
          <w:szCs w:val="28"/>
        </w:rPr>
        <w:t>210</w:t>
      </w:r>
      <w:r w:rsidR="009B72FC" w:rsidRPr="00241557">
        <w:rPr>
          <w:sz w:val="28"/>
          <w:szCs w:val="28"/>
        </w:rPr>
        <w:t xml:space="preserve"> от</w:t>
      </w:r>
      <w:r w:rsidR="00D310BE" w:rsidRPr="00241557">
        <w:rPr>
          <w:sz w:val="28"/>
          <w:szCs w:val="28"/>
        </w:rPr>
        <w:t xml:space="preserve"> </w:t>
      </w:r>
      <w:r w:rsidR="008F5515" w:rsidRPr="00241557">
        <w:rPr>
          <w:sz w:val="28"/>
          <w:szCs w:val="28"/>
        </w:rPr>
        <w:t xml:space="preserve">29 октября </w:t>
      </w:r>
      <w:r w:rsidR="009B72FC" w:rsidRPr="00241557">
        <w:rPr>
          <w:sz w:val="28"/>
          <w:szCs w:val="28"/>
        </w:rPr>
        <w:t xml:space="preserve"> 201</w:t>
      </w:r>
      <w:r w:rsidR="008F5515" w:rsidRPr="00241557">
        <w:rPr>
          <w:sz w:val="28"/>
          <w:szCs w:val="28"/>
        </w:rPr>
        <w:t>8</w:t>
      </w:r>
      <w:r w:rsidR="009B72FC" w:rsidRPr="00241557">
        <w:rPr>
          <w:sz w:val="28"/>
          <w:szCs w:val="28"/>
        </w:rPr>
        <w:t xml:space="preserve"> года  и внесенного в единый государственный реестр юридических лиц в Межрайонной инспекции ФНС России №</w:t>
      </w:r>
      <w:r w:rsidR="00452673" w:rsidRPr="00241557">
        <w:rPr>
          <w:sz w:val="28"/>
          <w:szCs w:val="28"/>
        </w:rPr>
        <w:t>9</w:t>
      </w:r>
      <w:r w:rsidR="009B72FC" w:rsidRPr="00241557">
        <w:rPr>
          <w:sz w:val="28"/>
          <w:szCs w:val="28"/>
        </w:rPr>
        <w:t xml:space="preserve"> по Орловской области</w:t>
      </w:r>
      <w:r w:rsidR="00452673" w:rsidRPr="00241557">
        <w:rPr>
          <w:sz w:val="28"/>
          <w:szCs w:val="28"/>
        </w:rPr>
        <w:t xml:space="preserve"> 12 ноября 2018</w:t>
      </w:r>
      <w:r w:rsidR="009B72FC" w:rsidRPr="00241557">
        <w:rPr>
          <w:sz w:val="28"/>
          <w:szCs w:val="28"/>
        </w:rPr>
        <w:t xml:space="preserve"> года  под  государственным  регистрационным номером </w:t>
      </w:r>
      <w:r w:rsidR="00452673" w:rsidRPr="00241557">
        <w:rPr>
          <w:sz w:val="28"/>
          <w:szCs w:val="28"/>
        </w:rPr>
        <w:t>2185749236737</w:t>
      </w:r>
      <w:r w:rsidR="009B72FC" w:rsidRPr="00241557">
        <w:rPr>
          <w:sz w:val="28"/>
          <w:szCs w:val="28"/>
        </w:rPr>
        <w:t xml:space="preserve">  </w:t>
      </w:r>
      <w:proofErr w:type="gramStart"/>
      <w:r w:rsidR="009B72FC" w:rsidRPr="00241557">
        <w:rPr>
          <w:sz w:val="28"/>
          <w:szCs w:val="28"/>
        </w:rPr>
        <w:t>с</w:t>
      </w:r>
      <w:proofErr w:type="gramEnd"/>
      <w:r w:rsidR="009B72FC" w:rsidRPr="00241557">
        <w:rPr>
          <w:sz w:val="28"/>
          <w:szCs w:val="28"/>
        </w:rPr>
        <w:t xml:space="preserve"> присвоенным ОГРН </w:t>
      </w:r>
      <w:r w:rsidR="00452673" w:rsidRPr="00241557">
        <w:rPr>
          <w:sz w:val="28"/>
          <w:szCs w:val="28"/>
        </w:rPr>
        <w:t>1025701256712.</w:t>
      </w:r>
      <w:r w:rsidR="009B72FC" w:rsidRPr="00241557">
        <w:rPr>
          <w:sz w:val="28"/>
          <w:szCs w:val="28"/>
        </w:rPr>
        <w:t xml:space="preserve"> БОУ </w:t>
      </w:r>
      <w:proofErr w:type="gramStart"/>
      <w:r w:rsidR="009B72FC" w:rsidRPr="00241557">
        <w:rPr>
          <w:sz w:val="28"/>
          <w:szCs w:val="28"/>
        </w:rPr>
        <w:t>ТР</w:t>
      </w:r>
      <w:proofErr w:type="gramEnd"/>
      <w:r w:rsidR="009B72FC" w:rsidRPr="00241557">
        <w:rPr>
          <w:sz w:val="28"/>
          <w:szCs w:val="28"/>
        </w:rPr>
        <w:t xml:space="preserve"> ОО «</w:t>
      </w:r>
      <w:r w:rsidR="00452673" w:rsidRPr="00241557">
        <w:rPr>
          <w:sz w:val="28"/>
          <w:szCs w:val="28"/>
        </w:rPr>
        <w:t>Никольская</w:t>
      </w:r>
      <w:r w:rsidR="009B72FC" w:rsidRPr="00241557">
        <w:rPr>
          <w:sz w:val="28"/>
          <w:szCs w:val="28"/>
        </w:rPr>
        <w:t xml:space="preserve"> средняя общеобразовательная школа» поставлена  на учет в налоговом органе  </w:t>
      </w:r>
      <w:r w:rsidR="00F26E67" w:rsidRPr="00241557">
        <w:rPr>
          <w:sz w:val="28"/>
          <w:szCs w:val="28"/>
        </w:rPr>
        <w:t xml:space="preserve">27 </w:t>
      </w:r>
      <w:r w:rsidR="00D310BE" w:rsidRPr="00241557">
        <w:rPr>
          <w:sz w:val="28"/>
          <w:szCs w:val="28"/>
        </w:rPr>
        <w:t>апреля 200</w:t>
      </w:r>
      <w:r w:rsidR="009B72FC" w:rsidRPr="00241557">
        <w:rPr>
          <w:sz w:val="28"/>
          <w:szCs w:val="28"/>
        </w:rPr>
        <w:t>2 года,  ИНН 5724002</w:t>
      </w:r>
      <w:r w:rsidR="00D310BE" w:rsidRPr="00241557">
        <w:rPr>
          <w:sz w:val="28"/>
          <w:szCs w:val="28"/>
        </w:rPr>
        <w:t>435</w:t>
      </w:r>
      <w:r w:rsidR="009B72FC" w:rsidRPr="00241557">
        <w:rPr>
          <w:sz w:val="28"/>
          <w:szCs w:val="28"/>
        </w:rPr>
        <w:t>, КПП 572401001 ( свидетельство о постановке на учет российской организации в налоговом органе по месту его нахождения, серии 57 № 0013020</w:t>
      </w:r>
      <w:r w:rsidR="00D310BE" w:rsidRPr="00241557">
        <w:rPr>
          <w:sz w:val="28"/>
          <w:szCs w:val="28"/>
        </w:rPr>
        <w:t>64</w:t>
      </w:r>
      <w:r w:rsidR="009B72FC" w:rsidRPr="00241557">
        <w:rPr>
          <w:sz w:val="28"/>
          <w:szCs w:val="28"/>
        </w:rPr>
        <w:t xml:space="preserve">). Учредителем школы является отдел образования администрации Троснянского района. БОУ </w:t>
      </w:r>
      <w:proofErr w:type="gramStart"/>
      <w:r w:rsidR="009B72FC" w:rsidRPr="00241557">
        <w:rPr>
          <w:sz w:val="28"/>
          <w:szCs w:val="28"/>
        </w:rPr>
        <w:t>ТР</w:t>
      </w:r>
      <w:proofErr w:type="gramEnd"/>
      <w:r w:rsidR="009B72FC" w:rsidRPr="00241557">
        <w:rPr>
          <w:sz w:val="28"/>
          <w:szCs w:val="28"/>
        </w:rPr>
        <w:t xml:space="preserve"> ОО «</w:t>
      </w:r>
      <w:r w:rsidR="00D310BE" w:rsidRPr="00241557">
        <w:rPr>
          <w:sz w:val="28"/>
          <w:szCs w:val="28"/>
        </w:rPr>
        <w:t>Никольская</w:t>
      </w:r>
      <w:r w:rsidR="009B72FC" w:rsidRPr="00241557">
        <w:rPr>
          <w:sz w:val="28"/>
          <w:szCs w:val="28"/>
        </w:rPr>
        <w:t xml:space="preserve"> средняя общеобразовательная школа»   имеет лицензию на образовательную деятельность серии 57Л01, номер 0000</w:t>
      </w:r>
      <w:r w:rsidR="002E2A4F" w:rsidRPr="00241557">
        <w:rPr>
          <w:sz w:val="28"/>
          <w:szCs w:val="28"/>
        </w:rPr>
        <w:t>133</w:t>
      </w:r>
      <w:r w:rsidR="009B72FC" w:rsidRPr="00241557">
        <w:rPr>
          <w:sz w:val="28"/>
          <w:szCs w:val="28"/>
        </w:rPr>
        <w:t xml:space="preserve"> , зарегистрированную за № </w:t>
      </w:r>
      <w:r w:rsidR="002E2A4F" w:rsidRPr="00241557">
        <w:rPr>
          <w:sz w:val="28"/>
          <w:szCs w:val="28"/>
        </w:rPr>
        <w:t>758</w:t>
      </w:r>
      <w:r w:rsidR="009B72FC" w:rsidRPr="00241557">
        <w:rPr>
          <w:sz w:val="28"/>
          <w:szCs w:val="28"/>
        </w:rPr>
        <w:t xml:space="preserve"> от </w:t>
      </w:r>
      <w:r w:rsidR="002E2A4F" w:rsidRPr="00241557">
        <w:rPr>
          <w:sz w:val="28"/>
          <w:szCs w:val="28"/>
        </w:rPr>
        <w:t>01 июля</w:t>
      </w:r>
      <w:r w:rsidR="009B72FC" w:rsidRPr="00241557">
        <w:rPr>
          <w:sz w:val="28"/>
          <w:szCs w:val="28"/>
        </w:rPr>
        <w:t xml:space="preserve"> 201</w:t>
      </w:r>
      <w:r w:rsidR="002E2A4F" w:rsidRPr="00241557">
        <w:rPr>
          <w:sz w:val="28"/>
          <w:szCs w:val="28"/>
        </w:rPr>
        <w:t>5</w:t>
      </w:r>
      <w:r w:rsidR="009B72FC" w:rsidRPr="00241557">
        <w:rPr>
          <w:sz w:val="28"/>
          <w:szCs w:val="28"/>
        </w:rPr>
        <w:t xml:space="preserve"> года , школа имеет государственную аккредитацию № </w:t>
      </w:r>
      <w:r w:rsidR="002E2A4F" w:rsidRPr="00241557">
        <w:rPr>
          <w:sz w:val="28"/>
          <w:szCs w:val="28"/>
        </w:rPr>
        <w:t>984</w:t>
      </w:r>
      <w:r w:rsidR="009B72FC" w:rsidRPr="00241557">
        <w:rPr>
          <w:sz w:val="28"/>
          <w:szCs w:val="28"/>
        </w:rPr>
        <w:t xml:space="preserve"> от </w:t>
      </w:r>
      <w:r w:rsidR="002E2A4F" w:rsidRPr="00241557">
        <w:rPr>
          <w:sz w:val="28"/>
          <w:szCs w:val="28"/>
        </w:rPr>
        <w:t>16 мая</w:t>
      </w:r>
      <w:r w:rsidR="00973549" w:rsidRPr="00241557">
        <w:rPr>
          <w:sz w:val="28"/>
          <w:szCs w:val="28"/>
        </w:rPr>
        <w:t xml:space="preserve"> </w:t>
      </w:r>
      <w:r w:rsidR="009B72FC" w:rsidRPr="00241557">
        <w:rPr>
          <w:sz w:val="28"/>
          <w:szCs w:val="28"/>
        </w:rPr>
        <w:t>201</w:t>
      </w:r>
      <w:r w:rsidR="002E2A4F" w:rsidRPr="00241557">
        <w:rPr>
          <w:sz w:val="28"/>
          <w:szCs w:val="28"/>
        </w:rPr>
        <w:t>4</w:t>
      </w:r>
      <w:r w:rsidR="009B72FC" w:rsidRPr="00241557">
        <w:rPr>
          <w:sz w:val="28"/>
          <w:szCs w:val="28"/>
        </w:rPr>
        <w:t>г ( свидетельство серии 57А01 № 0000</w:t>
      </w:r>
      <w:r w:rsidR="002E2A4F" w:rsidRPr="00241557">
        <w:rPr>
          <w:sz w:val="28"/>
          <w:szCs w:val="28"/>
        </w:rPr>
        <w:t>412</w:t>
      </w:r>
      <w:r w:rsidR="009B72FC" w:rsidRPr="00241557">
        <w:rPr>
          <w:sz w:val="28"/>
          <w:szCs w:val="28"/>
        </w:rPr>
        <w:t>) .</w:t>
      </w:r>
    </w:p>
    <w:p w:rsidR="009B72FC" w:rsidRPr="00241557" w:rsidRDefault="009B72FC" w:rsidP="00241557">
      <w:pPr>
        <w:tabs>
          <w:tab w:val="left" w:pos="8505"/>
        </w:tabs>
        <w:ind w:right="1275"/>
        <w:rPr>
          <w:sz w:val="28"/>
          <w:szCs w:val="28"/>
        </w:rPr>
      </w:pPr>
      <w:r w:rsidRPr="00241557">
        <w:rPr>
          <w:sz w:val="28"/>
          <w:szCs w:val="28"/>
        </w:rPr>
        <w:t>Учреждение является некоммерческой организацией, юридическим лицом, финансируемым за счет средств муниципального бюджета, имеет печать, утвержденный план финансово-хозяйственной деятельности, обладает обособленным имуществом, закрепленным за учреждением на праве оперативного управления. Имущество учреждения является муниципальной собственностью Троснянского района.</w:t>
      </w:r>
      <w:r w:rsidR="007A7B73" w:rsidRPr="00241557">
        <w:rPr>
          <w:sz w:val="28"/>
          <w:szCs w:val="28"/>
        </w:rPr>
        <w:t xml:space="preserve"> </w:t>
      </w:r>
      <w:proofErr w:type="gramStart"/>
      <w:r w:rsidRPr="00241557">
        <w:rPr>
          <w:sz w:val="28"/>
          <w:szCs w:val="28"/>
        </w:rPr>
        <w:t>Контроль за</w:t>
      </w:r>
      <w:proofErr w:type="gramEnd"/>
      <w:r w:rsidRPr="00241557">
        <w:rPr>
          <w:sz w:val="28"/>
          <w:szCs w:val="28"/>
        </w:rPr>
        <w:t xml:space="preserve"> использованием имущества осуществляет отдел по управлению муниципальным имуществом администрации Троснянского района.</w:t>
      </w:r>
    </w:p>
    <w:p w:rsidR="009B72FC" w:rsidRPr="00241557" w:rsidRDefault="009B72FC" w:rsidP="00241557">
      <w:pPr>
        <w:tabs>
          <w:tab w:val="left" w:pos="8505"/>
        </w:tabs>
        <w:ind w:right="1275"/>
        <w:rPr>
          <w:sz w:val="28"/>
          <w:szCs w:val="28"/>
        </w:rPr>
      </w:pPr>
      <w:r w:rsidRPr="00241557">
        <w:rPr>
          <w:sz w:val="28"/>
          <w:szCs w:val="28"/>
        </w:rPr>
        <w:t xml:space="preserve">Директором бюджетного учреждения в ревизуемом  периоде работала </w:t>
      </w:r>
      <w:proofErr w:type="spellStart"/>
      <w:r w:rsidR="002E2A4F" w:rsidRPr="00241557">
        <w:rPr>
          <w:sz w:val="28"/>
          <w:szCs w:val="28"/>
        </w:rPr>
        <w:t>Ченская</w:t>
      </w:r>
      <w:proofErr w:type="spellEnd"/>
      <w:r w:rsidR="002E2A4F" w:rsidRPr="00241557">
        <w:rPr>
          <w:sz w:val="28"/>
          <w:szCs w:val="28"/>
        </w:rPr>
        <w:t xml:space="preserve"> Елена Ивановна</w:t>
      </w:r>
      <w:r w:rsidRPr="00241557">
        <w:rPr>
          <w:sz w:val="28"/>
          <w:szCs w:val="28"/>
        </w:rPr>
        <w:t xml:space="preserve">, главным бухгалтером  </w:t>
      </w:r>
      <w:proofErr w:type="spellStart"/>
      <w:r w:rsidR="002E2A4F" w:rsidRPr="00241557">
        <w:rPr>
          <w:sz w:val="28"/>
          <w:szCs w:val="28"/>
        </w:rPr>
        <w:t>Абашкина</w:t>
      </w:r>
      <w:proofErr w:type="spellEnd"/>
      <w:r w:rsidR="002E2A4F" w:rsidRPr="00241557">
        <w:rPr>
          <w:sz w:val="28"/>
          <w:szCs w:val="28"/>
        </w:rPr>
        <w:t xml:space="preserve"> Елена Николаевна</w:t>
      </w:r>
      <w:r w:rsidR="00973549" w:rsidRPr="00241557">
        <w:rPr>
          <w:sz w:val="28"/>
          <w:szCs w:val="28"/>
        </w:rPr>
        <w:t>.</w:t>
      </w:r>
    </w:p>
    <w:p w:rsidR="0070563A" w:rsidRPr="00241557" w:rsidRDefault="0070563A" w:rsidP="00241557">
      <w:pPr>
        <w:tabs>
          <w:tab w:val="left" w:pos="8505"/>
        </w:tabs>
        <w:ind w:right="1275"/>
        <w:rPr>
          <w:color w:val="FF0000"/>
          <w:sz w:val="28"/>
          <w:szCs w:val="28"/>
        </w:rPr>
      </w:pPr>
    </w:p>
    <w:p w:rsidR="00E34335" w:rsidRPr="00241557" w:rsidRDefault="009B72FC" w:rsidP="00241557">
      <w:pPr>
        <w:tabs>
          <w:tab w:val="left" w:pos="8505"/>
        </w:tabs>
        <w:ind w:right="1275"/>
        <w:rPr>
          <w:sz w:val="28"/>
          <w:szCs w:val="28"/>
        </w:rPr>
      </w:pPr>
      <w:proofErr w:type="gramStart"/>
      <w:r w:rsidRPr="00241557">
        <w:rPr>
          <w:sz w:val="28"/>
          <w:szCs w:val="28"/>
        </w:rPr>
        <w:lastRenderedPageBreak/>
        <w:t>Штатная численность школы на 1 января 20</w:t>
      </w:r>
      <w:r w:rsidR="002E2A4F" w:rsidRPr="00241557">
        <w:rPr>
          <w:sz w:val="28"/>
          <w:szCs w:val="28"/>
        </w:rPr>
        <w:t>2</w:t>
      </w:r>
      <w:r w:rsidR="0070563A" w:rsidRPr="00241557">
        <w:rPr>
          <w:sz w:val="28"/>
          <w:szCs w:val="28"/>
        </w:rPr>
        <w:t>3</w:t>
      </w:r>
      <w:r w:rsidRPr="00241557">
        <w:rPr>
          <w:sz w:val="28"/>
          <w:szCs w:val="28"/>
        </w:rPr>
        <w:t xml:space="preserve"> года составляла </w:t>
      </w:r>
      <w:r w:rsidR="0070563A" w:rsidRPr="00241557">
        <w:rPr>
          <w:sz w:val="28"/>
          <w:szCs w:val="28"/>
        </w:rPr>
        <w:t>51,55</w:t>
      </w:r>
      <w:r w:rsidR="00E037D8" w:rsidRPr="00241557">
        <w:rPr>
          <w:sz w:val="28"/>
          <w:szCs w:val="28"/>
        </w:rPr>
        <w:t xml:space="preserve"> </w:t>
      </w:r>
      <w:r w:rsidRPr="00241557">
        <w:rPr>
          <w:sz w:val="28"/>
          <w:szCs w:val="28"/>
        </w:rPr>
        <w:t xml:space="preserve"> штатных единицы, в том числе </w:t>
      </w:r>
      <w:r w:rsidR="00E903D3" w:rsidRPr="00241557">
        <w:rPr>
          <w:sz w:val="28"/>
          <w:szCs w:val="28"/>
        </w:rPr>
        <w:t>3</w:t>
      </w:r>
      <w:r w:rsidRPr="00241557">
        <w:rPr>
          <w:sz w:val="28"/>
          <w:szCs w:val="28"/>
        </w:rPr>
        <w:t xml:space="preserve"> единицы административный персонал , </w:t>
      </w:r>
      <w:r w:rsidR="009E7F59" w:rsidRPr="00241557">
        <w:rPr>
          <w:sz w:val="28"/>
          <w:szCs w:val="28"/>
        </w:rPr>
        <w:t>30,25</w:t>
      </w:r>
      <w:r w:rsidRPr="00241557">
        <w:rPr>
          <w:sz w:val="28"/>
          <w:szCs w:val="28"/>
        </w:rPr>
        <w:t xml:space="preserve"> единиц</w:t>
      </w:r>
      <w:r w:rsidR="0070563A" w:rsidRPr="00241557">
        <w:rPr>
          <w:sz w:val="28"/>
          <w:szCs w:val="28"/>
        </w:rPr>
        <w:t>ы</w:t>
      </w:r>
      <w:r w:rsidRPr="00241557">
        <w:rPr>
          <w:sz w:val="28"/>
          <w:szCs w:val="28"/>
        </w:rPr>
        <w:t xml:space="preserve"> педагогический </w:t>
      </w:r>
      <w:r w:rsidR="0070563A" w:rsidRPr="00241557">
        <w:rPr>
          <w:sz w:val="28"/>
          <w:szCs w:val="28"/>
        </w:rPr>
        <w:t xml:space="preserve">  </w:t>
      </w:r>
      <w:r w:rsidRPr="00241557">
        <w:rPr>
          <w:sz w:val="28"/>
          <w:szCs w:val="28"/>
        </w:rPr>
        <w:t>персонал</w:t>
      </w:r>
      <w:r w:rsidR="009E7F59" w:rsidRPr="00241557">
        <w:rPr>
          <w:sz w:val="28"/>
          <w:szCs w:val="28"/>
        </w:rPr>
        <w:t xml:space="preserve"> </w:t>
      </w:r>
      <w:r w:rsidRPr="00241557">
        <w:rPr>
          <w:sz w:val="28"/>
          <w:szCs w:val="28"/>
        </w:rPr>
        <w:t xml:space="preserve">, </w:t>
      </w:r>
      <w:r w:rsidR="009E7F59" w:rsidRPr="00241557">
        <w:rPr>
          <w:sz w:val="28"/>
          <w:szCs w:val="28"/>
        </w:rPr>
        <w:t xml:space="preserve"> </w:t>
      </w:r>
      <w:r w:rsidR="006A3C42" w:rsidRPr="00241557">
        <w:rPr>
          <w:sz w:val="28"/>
          <w:szCs w:val="28"/>
        </w:rPr>
        <w:t>1</w:t>
      </w:r>
      <w:r w:rsidR="00E037D8" w:rsidRPr="00241557">
        <w:rPr>
          <w:sz w:val="28"/>
          <w:szCs w:val="28"/>
        </w:rPr>
        <w:t>8</w:t>
      </w:r>
      <w:r w:rsidR="006A3C42" w:rsidRPr="00241557">
        <w:rPr>
          <w:sz w:val="28"/>
          <w:szCs w:val="28"/>
        </w:rPr>
        <w:t>,</w:t>
      </w:r>
      <w:r w:rsidR="00E037D8" w:rsidRPr="00241557">
        <w:rPr>
          <w:sz w:val="28"/>
          <w:szCs w:val="28"/>
        </w:rPr>
        <w:t>3</w:t>
      </w:r>
      <w:r w:rsidRPr="00241557">
        <w:rPr>
          <w:sz w:val="28"/>
          <w:szCs w:val="28"/>
        </w:rPr>
        <w:t xml:space="preserve"> единиц</w:t>
      </w:r>
      <w:r w:rsidR="00E037D8" w:rsidRPr="00241557">
        <w:rPr>
          <w:sz w:val="28"/>
          <w:szCs w:val="28"/>
        </w:rPr>
        <w:t>ы</w:t>
      </w:r>
      <w:r w:rsidRPr="00241557">
        <w:rPr>
          <w:sz w:val="28"/>
          <w:szCs w:val="28"/>
        </w:rPr>
        <w:t xml:space="preserve"> обслуживающ</w:t>
      </w:r>
      <w:r w:rsidR="00E037D8" w:rsidRPr="00241557">
        <w:rPr>
          <w:sz w:val="28"/>
          <w:szCs w:val="28"/>
        </w:rPr>
        <w:t>его</w:t>
      </w:r>
      <w:r w:rsidRPr="00241557">
        <w:rPr>
          <w:sz w:val="28"/>
          <w:szCs w:val="28"/>
        </w:rPr>
        <w:t xml:space="preserve"> персонал</w:t>
      </w:r>
      <w:r w:rsidR="00E037D8" w:rsidRPr="00241557">
        <w:rPr>
          <w:sz w:val="28"/>
          <w:szCs w:val="28"/>
        </w:rPr>
        <w:t>а</w:t>
      </w:r>
      <w:r w:rsidRPr="00241557">
        <w:rPr>
          <w:sz w:val="28"/>
          <w:szCs w:val="28"/>
        </w:rPr>
        <w:t>).</w:t>
      </w:r>
      <w:proofErr w:type="gramEnd"/>
    </w:p>
    <w:p w:rsidR="000201BD" w:rsidRPr="00241557" w:rsidRDefault="009B72FC" w:rsidP="00241557">
      <w:pPr>
        <w:tabs>
          <w:tab w:val="left" w:pos="8505"/>
        </w:tabs>
        <w:ind w:right="1275"/>
        <w:rPr>
          <w:sz w:val="28"/>
          <w:szCs w:val="28"/>
        </w:rPr>
      </w:pPr>
      <w:proofErr w:type="gramStart"/>
      <w:r w:rsidRPr="00241557">
        <w:rPr>
          <w:sz w:val="28"/>
          <w:szCs w:val="28"/>
        </w:rPr>
        <w:t>На 1 января  20</w:t>
      </w:r>
      <w:r w:rsidR="00E037D8" w:rsidRPr="00241557">
        <w:rPr>
          <w:sz w:val="28"/>
          <w:szCs w:val="28"/>
        </w:rPr>
        <w:t>2</w:t>
      </w:r>
      <w:r w:rsidR="009E7F59" w:rsidRPr="00241557">
        <w:rPr>
          <w:sz w:val="28"/>
          <w:szCs w:val="28"/>
        </w:rPr>
        <w:t>4</w:t>
      </w:r>
      <w:r w:rsidRPr="00241557">
        <w:rPr>
          <w:sz w:val="28"/>
          <w:szCs w:val="28"/>
        </w:rPr>
        <w:t xml:space="preserve"> года  штатная численность  школы составила- </w:t>
      </w:r>
      <w:r w:rsidR="009E7F59" w:rsidRPr="00241557">
        <w:rPr>
          <w:sz w:val="28"/>
          <w:szCs w:val="28"/>
        </w:rPr>
        <w:t>49,57</w:t>
      </w:r>
      <w:r w:rsidR="00E037D8" w:rsidRPr="00241557">
        <w:rPr>
          <w:sz w:val="28"/>
          <w:szCs w:val="28"/>
        </w:rPr>
        <w:t xml:space="preserve"> </w:t>
      </w:r>
      <w:r w:rsidRPr="00241557">
        <w:rPr>
          <w:sz w:val="28"/>
          <w:szCs w:val="28"/>
        </w:rPr>
        <w:t xml:space="preserve">из них  </w:t>
      </w:r>
      <w:r w:rsidR="006A3C42" w:rsidRPr="00241557">
        <w:rPr>
          <w:sz w:val="28"/>
          <w:szCs w:val="28"/>
        </w:rPr>
        <w:t xml:space="preserve"> 3 единицы административный персонал , </w:t>
      </w:r>
      <w:r w:rsidR="009E7F59" w:rsidRPr="00241557">
        <w:rPr>
          <w:sz w:val="28"/>
          <w:szCs w:val="28"/>
        </w:rPr>
        <w:t>28,27</w:t>
      </w:r>
      <w:r w:rsidR="006A3C42" w:rsidRPr="00241557">
        <w:rPr>
          <w:sz w:val="28"/>
          <w:szCs w:val="28"/>
        </w:rPr>
        <w:t xml:space="preserve"> единиц педагогический персонал , 1</w:t>
      </w:r>
      <w:r w:rsidR="004054ED" w:rsidRPr="00241557">
        <w:rPr>
          <w:sz w:val="28"/>
          <w:szCs w:val="28"/>
        </w:rPr>
        <w:t>8</w:t>
      </w:r>
      <w:r w:rsidR="006A3C42" w:rsidRPr="00241557">
        <w:rPr>
          <w:sz w:val="28"/>
          <w:szCs w:val="28"/>
        </w:rPr>
        <w:t>,</w:t>
      </w:r>
      <w:r w:rsidR="0066558F" w:rsidRPr="00241557">
        <w:rPr>
          <w:sz w:val="28"/>
          <w:szCs w:val="28"/>
        </w:rPr>
        <w:t>3</w:t>
      </w:r>
      <w:r w:rsidR="006A3C42" w:rsidRPr="00241557">
        <w:rPr>
          <w:sz w:val="28"/>
          <w:szCs w:val="28"/>
        </w:rPr>
        <w:t xml:space="preserve"> единиц</w:t>
      </w:r>
      <w:r w:rsidR="0066558F" w:rsidRPr="00241557">
        <w:rPr>
          <w:sz w:val="28"/>
          <w:szCs w:val="28"/>
        </w:rPr>
        <w:t>ы</w:t>
      </w:r>
      <w:r w:rsidR="006A3C42" w:rsidRPr="00241557">
        <w:rPr>
          <w:sz w:val="28"/>
          <w:szCs w:val="28"/>
        </w:rPr>
        <w:t xml:space="preserve"> обслуживающ</w:t>
      </w:r>
      <w:r w:rsidR="0066558F" w:rsidRPr="00241557">
        <w:rPr>
          <w:sz w:val="28"/>
          <w:szCs w:val="28"/>
        </w:rPr>
        <w:t>его</w:t>
      </w:r>
      <w:r w:rsidR="006A3C42" w:rsidRPr="00241557">
        <w:rPr>
          <w:sz w:val="28"/>
          <w:szCs w:val="28"/>
        </w:rPr>
        <w:t xml:space="preserve"> персонал</w:t>
      </w:r>
      <w:r w:rsidR="0066558F" w:rsidRPr="00241557">
        <w:rPr>
          <w:sz w:val="28"/>
          <w:szCs w:val="28"/>
        </w:rPr>
        <w:t>а</w:t>
      </w:r>
      <w:r w:rsidR="006A3C42" w:rsidRPr="00241557">
        <w:rPr>
          <w:sz w:val="28"/>
          <w:szCs w:val="28"/>
        </w:rPr>
        <w:t>).</w:t>
      </w:r>
      <w:proofErr w:type="gramEnd"/>
    </w:p>
    <w:p w:rsidR="009B72FC" w:rsidRPr="00241557" w:rsidRDefault="009B72FC" w:rsidP="00241557">
      <w:pPr>
        <w:tabs>
          <w:tab w:val="left" w:pos="8505"/>
        </w:tabs>
        <w:ind w:right="1275"/>
        <w:rPr>
          <w:sz w:val="28"/>
          <w:szCs w:val="28"/>
        </w:rPr>
      </w:pPr>
    </w:p>
    <w:p w:rsidR="00D373E9" w:rsidRPr="00241557" w:rsidRDefault="008B1F20" w:rsidP="00241557">
      <w:pPr>
        <w:tabs>
          <w:tab w:val="left" w:pos="8505"/>
        </w:tabs>
        <w:ind w:right="1275"/>
        <w:rPr>
          <w:b/>
          <w:sz w:val="28"/>
          <w:szCs w:val="28"/>
        </w:rPr>
      </w:pPr>
      <w:r>
        <w:rPr>
          <w:b/>
          <w:sz w:val="28"/>
          <w:szCs w:val="28"/>
        </w:rPr>
        <w:t xml:space="preserve">         </w:t>
      </w:r>
      <w:r w:rsidR="00D373E9" w:rsidRPr="00241557">
        <w:rPr>
          <w:b/>
          <w:sz w:val="28"/>
          <w:szCs w:val="28"/>
        </w:rPr>
        <w:t>2. Проверка формирования муниципального задания</w:t>
      </w:r>
    </w:p>
    <w:p w:rsidR="005B1C1B" w:rsidRPr="00241557" w:rsidRDefault="005B1C1B" w:rsidP="00241557">
      <w:pPr>
        <w:tabs>
          <w:tab w:val="left" w:pos="8505"/>
        </w:tabs>
        <w:ind w:right="1275"/>
        <w:rPr>
          <w:b/>
          <w:sz w:val="28"/>
          <w:szCs w:val="28"/>
        </w:rPr>
      </w:pPr>
    </w:p>
    <w:p w:rsidR="004871BD" w:rsidRPr="00241557" w:rsidRDefault="008B1F20" w:rsidP="00241557">
      <w:pPr>
        <w:tabs>
          <w:tab w:val="left" w:pos="8505"/>
        </w:tabs>
        <w:ind w:right="1275"/>
        <w:rPr>
          <w:sz w:val="28"/>
          <w:szCs w:val="28"/>
        </w:rPr>
      </w:pPr>
      <w:r>
        <w:rPr>
          <w:sz w:val="28"/>
          <w:szCs w:val="28"/>
        </w:rPr>
        <w:t xml:space="preserve">    </w:t>
      </w:r>
      <w:proofErr w:type="gramStart"/>
      <w:r w:rsidR="00D373E9" w:rsidRPr="00241557">
        <w:rPr>
          <w:sz w:val="28"/>
          <w:szCs w:val="28"/>
        </w:rPr>
        <w:t>Во</w:t>
      </w:r>
      <w:proofErr w:type="gramEnd"/>
      <w:r w:rsidR="00D373E9" w:rsidRPr="00241557">
        <w:rPr>
          <w:sz w:val="28"/>
          <w:szCs w:val="28"/>
        </w:rPr>
        <w:t xml:space="preserve"> исполнении Федерального закона№83 –ФЗ от 08.05.2010 </w:t>
      </w:r>
      <w:r w:rsidR="006B17C7" w:rsidRPr="00241557">
        <w:rPr>
          <w:sz w:val="28"/>
          <w:szCs w:val="28"/>
        </w:rPr>
        <w:t>«О внесении изменений в отдельные законодательные акты РФ в связи с совершенствованием правового положения государственных</w:t>
      </w:r>
      <w:r w:rsidR="00BD41D8" w:rsidRPr="00241557">
        <w:rPr>
          <w:sz w:val="28"/>
          <w:szCs w:val="28"/>
        </w:rPr>
        <w:t xml:space="preserve"> </w:t>
      </w:r>
      <w:r w:rsidR="006B17C7" w:rsidRPr="00241557">
        <w:rPr>
          <w:sz w:val="28"/>
          <w:szCs w:val="28"/>
        </w:rPr>
        <w:t>(муниципальных)</w:t>
      </w:r>
      <w:r w:rsidR="006667F9" w:rsidRPr="00241557">
        <w:rPr>
          <w:sz w:val="28"/>
          <w:szCs w:val="28"/>
        </w:rPr>
        <w:t xml:space="preserve"> </w:t>
      </w:r>
      <w:r w:rsidR="006B17C7" w:rsidRPr="00241557">
        <w:rPr>
          <w:sz w:val="28"/>
          <w:szCs w:val="28"/>
        </w:rPr>
        <w:t>учреждений школа является бюджетным образовательным учреждением и финансирование осуществляется в виде субсидий</w:t>
      </w:r>
      <w:r w:rsidR="004871BD" w:rsidRPr="00241557">
        <w:rPr>
          <w:sz w:val="28"/>
          <w:szCs w:val="28"/>
        </w:rPr>
        <w:t xml:space="preserve"> </w:t>
      </w:r>
      <w:r w:rsidR="006B17C7" w:rsidRPr="00241557">
        <w:rPr>
          <w:sz w:val="28"/>
          <w:szCs w:val="28"/>
        </w:rPr>
        <w:t>в</w:t>
      </w:r>
      <w:r w:rsidR="004871BD" w:rsidRPr="00241557">
        <w:rPr>
          <w:sz w:val="28"/>
          <w:szCs w:val="28"/>
        </w:rPr>
        <w:t xml:space="preserve"> соответствии с п.6 ст.9.2. Федерального закона от 4 июня 2011 года №7 –ФЗ «О некоммерческих организациях».</w:t>
      </w:r>
    </w:p>
    <w:p w:rsidR="00787A79" w:rsidRPr="00241557" w:rsidRDefault="00787A79" w:rsidP="00241557">
      <w:pPr>
        <w:tabs>
          <w:tab w:val="left" w:pos="8505"/>
        </w:tabs>
        <w:ind w:right="1275"/>
        <w:rPr>
          <w:sz w:val="28"/>
          <w:szCs w:val="28"/>
        </w:rPr>
      </w:pPr>
    </w:p>
    <w:p w:rsidR="00EA7772" w:rsidRPr="00241557" w:rsidRDefault="008B1F20" w:rsidP="00241557">
      <w:pPr>
        <w:tabs>
          <w:tab w:val="left" w:pos="8505"/>
        </w:tabs>
        <w:ind w:right="1275"/>
        <w:rPr>
          <w:sz w:val="28"/>
          <w:szCs w:val="28"/>
        </w:rPr>
      </w:pPr>
      <w:r>
        <w:rPr>
          <w:sz w:val="28"/>
          <w:szCs w:val="28"/>
        </w:rPr>
        <w:t xml:space="preserve">    </w:t>
      </w:r>
      <w:r w:rsidR="00EA7772" w:rsidRPr="00241557">
        <w:rPr>
          <w:sz w:val="28"/>
          <w:szCs w:val="28"/>
        </w:rPr>
        <w:t>Приказом №</w:t>
      </w:r>
      <w:r w:rsidR="00787A79" w:rsidRPr="00241557">
        <w:rPr>
          <w:sz w:val="28"/>
          <w:szCs w:val="28"/>
        </w:rPr>
        <w:t xml:space="preserve"> 277</w:t>
      </w:r>
      <w:r w:rsidR="00EA7772" w:rsidRPr="00241557">
        <w:rPr>
          <w:sz w:val="28"/>
          <w:szCs w:val="28"/>
        </w:rPr>
        <w:t xml:space="preserve"> от </w:t>
      </w:r>
      <w:r w:rsidR="00F14C2F" w:rsidRPr="00241557">
        <w:rPr>
          <w:sz w:val="28"/>
          <w:szCs w:val="28"/>
        </w:rPr>
        <w:t>30</w:t>
      </w:r>
      <w:r w:rsidR="00EA7772" w:rsidRPr="00241557">
        <w:rPr>
          <w:sz w:val="28"/>
          <w:szCs w:val="28"/>
        </w:rPr>
        <w:t>.12.20</w:t>
      </w:r>
      <w:r w:rsidR="00787A79" w:rsidRPr="00241557">
        <w:rPr>
          <w:sz w:val="28"/>
          <w:szCs w:val="28"/>
        </w:rPr>
        <w:t xml:space="preserve">22 </w:t>
      </w:r>
      <w:r w:rsidR="00EA7772" w:rsidRPr="00241557">
        <w:rPr>
          <w:sz w:val="28"/>
          <w:szCs w:val="28"/>
        </w:rPr>
        <w:t>года доведены лимиты о бюджетных обязательствах</w:t>
      </w:r>
      <w:r w:rsidR="00BD41D8" w:rsidRPr="00241557">
        <w:rPr>
          <w:sz w:val="28"/>
          <w:szCs w:val="28"/>
        </w:rPr>
        <w:t xml:space="preserve"> </w:t>
      </w:r>
      <w:r w:rsidR="006B17C7" w:rsidRPr="00241557">
        <w:rPr>
          <w:sz w:val="28"/>
          <w:szCs w:val="28"/>
        </w:rPr>
        <w:t xml:space="preserve"> </w:t>
      </w:r>
      <w:r w:rsidR="00EA7772" w:rsidRPr="00241557">
        <w:rPr>
          <w:sz w:val="28"/>
          <w:szCs w:val="28"/>
        </w:rPr>
        <w:t xml:space="preserve">БОУ </w:t>
      </w:r>
      <w:proofErr w:type="gramStart"/>
      <w:r w:rsidR="00EA7772" w:rsidRPr="00241557">
        <w:rPr>
          <w:sz w:val="28"/>
          <w:szCs w:val="28"/>
        </w:rPr>
        <w:t>ТР</w:t>
      </w:r>
      <w:proofErr w:type="gramEnd"/>
      <w:r w:rsidR="00EA7772" w:rsidRPr="00241557">
        <w:rPr>
          <w:sz w:val="28"/>
          <w:szCs w:val="28"/>
        </w:rPr>
        <w:t xml:space="preserve"> ОО </w:t>
      </w:r>
      <w:r w:rsidR="00786D8B" w:rsidRPr="00241557">
        <w:rPr>
          <w:sz w:val="28"/>
          <w:szCs w:val="28"/>
        </w:rPr>
        <w:t>Никольской</w:t>
      </w:r>
      <w:r w:rsidR="00EA7772" w:rsidRPr="00241557">
        <w:rPr>
          <w:sz w:val="28"/>
          <w:szCs w:val="28"/>
        </w:rPr>
        <w:t xml:space="preserve"> школе на 20</w:t>
      </w:r>
      <w:r w:rsidR="00786D8B" w:rsidRPr="00241557">
        <w:rPr>
          <w:sz w:val="28"/>
          <w:szCs w:val="28"/>
        </w:rPr>
        <w:t>2</w:t>
      </w:r>
      <w:r w:rsidR="00787A79" w:rsidRPr="00241557">
        <w:rPr>
          <w:sz w:val="28"/>
          <w:szCs w:val="28"/>
        </w:rPr>
        <w:t>3</w:t>
      </w:r>
      <w:r w:rsidR="00EA7772" w:rsidRPr="00241557">
        <w:rPr>
          <w:sz w:val="28"/>
          <w:szCs w:val="28"/>
        </w:rPr>
        <w:t xml:space="preserve"> год в сумме-</w:t>
      </w:r>
      <w:r w:rsidR="00786D8B" w:rsidRPr="00241557">
        <w:rPr>
          <w:sz w:val="28"/>
          <w:szCs w:val="28"/>
        </w:rPr>
        <w:t xml:space="preserve"> </w:t>
      </w:r>
      <w:r w:rsidR="00787A79" w:rsidRPr="00241557">
        <w:rPr>
          <w:sz w:val="28"/>
          <w:szCs w:val="28"/>
        </w:rPr>
        <w:t>18121311</w:t>
      </w:r>
      <w:r w:rsidR="00EA7772" w:rsidRPr="00241557">
        <w:rPr>
          <w:sz w:val="28"/>
          <w:szCs w:val="28"/>
        </w:rPr>
        <w:t xml:space="preserve"> рубл</w:t>
      </w:r>
      <w:r w:rsidR="00786D8B" w:rsidRPr="00241557">
        <w:rPr>
          <w:sz w:val="28"/>
          <w:szCs w:val="28"/>
        </w:rPr>
        <w:t>ей</w:t>
      </w:r>
      <w:r w:rsidR="00EA7772" w:rsidRPr="00241557">
        <w:rPr>
          <w:sz w:val="28"/>
          <w:szCs w:val="28"/>
        </w:rPr>
        <w:t xml:space="preserve"> с расшифровкой по разделам,</w:t>
      </w:r>
      <w:r w:rsidR="009249B8" w:rsidRPr="00241557">
        <w:rPr>
          <w:sz w:val="28"/>
          <w:szCs w:val="28"/>
        </w:rPr>
        <w:t xml:space="preserve"> </w:t>
      </w:r>
      <w:r w:rsidR="00EA7772" w:rsidRPr="00241557">
        <w:rPr>
          <w:sz w:val="28"/>
          <w:szCs w:val="28"/>
        </w:rPr>
        <w:t>подразделам,</w:t>
      </w:r>
      <w:r w:rsidR="009249B8" w:rsidRPr="00241557">
        <w:rPr>
          <w:sz w:val="28"/>
          <w:szCs w:val="28"/>
        </w:rPr>
        <w:t xml:space="preserve"> </w:t>
      </w:r>
      <w:r w:rsidR="00EA7772" w:rsidRPr="00241557">
        <w:rPr>
          <w:sz w:val="28"/>
          <w:szCs w:val="28"/>
        </w:rPr>
        <w:t>целевых статей</w:t>
      </w:r>
      <w:r w:rsidR="009249B8" w:rsidRPr="00241557">
        <w:rPr>
          <w:sz w:val="28"/>
          <w:szCs w:val="28"/>
        </w:rPr>
        <w:t xml:space="preserve">, видам статей и плановый период </w:t>
      </w:r>
      <w:r w:rsidR="00786D8B" w:rsidRPr="00241557">
        <w:rPr>
          <w:sz w:val="28"/>
          <w:szCs w:val="28"/>
        </w:rPr>
        <w:t xml:space="preserve"> </w:t>
      </w:r>
      <w:r w:rsidR="009249B8" w:rsidRPr="00241557">
        <w:rPr>
          <w:sz w:val="28"/>
          <w:szCs w:val="28"/>
        </w:rPr>
        <w:t>20</w:t>
      </w:r>
      <w:r w:rsidR="00786D8B" w:rsidRPr="00241557">
        <w:rPr>
          <w:sz w:val="28"/>
          <w:szCs w:val="28"/>
        </w:rPr>
        <w:t>2</w:t>
      </w:r>
      <w:r w:rsidR="00787A79" w:rsidRPr="00241557">
        <w:rPr>
          <w:sz w:val="28"/>
          <w:szCs w:val="28"/>
        </w:rPr>
        <w:t>4</w:t>
      </w:r>
      <w:r w:rsidR="009249B8" w:rsidRPr="00241557">
        <w:rPr>
          <w:sz w:val="28"/>
          <w:szCs w:val="28"/>
        </w:rPr>
        <w:t>-20</w:t>
      </w:r>
      <w:r w:rsidR="00786D8B" w:rsidRPr="00241557">
        <w:rPr>
          <w:sz w:val="28"/>
          <w:szCs w:val="28"/>
        </w:rPr>
        <w:t>2</w:t>
      </w:r>
      <w:r w:rsidR="00787A79" w:rsidRPr="00241557">
        <w:rPr>
          <w:sz w:val="28"/>
          <w:szCs w:val="28"/>
        </w:rPr>
        <w:t>5</w:t>
      </w:r>
      <w:r w:rsidR="009249B8" w:rsidRPr="00241557">
        <w:rPr>
          <w:sz w:val="28"/>
          <w:szCs w:val="28"/>
        </w:rPr>
        <w:t>гг .</w:t>
      </w:r>
    </w:p>
    <w:p w:rsidR="00DD2617" w:rsidRPr="00241557" w:rsidRDefault="00DD2617" w:rsidP="00241557">
      <w:pPr>
        <w:tabs>
          <w:tab w:val="left" w:pos="8505"/>
        </w:tabs>
        <w:ind w:right="1275"/>
        <w:rPr>
          <w:sz w:val="28"/>
          <w:szCs w:val="28"/>
        </w:rPr>
      </w:pPr>
      <w:r w:rsidRPr="00241557">
        <w:rPr>
          <w:sz w:val="28"/>
          <w:szCs w:val="28"/>
        </w:rPr>
        <w:t xml:space="preserve">Отделом образования администрации </w:t>
      </w:r>
      <w:proofErr w:type="spellStart"/>
      <w:r w:rsidRPr="00241557">
        <w:rPr>
          <w:sz w:val="28"/>
          <w:szCs w:val="28"/>
        </w:rPr>
        <w:t>Троснянского</w:t>
      </w:r>
      <w:proofErr w:type="spellEnd"/>
      <w:r w:rsidRPr="00241557">
        <w:rPr>
          <w:sz w:val="28"/>
          <w:szCs w:val="28"/>
        </w:rPr>
        <w:t xml:space="preserve"> района Орловской области заключено соглашение №2 от 30.12.2022 года с БОУ </w:t>
      </w:r>
      <w:proofErr w:type="gramStart"/>
      <w:r w:rsidRPr="00241557">
        <w:rPr>
          <w:sz w:val="28"/>
          <w:szCs w:val="28"/>
        </w:rPr>
        <w:t>ТР</w:t>
      </w:r>
      <w:proofErr w:type="gramEnd"/>
      <w:r w:rsidRPr="00241557">
        <w:rPr>
          <w:sz w:val="28"/>
          <w:szCs w:val="28"/>
        </w:rPr>
        <w:t xml:space="preserve"> ОО Никольской школой о порядке м условиях предоставления субсидии на финансовое обеспечение выполнения муниципального задания на оказания муниципальных услуг(выполнение работ) на 2023 год с общим объемом субсидий-  18121311 рублей.</w:t>
      </w:r>
    </w:p>
    <w:p w:rsidR="00DD2617" w:rsidRPr="00241557" w:rsidRDefault="00DD2617" w:rsidP="00241557">
      <w:pPr>
        <w:tabs>
          <w:tab w:val="left" w:pos="8505"/>
        </w:tabs>
        <w:ind w:right="1275"/>
        <w:rPr>
          <w:sz w:val="28"/>
          <w:szCs w:val="28"/>
        </w:rPr>
      </w:pPr>
    </w:p>
    <w:p w:rsidR="001A1D79" w:rsidRPr="00241557" w:rsidRDefault="008B1F20" w:rsidP="00241557">
      <w:pPr>
        <w:tabs>
          <w:tab w:val="left" w:pos="8505"/>
        </w:tabs>
        <w:ind w:right="1275"/>
        <w:rPr>
          <w:sz w:val="28"/>
          <w:szCs w:val="28"/>
        </w:rPr>
      </w:pPr>
      <w:r>
        <w:rPr>
          <w:sz w:val="28"/>
          <w:szCs w:val="28"/>
        </w:rPr>
        <w:t xml:space="preserve">     </w:t>
      </w:r>
      <w:r w:rsidR="001A1D79" w:rsidRPr="00241557">
        <w:rPr>
          <w:sz w:val="28"/>
          <w:szCs w:val="28"/>
        </w:rPr>
        <w:t xml:space="preserve">Отделом образования администрации </w:t>
      </w:r>
      <w:proofErr w:type="spellStart"/>
      <w:r w:rsidR="001A1D79" w:rsidRPr="00241557">
        <w:rPr>
          <w:sz w:val="28"/>
          <w:szCs w:val="28"/>
        </w:rPr>
        <w:t>Троснянского</w:t>
      </w:r>
      <w:proofErr w:type="spellEnd"/>
      <w:r w:rsidR="001A1D79" w:rsidRPr="00241557">
        <w:rPr>
          <w:sz w:val="28"/>
          <w:szCs w:val="28"/>
        </w:rPr>
        <w:t xml:space="preserve"> района Орловской области заключено соглашение №</w:t>
      </w:r>
      <w:r w:rsidR="00E77870" w:rsidRPr="00241557">
        <w:rPr>
          <w:sz w:val="28"/>
          <w:szCs w:val="28"/>
        </w:rPr>
        <w:t>03</w:t>
      </w:r>
      <w:r w:rsidR="001A1D79" w:rsidRPr="00241557">
        <w:rPr>
          <w:sz w:val="28"/>
          <w:szCs w:val="28"/>
        </w:rPr>
        <w:t xml:space="preserve"> от 30.</w:t>
      </w:r>
      <w:r w:rsidR="00E77870" w:rsidRPr="00241557">
        <w:rPr>
          <w:sz w:val="28"/>
          <w:szCs w:val="28"/>
        </w:rPr>
        <w:t>06</w:t>
      </w:r>
      <w:r w:rsidR="001A1D79" w:rsidRPr="00241557">
        <w:rPr>
          <w:sz w:val="28"/>
          <w:szCs w:val="28"/>
        </w:rPr>
        <w:t>.20</w:t>
      </w:r>
      <w:r w:rsidR="00D72DC8" w:rsidRPr="00241557">
        <w:rPr>
          <w:sz w:val="28"/>
          <w:szCs w:val="28"/>
        </w:rPr>
        <w:t>2</w:t>
      </w:r>
      <w:r w:rsidR="00E77870" w:rsidRPr="00241557">
        <w:rPr>
          <w:sz w:val="28"/>
          <w:szCs w:val="28"/>
        </w:rPr>
        <w:t>3</w:t>
      </w:r>
      <w:r w:rsidR="001A1D79" w:rsidRPr="00241557">
        <w:rPr>
          <w:sz w:val="28"/>
          <w:szCs w:val="28"/>
        </w:rPr>
        <w:t xml:space="preserve"> года с БОУ </w:t>
      </w:r>
      <w:proofErr w:type="gramStart"/>
      <w:r w:rsidR="001A1D79" w:rsidRPr="00241557">
        <w:rPr>
          <w:sz w:val="28"/>
          <w:szCs w:val="28"/>
        </w:rPr>
        <w:t>ТР</w:t>
      </w:r>
      <w:proofErr w:type="gramEnd"/>
      <w:r w:rsidR="001A1D79" w:rsidRPr="00241557">
        <w:rPr>
          <w:sz w:val="28"/>
          <w:szCs w:val="28"/>
        </w:rPr>
        <w:t xml:space="preserve"> ОО Никольской школой о порядке </w:t>
      </w:r>
      <w:r w:rsidR="00921A32" w:rsidRPr="00241557">
        <w:rPr>
          <w:sz w:val="28"/>
          <w:szCs w:val="28"/>
        </w:rPr>
        <w:t>и</w:t>
      </w:r>
      <w:r w:rsidR="001A1D79" w:rsidRPr="00241557">
        <w:rPr>
          <w:sz w:val="28"/>
          <w:szCs w:val="28"/>
        </w:rPr>
        <w:t xml:space="preserve"> условиях предоставления субсидии на финансовое обеспечение  на иные цели  (</w:t>
      </w:r>
      <w:r w:rsidR="009D59C5" w:rsidRPr="00241557">
        <w:rPr>
          <w:sz w:val="28"/>
          <w:szCs w:val="28"/>
        </w:rPr>
        <w:t xml:space="preserve"> субсидия на выплату педагогическим работникам муниципальных образований организаций компенсации за работу по подготовке и проведению государственной итоговой аттестации по образовательным программам основного общего и среднего образования)</w:t>
      </w:r>
      <w:r w:rsidR="001A1D79" w:rsidRPr="00241557">
        <w:rPr>
          <w:sz w:val="28"/>
          <w:szCs w:val="28"/>
        </w:rPr>
        <w:t xml:space="preserve"> на 202</w:t>
      </w:r>
      <w:r w:rsidR="009D59C5" w:rsidRPr="00241557">
        <w:rPr>
          <w:sz w:val="28"/>
          <w:szCs w:val="28"/>
        </w:rPr>
        <w:t>3</w:t>
      </w:r>
      <w:r w:rsidR="001A1D79" w:rsidRPr="00241557">
        <w:rPr>
          <w:sz w:val="28"/>
          <w:szCs w:val="28"/>
        </w:rPr>
        <w:t xml:space="preserve"> год с общим объемом субсидий-  </w:t>
      </w:r>
      <w:r w:rsidR="0063684A" w:rsidRPr="00241557">
        <w:rPr>
          <w:sz w:val="28"/>
          <w:szCs w:val="28"/>
        </w:rPr>
        <w:t>31585</w:t>
      </w:r>
      <w:r w:rsidR="001A1D79" w:rsidRPr="00241557">
        <w:rPr>
          <w:sz w:val="28"/>
          <w:szCs w:val="28"/>
        </w:rPr>
        <w:t xml:space="preserve"> рублей.</w:t>
      </w:r>
    </w:p>
    <w:p w:rsidR="009249B8" w:rsidRPr="00241557" w:rsidRDefault="006571CF" w:rsidP="00241557">
      <w:pPr>
        <w:tabs>
          <w:tab w:val="left" w:pos="8505"/>
        </w:tabs>
        <w:ind w:right="1275"/>
        <w:rPr>
          <w:sz w:val="28"/>
          <w:szCs w:val="28"/>
        </w:rPr>
      </w:pPr>
      <w:r w:rsidRPr="00241557">
        <w:rPr>
          <w:sz w:val="28"/>
          <w:szCs w:val="28"/>
        </w:rPr>
        <w:t>В течени</w:t>
      </w:r>
      <w:r w:rsidR="00A760D4" w:rsidRPr="00241557">
        <w:rPr>
          <w:sz w:val="28"/>
          <w:szCs w:val="28"/>
        </w:rPr>
        <w:t>е</w:t>
      </w:r>
      <w:r w:rsidRPr="00241557">
        <w:rPr>
          <w:sz w:val="28"/>
          <w:szCs w:val="28"/>
        </w:rPr>
        <w:t xml:space="preserve"> всего года приказами отдела образования вносились </w:t>
      </w:r>
      <w:r w:rsidR="00A760D4" w:rsidRPr="00241557">
        <w:rPr>
          <w:sz w:val="28"/>
          <w:szCs w:val="28"/>
        </w:rPr>
        <w:t>изменения,</w:t>
      </w:r>
      <w:r w:rsidRPr="00241557">
        <w:rPr>
          <w:sz w:val="28"/>
          <w:szCs w:val="28"/>
        </w:rPr>
        <w:t xml:space="preserve"> как в сторону увеличения,</w:t>
      </w:r>
      <w:r w:rsidR="00BD41D8" w:rsidRPr="00241557">
        <w:rPr>
          <w:sz w:val="28"/>
          <w:szCs w:val="28"/>
        </w:rPr>
        <w:t xml:space="preserve"> </w:t>
      </w:r>
      <w:r w:rsidRPr="00241557">
        <w:rPr>
          <w:sz w:val="28"/>
          <w:szCs w:val="28"/>
        </w:rPr>
        <w:t>так и в сторону уменьшения.</w:t>
      </w:r>
    </w:p>
    <w:p w:rsidR="00DD2617" w:rsidRPr="00241557" w:rsidRDefault="00DD2617" w:rsidP="00241557">
      <w:pPr>
        <w:tabs>
          <w:tab w:val="left" w:pos="8505"/>
        </w:tabs>
        <w:ind w:right="1275"/>
        <w:rPr>
          <w:sz w:val="28"/>
          <w:szCs w:val="28"/>
        </w:rPr>
      </w:pPr>
    </w:p>
    <w:p w:rsidR="00601AF5" w:rsidRPr="00241557" w:rsidRDefault="00601AF5" w:rsidP="00241557">
      <w:pPr>
        <w:tabs>
          <w:tab w:val="left" w:pos="8505"/>
        </w:tabs>
        <w:ind w:right="1275"/>
        <w:rPr>
          <w:sz w:val="28"/>
          <w:szCs w:val="28"/>
        </w:rPr>
      </w:pPr>
      <w:r w:rsidRPr="00241557">
        <w:rPr>
          <w:sz w:val="28"/>
          <w:szCs w:val="28"/>
        </w:rPr>
        <w:t>На 202</w:t>
      </w:r>
      <w:r w:rsidR="00E77870" w:rsidRPr="00241557">
        <w:rPr>
          <w:sz w:val="28"/>
          <w:szCs w:val="28"/>
        </w:rPr>
        <w:t>3</w:t>
      </w:r>
      <w:r w:rsidRPr="00241557">
        <w:rPr>
          <w:sz w:val="28"/>
          <w:szCs w:val="28"/>
        </w:rPr>
        <w:t xml:space="preserve"> год департаментом образования Орловской области доведены межбюджетные трансферты, имеющие целевое назначение, а именно на ежемесячное денежное вознаграждение за классное руководство и </w:t>
      </w:r>
      <w:r w:rsidRPr="00241557">
        <w:rPr>
          <w:sz w:val="28"/>
          <w:szCs w:val="28"/>
        </w:rPr>
        <w:lastRenderedPageBreak/>
        <w:t xml:space="preserve">на организацию бесплатного горячего питания </w:t>
      </w:r>
      <w:proofErr w:type="gramStart"/>
      <w:r w:rsidRPr="00241557">
        <w:rPr>
          <w:sz w:val="28"/>
          <w:szCs w:val="28"/>
        </w:rPr>
        <w:t>обучающихся</w:t>
      </w:r>
      <w:proofErr w:type="gramEnd"/>
      <w:r w:rsidRPr="00241557">
        <w:rPr>
          <w:sz w:val="28"/>
          <w:szCs w:val="28"/>
        </w:rPr>
        <w:t>, получающих начальное общее образования.</w:t>
      </w:r>
    </w:p>
    <w:p w:rsidR="00E77870" w:rsidRPr="00241557" w:rsidRDefault="00601AF5" w:rsidP="00241557">
      <w:pPr>
        <w:tabs>
          <w:tab w:val="left" w:pos="8505"/>
        </w:tabs>
        <w:ind w:right="1275"/>
        <w:rPr>
          <w:sz w:val="28"/>
          <w:szCs w:val="28"/>
        </w:rPr>
      </w:pPr>
      <w:proofErr w:type="gramStart"/>
      <w:r w:rsidRPr="00241557">
        <w:rPr>
          <w:sz w:val="28"/>
          <w:szCs w:val="28"/>
        </w:rPr>
        <w:t xml:space="preserve">Отделом образования </w:t>
      </w:r>
      <w:proofErr w:type="spellStart"/>
      <w:r w:rsidRPr="00241557">
        <w:rPr>
          <w:sz w:val="28"/>
          <w:szCs w:val="28"/>
        </w:rPr>
        <w:t>Троснянского</w:t>
      </w:r>
      <w:proofErr w:type="spellEnd"/>
      <w:r w:rsidRPr="00241557">
        <w:rPr>
          <w:sz w:val="28"/>
          <w:szCs w:val="28"/>
        </w:rPr>
        <w:t xml:space="preserve"> района с </w:t>
      </w:r>
      <w:r w:rsidR="004011CD" w:rsidRPr="00241557">
        <w:rPr>
          <w:sz w:val="28"/>
          <w:szCs w:val="28"/>
        </w:rPr>
        <w:t>Никольской</w:t>
      </w:r>
      <w:r w:rsidRPr="00241557">
        <w:rPr>
          <w:sz w:val="28"/>
          <w:szCs w:val="28"/>
        </w:rPr>
        <w:t xml:space="preserve"> школой было заключено соглашение  №20-202</w:t>
      </w:r>
      <w:r w:rsidR="00E77870" w:rsidRPr="00241557">
        <w:rPr>
          <w:sz w:val="28"/>
          <w:szCs w:val="28"/>
        </w:rPr>
        <w:t>3</w:t>
      </w:r>
      <w:r w:rsidRPr="00241557">
        <w:rPr>
          <w:sz w:val="28"/>
          <w:szCs w:val="28"/>
        </w:rPr>
        <w:t>-</w:t>
      </w:r>
      <w:r w:rsidR="00E77870" w:rsidRPr="00241557">
        <w:rPr>
          <w:sz w:val="28"/>
          <w:szCs w:val="28"/>
        </w:rPr>
        <w:t xml:space="preserve"> 015506</w:t>
      </w:r>
      <w:r w:rsidRPr="00241557">
        <w:rPr>
          <w:sz w:val="28"/>
          <w:szCs w:val="28"/>
        </w:rPr>
        <w:t xml:space="preserve">  от </w:t>
      </w:r>
      <w:r w:rsidR="00E77870" w:rsidRPr="00241557">
        <w:rPr>
          <w:sz w:val="28"/>
          <w:szCs w:val="28"/>
        </w:rPr>
        <w:t>30</w:t>
      </w:r>
      <w:r w:rsidRPr="00241557">
        <w:rPr>
          <w:sz w:val="28"/>
          <w:szCs w:val="28"/>
        </w:rPr>
        <w:t>.0</w:t>
      </w:r>
      <w:r w:rsidR="00E77870" w:rsidRPr="00241557">
        <w:rPr>
          <w:sz w:val="28"/>
          <w:szCs w:val="28"/>
        </w:rPr>
        <w:t>1</w:t>
      </w:r>
      <w:r w:rsidRPr="00241557">
        <w:rPr>
          <w:sz w:val="28"/>
          <w:szCs w:val="28"/>
        </w:rPr>
        <w:t>.202</w:t>
      </w:r>
      <w:r w:rsidR="00E77870" w:rsidRPr="00241557">
        <w:rPr>
          <w:sz w:val="28"/>
          <w:szCs w:val="28"/>
        </w:rPr>
        <w:t>3</w:t>
      </w:r>
      <w:r w:rsidRPr="00241557">
        <w:rPr>
          <w:sz w:val="28"/>
          <w:szCs w:val="28"/>
        </w:rPr>
        <w:t>года о предоставлении из бюджета субсидий на иные цели на обеспечении выплат ежемесячного денежного вознаграждения за классное руководства педагогическим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 в том числе адаптированные основные общеобразовательные программы на общую сумму-</w:t>
      </w:r>
      <w:r w:rsidR="00E77870" w:rsidRPr="00241557">
        <w:rPr>
          <w:sz w:val="28"/>
          <w:szCs w:val="28"/>
        </w:rPr>
        <w:t xml:space="preserve"> 860916</w:t>
      </w:r>
      <w:r w:rsidRPr="00241557">
        <w:rPr>
          <w:sz w:val="28"/>
          <w:szCs w:val="28"/>
        </w:rPr>
        <w:t xml:space="preserve">  рублей.</w:t>
      </w:r>
      <w:proofErr w:type="gramEnd"/>
    </w:p>
    <w:p w:rsidR="00601AF5" w:rsidRPr="00241557" w:rsidRDefault="00601AF5" w:rsidP="00241557">
      <w:pPr>
        <w:tabs>
          <w:tab w:val="left" w:pos="8505"/>
        </w:tabs>
        <w:ind w:right="1275"/>
        <w:rPr>
          <w:sz w:val="28"/>
          <w:szCs w:val="28"/>
        </w:rPr>
      </w:pPr>
      <w:proofErr w:type="gramStart"/>
      <w:r w:rsidRPr="00241557">
        <w:rPr>
          <w:sz w:val="28"/>
          <w:szCs w:val="28"/>
        </w:rPr>
        <w:t>И соглашение</w:t>
      </w:r>
      <w:r w:rsidR="00E77870" w:rsidRPr="00241557">
        <w:rPr>
          <w:sz w:val="28"/>
          <w:szCs w:val="28"/>
        </w:rPr>
        <w:t xml:space="preserve"> №20-2023-031317 </w:t>
      </w:r>
      <w:r w:rsidRPr="00241557">
        <w:rPr>
          <w:sz w:val="28"/>
          <w:szCs w:val="28"/>
        </w:rPr>
        <w:t>от 0</w:t>
      </w:r>
      <w:r w:rsidR="00E77870" w:rsidRPr="00241557">
        <w:rPr>
          <w:sz w:val="28"/>
          <w:szCs w:val="28"/>
        </w:rPr>
        <w:t>3</w:t>
      </w:r>
      <w:r w:rsidRPr="00241557">
        <w:rPr>
          <w:sz w:val="28"/>
          <w:szCs w:val="28"/>
        </w:rPr>
        <w:t>.02.202</w:t>
      </w:r>
      <w:r w:rsidR="00E77870" w:rsidRPr="00241557">
        <w:rPr>
          <w:sz w:val="28"/>
          <w:szCs w:val="28"/>
        </w:rPr>
        <w:t>3</w:t>
      </w:r>
      <w:r w:rsidRPr="00241557">
        <w:rPr>
          <w:sz w:val="28"/>
          <w:szCs w:val="28"/>
        </w:rPr>
        <w:t xml:space="preserve"> года о предоставлении из бюджета субсидии на иные цели на организацию бесплатного горячего питания обучающихся получающих начальное общее образования в государственных и муниципальных образовательных учреждениях на общую сумму- </w:t>
      </w:r>
      <w:r w:rsidR="00E77870" w:rsidRPr="00241557">
        <w:rPr>
          <w:sz w:val="28"/>
          <w:szCs w:val="28"/>
        </w:rPr>
        <w:t xml:space="preserve"> 245942</w:t>
      </w:r>
      <w:r w:rsidRPr="00241557">
        <w:rPr>
          <w:sz w:val="28"/>
          <w:szCs w:val="28"/>
        </w:rPr>
        <w:t xml:space="preserve"> рубля.</w:t>
      </w:r>
      <w:proofErr w:type="gramEnd"/>
    </w:p>
    <w:p w:rsidR="00E77870" w:rsidRPr="00241557" w:rsidRDefault="00E77870" w:rsidP="00241557">
      <w:pPr>
        <w:tabs>
          <w:tab w:val="left" w:pos="8505"/>
        </w:tabs>
        <w:ind w:right="1275"/>
        <w:rPr>
          <w:sz w:val="28"/>
          <w:szCs w:val="28"/>
        </w:rPr>
      </w:pPr>
    </w:p>
    <w:p w:rsidR="00836B77" w:rsidRPr="00241557" w:rsidRDefault="008B1F20" w:rsidP="00241557">
      <w:pPr>
        <w:tabs>
          <w:tab w:val="left" w:pos="8505"/>
        </w:tabs>
        <w:ind w:right="1275"/>
        <w:rPr>
          <w:sz w:val="28"/>
          <w:szCs w:val="28"/>
        </w:rPr>
      </w:pPr>
      <w:r>
        <w:rPr>
          <w:sz w:val="28"/>
          <w:szCs w:val="28"/>
        </w:rPr>
        <w:t xml:space="preserve">     </w:t>
      </w:r>
      <w:r w:rsidR="00836B77" w:rsidRPr="00241557">
        <w:rPr>
          <w:sz w:val="28"/>
          <w:szCs w:val="28"/>
        </w:rPr>
        <w:t xml:space="preserve">Муниципальное задание,  утвержденное приказом отдела образования № 277 от 30.12.2022 года, соответствует форме  к положению о  формирования муниципального задания на оказания муниципальных услуг (выполнения работ) в отношении муниципальных учреждений </w:t>
      </w:r>
      <w:proofErr w:type="spellStart"/>
      <w:r w:rsidR="00836B77" w:rsidRPr="00241557">
        <w:rPr>
          <w:sz w:val="28"/>
          <w:szCs w:val="28"/>
        </w:rPr>
        <w:t>Троснянского</w:t>
      </w:r>
      <w:proofErr w:type="spellEnd"/>
      <w:r w:rsidR="00836B77" w:rsidRPr="00241557">
        <w:rPr>
          <w:sz w:val="28"/>
          <w:szCs w:val="28"/>
        </w:rPr>
        <w:t xml:space="preserve"> района Орловской области и финансового обеспечения выполнения муниципального задания, утвержденного постановлением администрации </w:t>
      </w:r>
      <w:proofErr w:type="spellStart"/>
      <w:r w:rsidR="00836B77" w:rsidRPr="00241557">
        <w:rPr>
          <w:sz w:val="28"/>
          <w:szCs w:val="28"/>
        </w:rPr>
        <w:t>Троснянского</w:t>
      </w:r>
      <w:proofErr w:type="spellEnd"/>
      <w:r w:rsidR="00836B77" w:rsidRPr="00241557">
        <w:rPr>
          <w:sz w:val="28"/>
          <w:szCs w:val="28"/>
        </w:rPr>
        <w:t xml:space="preserve"> района №373 от 31.12.2015 года.</w:t>
      </w:r>
    </w:p>
    <w:p w:rsidR="00836B77" w:rsidRPr="00241557" w:rsidRDefault="00836B77" w:rsidP="00241557">
      <w:pPr>
        <w:tabs>
          <w:tab w:val="left" w:pos="8505"/>
        </w:tabs>
        <w:ind w:right="1275"/>
        <w:rPr>
          <w:sz w:val="28"/>
          <w:szCs w:val="28"/>
        </w:rPr>
      </w:pPr>
    </w:p>
    <w:p w:rsidR="00DD2617" w:rsidRPr="00241557" w:rsidRDefault="008B1F20" w:rsidP="00241557">
      <w:pPr>
        <w:tabs>
          <w:tab w:val="left" w:pos="8505"/>
        </w:tabs>
        <w:ind w:right="1275"/>
        <w:rPr>
          <w:sz w:val="28"/>
          <w:szCs w:val="28"/>
        </w:rPr>
      </w:pPr>
      <w:r>
        <w:rPr>
          <w:sz w:val="28"/>
          <w:szCs w:val="28"/>
        </w:rPr>
        <w:t xml:space="preserve">    </w:t>
      </w:r>
      <w:r w:rsidR="00DD2617" w:rsidRPr="00241557">
        <w:rPr>
          <w:sz w:val="28"/>
          <w:szCs w:val="28"/>
        </w:rPr>
        <w:t xml:space="preserve">Приказом № 271 от 29.12.2023 года доведены лимиты о бюджетных обязательствах  БОУ </w:t>
      </w:r>
      <w:proofErr w:type="gramStart"/>
      <w:r w:rsidR="00DD2617" w:rsidRPr="00241557">
        <w:rPr>
          <w:sz w:val="28"/>
          <w:szCs w:val="28"/>
        </w:rPr>
        <w:t>ТР</w:t>
      </w:r>
      <w:proofErr w:type="gramEnd"/>
      <w:r w:rsidR="00DD2617" w:rsidRPr="00241557">
        <w:rPr>
          <w:sz w:val="28"/>
          <w:szCs w:val="28"/>
        </w:rPr>
        <w:t xml:space="preserve"> ОО Никольской школе на 2024 год в сумме- 20821316 рублей с расшифровкой по разделам, подразделам, целевых статей, видам статей.</w:t>
      </w:r>
    </w:p>
    <w:p w:rsidR="00DD2617" w:rsidRPr="00241557" w:rsidRDefault="00DD2617" w:rsidP="00241557">
      <w:pPr>
        <w:tabs>
          <w:tab w:val="left" w:pos="8505"/>
        </w:tabs>
        <w:ind w:right="1275"/>
        <w:rPr>
          <w:sz w:val="28"/>
          <w:szCs w:val="28"/>
        </w:rPr>
      </w:pPr>
      <w:r w:rsidRPr="00241557">
        <w:rPr>
          <w:sz w:val="28"/>
          <w:szCs w:val="28"/>
        </w:rPr>
        <w:t xml:space="preserve">Отделом образования администрации </w:t>
      </w:r>
      <w:proofErr w:type="spellStart"/>
      <w:r w:rsidRPr="00241557">
        <w:rPr>
          <w:sz w:val="28"/>
          <w:szCs w:val="28"/>
        </w:rPr>
        <w:t>Троснянского</w:t>
      </w:r>
      <w:proofErr w:type="spellEnd"/>
      <w:r w:rsidRPr="00241557">
        <w:rPr>
          <w:sz w:val="28"/>
          <w:szCs w:val="28"/>
        </w:rPr>
        <w:t xml:space="preserve"> района Орловской области заключено соглашение № 2 от 29.12.2023 года с БОУ </w:t>
      </w:r>
      <w:proofErr w:type="gramStart"/>
      <w:r w:rsidRPr="00241557">
        <w:rPr>
          <w:sz w:val="28"/>
          <w:szCs w:val="28"/>
        </w:rPr>
        <w:t>ТР</w:t>
      </w:r>
      <w:proofErr w:type="gramEnd"/>
      <w:r w:rsidRPr="00241557">
        <w:rPr>
          <w:sz w:val="28"/>
          <w:szCs w:val="28"/>
        </w:rPr>
        <w:t xml:space="preserve"> ОО Никольской школой о порядке и условиях предоставления субсидии на финансовое обеспечение выполнения муниципального задания на оказания муниципальных услуг</w:t>
      </w:r>
      <w:r w:rsidR="00921A32" w:rsidRPr="00241557">
        <w:rPr>
          <w:sz w:val="28"/>
          <w:szCs w:val="28"/>
        </w:rPr>
        <w:t xml:space="preserve"> </w:t>
      </w:r>
      <w:r w:rsidRPr="00241557">
        <w:rPr>
          <w:sz w:val="28"/>
          <w:szCs w:val="28"/>
        </w:rPr>
        <w:t>(выполнение работ) на 2024 год с общим объемом субсидий -  20821316 рублей.</w:t>
      </w:r>
    </w:p>
    <w:p w:rsidR="0063684A" w:rsidRPr="00241557" w:rsidRDefault="0063684A" w:rsidP="00241557">
      <w:pPr>
        <w:tabs>
          <w:tab w:val="left" w:pos="8505"/>
        </w:tabs>
        <w:ind w:right="1275"/>
        <w:rPr>
          <w:sz w:val="28"/>
          <w:szCs w:val="28"/>
        </w:rPr>
      </w:pPr>
    </w:p>
    <w:p w:rsidR="0018242C" w:rsidRPr="00241557" w:rsidRDefault="008B1F20" w:rsidP="00241557">
      <w:pPr>
        <w:tabs>
          <w:tab w:val="left" w:pos="8505"/>
        </w:tabs>
        <w:ind w:right="1275"/>
        <w:rPr>
          <w:sz w:val="28"/>
          <w:szCs w:val="28"/>
        </w:rPr>
      </w:pPr>
      <w:r>
        <w:rPr>
          <w:sz w:val="28"/>
          <w:szCs w:val="28"/>
        </w:rPr>
        <w:t xml:space="preserve">      </w:t>
      </w:r>
      <w:r w:rsidR="0018242C" w:rsidRPr="00241557">
        <w:rPr>
          <w:sz w:val="28"/>
          <w:szCs w:val="28"/>
        </w:rPr>
        <w:t xml:space="preserve">Отделом образования администрации </w:t>
      </w:r>
      <w:proofErr w:type="spellStart"/>
      <w:r w:rsidR="0018242C" w:rsidRPr="00241557">
        <w:rPr>
          <w:sz w:val="28"/>
          <w:szCs w:val="28"/>
        </w:rPr>
        <w:t>Троснянского</w:t>
      </w:r>
      <w:proofErr w:type="spellEnd"/>
      <w:r w:rsidR="0018242C" w:rsidRPr="00241557">
        <w:rPr>
          <w:sz w:val="28"/>
          <w:szCs w:val="28"/>
        </w:rPr>
        <w:t xml:space="preserve"> района Орловской области заключено соглашение №02 от 05.04.2024 года с БОУ </w:t>
      </w:r>
      <w:proofErr w:type="gramStart"/>
      <w:r w:rsidR="0018242C" w:rsidRPr="00241557">
        <w:rPr>
          <w:sz w:val="28"/>
          <w:szCs w:val="28"/>
        </w:rPr>
        <w:t>ТР</w:t>
      </w:r>
      <w:proofErr w:type="gramEnd"/>
      <w:r w:rsidR="0018242C" w:rsidRPr="00241557">
        <w:rPr>
          <w:sz w:val="28"/>
          <w:szCs w:val="28"/>
        </w:rPr>
        <w:t xml:space="preserve"> ОО Никольской школой о порядке м условиях предоставления субсидии на финансовое обеспечение  на иные цели  ( субсидия на выплату педагогическим работникам муниципальных образований организаций компенсации за работу по подготовке и проведению государственной итоговой аттестации по </w:t>
      </w:r>
      <w:r w:rsidR="0018242C" w:rsidRPr="00241557">
        <w:rPr>
          <w:sz w:val="28"/>
          <w:szCs w:val="28"/>
        </w:rPr>
        <w:lastRenderedPageBreak/>
        <w:t>образовательным программам основного общего и среднего образования) на 2024 год с общим объемом субсидий-  22515 рублей.</w:t>
      </w:r>
    </w:p>
    <w:p w:rsidR="00DD2617" w:rsidRPr="00241557" w:rsidRDefault="00DD2617" w:rsidP="00241557">
      <w:pPr>
        <w:tabs>
          <w:tab w:val="left" w:pos="8505"/>
        </w:tabs>
        <w:ind w:right="1275"/>
        <w:rPr>
          <w:sz w:val="28"/>
          <w:szCs w:val="28"/>
        </w:rPr>
      </w:pPr>
      <w:r w:rsidRPr="00241557">
        <w:rPr>
          <w:sz w:val="28"/>
          <w:szCs w:val="28"/>
        </w:rPr>
        <w:t xml:space="preserve">На 2024 год департаментом образования Орловской области доведены межбюджетные трансферты, имеющие целевое назначение, а именно на ежемесячное денежное вознаграждение за классное руководство и на организацию бесплатного горячего питания </w:t>
      </w:r>
      <w:proofErr w:type="gramStart"/>
      <w:r w:rsidRPr="00241557">
        <w:rPr>
          <w:sz w:val="28"/>
          <w:szCs w:val="28"/>
        </w:rPr>
        <w:t>обучающихся</w:t>
      </w:r>
      <w:proofErr w:type="gramEnd"/>
      <w:r w:rsidRPr="00241557">
        <w:rPr>
          <w:sz w:val="28"/>
          <w:szCs w:val="28"/>
        </w:rPr>
        <w:t>, получающих начальное общее образования.</w:t>
      </w:r>
    </w:p>
    <w:p w:rsidR="00DD2617" w:rsidRPr="00241557" w:rsidRDefault="00DD2617" w:rsidP="00241557">
      <w:pPr>
        <w:tabs>
          <w:tab w:val="left" w:pos="8505"/>
        </w:tabs>
        <w:ind w:right="1275"/>
        <w:rPr>
          <w:sz w:val="28"/>
          <w:szCs w:val="28"/>
        </w:rPr>
      </w:pPr>
      <w:proofErr w:type="gramStart"/>
      <w:r w:rsidRPr="00241557">
        <w:rPr>
          <w:sz w:val="28"/>
          <w:szCs w:val="28"/>
        </w:rPr>
        <w:t xml:space="preserve">Отделом образования </w:t>
      </w:r>
      <w:proofErr w:type="spellStart"/>
      <w:r w:rsidRPr="00241557">
        <w:rPr>
          <w:sz w:val="28"/>
          <w:szCs w:val="28"/>
        </w:rPr>
        <w:t>Троснянского</w:t>
      </w:r>
      <w:proofErr w:type="spellEnd"/>
      <w:r w:rsidRPr="00241557">
        <w:rPr>
          <w:sz w:val="28"/>
          <w:szCs w:val="28"/>
        </w:rPr>
        <w:t xml:space="preserve"> района с Никольской школой было заключено соглашение  №20-2024- 008148  от 30.01.2024года о предоставлении из бюджета субсидий на иные цели на обеспечении выплат ежемесячного денежного вознаграждения за классное руководства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общую сумму- 859320  рублей.</w:t>
      </w:r>
      <w:proofErr w:type="gramEnd"/>
    </w:p>
    <w:p w:rsidR="00DD2617" w:rsidRPr="00241557" w:rsidRDefault="00DD2617" w:rsidP="00241557">
      <w:pPr>
        <w:tabs>
          <w:tab w:val="left" w:pos="8505"/>
        </w:tabs>
        <w:ind w:right="1275"/>
        <w:rPr>
          <w:sz w:val="28"/>
          <w:szCs w:val="28"/>
        </w:rPr>
      </w:pPr>
      <w:r w:rsidRPr="00241557">
        <w:rPr>
          <w:sz w:val="28"/>
          <w:szCs w:val="28"/>
        </w:rPr>
        <w:t>И соглашение №20-2023-031317 от 31.01.2024 года о предоставлении из бюджета субсидии на иные цели на организацию бесплатного горячего питания обучающихся получающих начальное общее образования в государственных и муниципальных образовательных учреждениях на общую сумму-  206790 рублей.</w:t>
      </w:r>
    </w:p>
    <w:p w:rsidR="00DD2617" w:rsidRPr="00241557" w:rsidRDefault="00DD2617" w:rsidP="00241557">
      <w:pPr>
        <w:tabs>
          <w:tab w:val="left" w:pos="8505"/>
        </w:tabs>
        <w:ind w:right="1275"/>
        <w:rPr>
          <w:sz w:val="28"/>
          <w:szCs w:val="28"/>
        </w:rPr>
      </w:pPr>
    </w:p>
    <w:p w:rsidR="0018242C" w:rsidRPr="00241557" w:rsidRDefault="008B1F20" w:rsidP="00241557">
      <w:pPr>
        <w:tabs>
          <w:tab w:val="left" w:pos="8505"/>
        </w:tabs>
        <w:ind w:right="1275"/>
        <w:rPr>
          <w:sz w:val="28"/>
          <w:szCs w:val="28"/>
        </w:rPr>
      </w:pPr>
      <w:r>
        <w:rPr>
          <w:sz w:val="28"/>
          <w:szCs w:val="28"/>
        </w:rPr>
        <w:t xml:space="preserve">      </w:t>
      </w:r>
      <w:r w:rsidR="0018242C" w:rsidRPr="00241557">
        <w:rPr>
          <w:sz w:val="28"/>
          <w:szCs w:val="28"/>
        </w:rPr>
        <w:t>На 2024 год департаментом образования Орловской области доведены межбюджетные трансферты, имеющие целевое назначение, а именно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p w:rsidR="0018242C" w:rsidRPr="00241557" w:rsidRDefault="0018242C" w:rsidP="00241557">
      <w:pPr>
        <w:tabs>
          <w:tab w:val="left" w:pos="8505"/>
        </w:tabs>
        <w:ind w:right="1275"/>
        <w:rPr>
          <w:sz w:val="28"/>
          <w:szCs w:val="28"/>
        </w:rPr>
      </w:pPr>
      <w:r w:rsidRPr="00241557">
        <w:rPr>
          <w:sz w:val="28"/>
          <w:szCs w:val="28"/>
        </w:rPr>
        <w:t xml:space="preserve">Отделом образования </w:t>
      </w:r>
      <w:proofErr w:type="spellStart"/>
      <w:r w:rsidRPr="00241557">
        <w:rPr>
          <w:sz w:val="28"/>
          <w:szCs w:val="28"/>
        </w:rPr>
        <w:t>Троснянского</w:t>
      </w:r>
      <w:proofErr w:type="spellEnd"/>
      <w:r w:rsidRPr="00241557">
        <w:rPr>
          <w:sz w:val="28"/>
          <w:szCs w:val="28"/>
        </w:rPr>
        <w:t xml:space="preserve"> района с Никольской школой было заключено соглашение  №20-2024- 112229 от 13.11.2024 года о предоставлении из бюджета субсидий на иные цели на обеспечении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p w:rsidR="0018242C" w:rsidRPr="00241557" w:rsidRDefault="0018242C" w:rsidP="00241557">
      <w:pPr>
        <w:tabs>
          <w:tab w:val="left" w:pos="8505"/>
        </w:tabs>
        <w:ind w:right="1275"/>
        <w:rPr>
          <w:sz w:val="28"/>
          <w:szCs w:val="28"/>
        </w:rPr>
      </w:pPr>
      <w:r w:rsidRPr="00241557">
        <w:rPr>
          <w:sz w:val="28"/>
          <w:szCs w:val="28"/>
        </w:rPr>
        <w:t>на общую сумму- 26040 рублей.</w:t>
      </w:r>
    </w:p>
    <w:p w:rsidR="0018242C" w:rsidRPr="00241557" w:rsidRDefault="0018242C" w:rsidP="00241557">
      <w:pPr>
        <w:tabs>
          <w:tab w:val="left" w:pos="8505"/>
        </w:tabs>
        <w:ind w:right="1275"/>
        <w:rPr>
          <w:sz w:val="28"/>
          <w:szCs w:val="28"/>
        </w:rPr>
      </w:pPr>
      <w:r w:rsidRPr="00241557">
        <w:rPr>
          <w:sz w:val="28"/>
          <w:szCs w:val="28"/>
        </w:rPr>
        <w:t>И соглашение №20-202</w:t>
      </w:r>
      <w:r w:rsidR="00A20705" w:rsidRPr="00241557">
        <w:rPr>
          <w:sz w:val="28"/>
          <w:szCs w:val="28"/>
        </w:rPr>
        <w:t>4</w:t>
      </w:r>
      <w:r w:rsidRPr="00241557">
        <w:rPr>
          <w:sz w:val="28"/>
          <w:szCs w:val="28"/>
        </w:rPr>
        <w:t>-</w:t>
      </w:r>
      <w:r w:rsidR="00A20705" w:rsidRPr="00241557">
        <w:rPr>
          <w:sz w:val="28"/>
          <w:szCs w:val="28"/>
        </w:rPr>
        <w:t>065702</w:t>
      </w:r>
      <w:r w:rsidRPr="00241557">
        <w:rPr>
          <w:sz w:val="28"/>
          <w:szCs w:val="28"/>
        </w:rPr>
        <w:t xml:space="preserve"> от </w:t>
      </w:r>
      <w:r w:rsidR="00A20705" w:rsidRPr="00241557">
        <w:rPr>
          <w:sz w:val="28"/>
          <w:szCs w:val="28"/>
        </w:rPr>
        <w:t>19</w:t>
      </w:r>
      <w:r w:rsidRPr="00241557">
        <w:rPr>
          <w:sz w:val="28"/>
          <w:szCs w:val="28"/>
        </w:rPr>
        <w:t>.02.202</w:t>
      </w:r>
      <w:r w:rsidR="00A20705" w:rsidRPr="00241557">
        <w:rPr>
          <w:sz w:val="28"/>
          <w:szCs w:val="28"/>
        </w:rPr>
        <w:t>4</w:t>
      </w:r>
      <w:r w:rsidRPr="00241557">
        <w:rPr>
          <w:sz w:val="28"/>
          <w:szCs w:val="28"/>
        </w:rPr>
        <w:t xml:space="preserve"> года </w:t>
      </w:r>
      <w:proofErr w:type="gramStart"/>
      <w:r w:rsidRPr="00241557">
        <w:rPr>
          <w:sz w:val="28"/>
          <w:szCs w:val="28"/>
        </w:rPr>
        <w:t xml:space="preserve">о предоставлении из бюджета субсидии на иные цели на </w:t>
      </w:r>
      <w:r w:rsidR="00A20705" w:rsidRPr="00241557">
        <w:rPr>
          <w:sz w:val="28"/>
          <w:szCs w:val="28"/>
        </w:rPr>
        <w:t xml:space="preserve"> проведение мероприятий по обеспечению</w:t>
      </w:r>
      <w:proofErr w:type="gramEnd"/>
      <w:r w:rsidR="00A20705" w:rsidRPr="00241557">
        <w:rPr>
          <w:sz w:val="28"/>
          <w:szCs w:val="28"/>
        </w:rPr>
        <w:t xml:space="preserve"> деятельности советников директора по воспитанию и взаимодействию с детскими общественными объединениями в общеобразовательных организациях на </w:t>
      </w:r>
      <w:r w:rsidRPr="00241557">
        <w:rPr>
          <w:sz w:val="28"/>
          <w:szCs w:val="28"/>
        </w:rPr>
        <w:t xml:space="preserve"> общую сумму-  </w:t>
      </w:r>
      <w:r w:rsidR="00A20705" w:rsidRPr="00241557">
        <w:rPr>
          <w:sz w:val="28"/>
          <w:szCs w:val="28"/>
        </w:rPr>
        <w:t>41300</w:t>
      </w:r>
      <w:r w:rsidRPr="00241557">
        <w:rPr>
          <w:sz w:val="28"/>
          <w:szCs w:val="28"/>
        </w:rPr>
        <w:t xml:space="preserve"> рубля.</w:t>
      </w:r>
    </w:p>
    <w:p w:rsidR="00601AF5" w:rsidRPr="00241557" w:rsidRDefault="00601AF5" w:rsidP="00241557">
      <w:pPr>
        <w:tabs>
          <w:tab w:val="left" w:pos="8505"/>
        </w:tabs>
        <w:ind w:right="1275"/>
        <w:rPr>
          <w:sz w:val="28"/>
          <w:szCs w:val="28"/>
        </w:rPr>
      </w:pPr>
      <w:r w:rsidRPr="00241557">
        <w:rPr>
          <w:sz w:val="28"/>
          <w:szCs w:val="28"/>
        </w:rPr>
        <w:t>Муниципальное задание,  утвержденное приказом отдела образования № 2</w:t>
      </w:r>
      <w:r w:rsidR="00A20705" w:rsidRPr="00241557">
        <w:rPr>
          <w:sz w:val="28"/>
          <w:szCs w:val="28"/>
        </w:rPr>
        <w:t>41</w:t>
      </w:r>
      <w:r w:rsidRPr="00241557">
        <w:rPr>
          <w:sz w:val="28"/>
          <w:szCs w:val="28"/>
        </w:rPr>
        <w:t xml:space="preserve"> от </w:t>
      </w:r>
      <w:r w:rsidR="00A20705" w:rsidRPr="00241557">
        <w:rPr>
          <w:sz w:val="28"/>
          <w:szCs w:val="28"/>
        </w:rPr>
        <w:t>04</w:t>
      </w:r>
      <w:r w:rsidRPr="00241557">
        <w:rPr>
          <w:sz w:val="28"/>
          <w:szCs w:val="28"/>
        </w:rPr>
        <w:t>.12.202</w:t>
      </w:r>
      <w:r w:rsidR="00A20705" w:rsidRPr="00241557">
        <w:rPr>
          <w:sz w:val="28"/>
          <w:szCs w:val="28"/>
        </w:rPr>
        <w:t>3</w:t>
      </w:r>
      <w:r w:rsidRPr="00241557">
        <w:rPr>
          <w:sz w:val="28"/>
          <w:szCs w:val="28"/>
        </w:rPr>
        <w:t xml:space="preserve"> года, соответствует форме  к положению о  формирования муниципального задания на оказания муниципальных </w:t>
      </w:r>
      <w:r w:rsidRPr="00241557">
        <w:rPr>
          <w:sz w:val="28"/>
          <w:szCs w:val="28"/>
        </w:rPr>
        <w:lastRenderedPageBreak/>
        <w:t xml:space="preserve">услуг (выполнения работ) в отношении муниципальных учреждений </w:t>
      </w:r>
      <w:proofErr w:type="spellStart"/>
      <w:r w:rsidRPr="00241557">
        <w:rPr>
          <w:sz w:val="28"/>
          <w:szCs w:val="28"/>
        </w:rPr>
        <w:t>Троснянского</w:t>
      </w:r>
      <w:proofErr w:type="spellEnd"/>
      <w:r w:rsidRPr="00241557">
        <w:rPr>
          <w:sz w:val="28"/>
          <w:szCs w:val="28"/>
        </w:rPr>
        <w:t xml:space="preserve"> района Орловской области и финансового обеспечения выполнения муниципального задания, утвержденного постановлением администрации </w:t>
      </w:r>
      <w:proofErr w:type="spellStart"/>
      <w:r w:rsidRPr="00241557">
        <w:rPr>
          <w:sz w:val="28"/>
          <w:szCs w:val="28"/>
        </w:rPr>
        <w:t>Троснянского</w:t>
      </w:r>
      <w:proofErr w:type="spellEnd"/>
      <w:r w:rsidRPr="00241557">
        <w:rPr>
          <w:sz w:val="28"/>
          <w:szCs w:val="28"/>
        </w:rPr>
        <w:t xml:space="preserve"> района №373 от 31.12.2015 года.</w:t>
      </w:r>
    </w:p>
    <w:p w:rsidR="00A20705" w:rsidRPr="00241557" w:rsidRDefault="00A20705" w:rsidP="00241557">
      <w:pPr>
        <w:tabs>
          <w:tab w:val="left" w:pos="8505"/>
        </w:tabs>
        <w:ind w:right="1275"/>
        <w:rPr>
          <w:sz w:val="28"/>
          <w:szCs w:val="28"/>
        </w:rPr>
      </w:pPr>
    </w:p>
    <w:p w:rsidR="00601AF5" w:rsidRPr="00241557" w:rsidRDefault="00601AF5" w:rsidP="00241557">
      <w:pPr>
        <w:tabs>
          <w:tab w:val="left" w:pos="8505"/>
        </w:tabs>
        <w:ind w:right="1275"/>
        <w:rPr>
          <w:sz w:val="28"/>
          <w:szCs w:val="28"/>
        </w:rPr>
      </w:pPr>
    </w:p>
    <w:p w:rsidR="008B1F20" w:rsidRDefault="008B1F20" w:rsidP="00241557">
      <w:pPr>
        <w:tabs>
          <w:tab w:val="left" w:pos="8505"/>
        </w:tabs>
        <w:ind w:right="1275"/>
        <w:rPr>
          <w:b/>
          <w:sz w:val="28"/>
          <w:szCs w:val="28"/>
        </w:rPr>
      </w:pPr>
      <w:r>
        <w:rPr>
          <w:b/>
          <w:sz w:val="28"/>
          <w:szCs w:val="28"/>
        </w:rPr>
        <w:t xml:space="preserve">      </w:t>
      </w:r>
      <w:r w:rsidR="00D373E9" w:rsidRPr="00241557">
        <w:rPr>
          <w:b/>
          <w:sz w:val="28"/>
          <w:szCs w:val="28"/>
        </w:rPr>
        <w:t>3</w:t>
      </w:r>
      <w:r w:rsidR="00DC4229" w:rsidRPr="00241557">
        <w:rPr>
          <w:b/>
          <w:sz w:val="28"/>
          <w:szCs w:val="28"/>
        </w:rPr>
        <w:t xml:space="preserve">. Ведения и исполнение Плана </w:t>
      </w:r>
      <w:proofErr w:type="gramStart"/>
      <w:r w:rsidR="00DC4229" w:rsidRPr="00241557">
        <w:rPr>
          <w:b/>
          <w:sz w:val="28"/>
          <w:szCs w:val="28"/>
        </w:rPr>
        <w:t>финансово-хозяйственной</w:t>
      </w:r>
      <w:proofErr w:type="gramEnd"/>
      <w:r w:rsidR="00DC4229" w:rsidRPr="00241557">
        <w:rPr>
          <w:b/>
          <w:sz w:val="28"/>
          <w:szCs w:val="28"/>
        </w:rPr>
        <w:t xml:space="preserve"> </w:t>
      </w:r>
      <w:r>
        <w:rPr>
          <w:b/>
          <w:sz w:val="28"/>
          <w:szCs w:val="28"/>
        </w:rPr>
        <w:t xml:space="preserve">   </w:t>
      </w:r>
    </w:p>
    <w:p w:rsidR="00DC4229" w:rsidRPr="00241557" w:rsidRDefault="008B1F20" w:rsidP="00241557">
      <w:pPr>
        <w:tabs>
          <w:tab w:val="left" w:pos="8505"/>
        </w:tabs>
        <w:ind w:right="1275"/>
        <w:rPr>
          <w:b/>
          <w:sz w:val="28"/>
          <w:szCs w:val="28"/>
        </w:rPr>
      </w:pPr>
      <w:r>
        <w:rPr>
          <w:b/>
          <w:sz w:val="28"/>
          <w:szCs w:val="28"/>
        </w:rPr>
        <w:t xml:space="preserve">        </w:t>
      </w:r>
      <w:r w:rsidR="00DC4229" w:rsidRPr="00241557">
        <w:rPr>
          <w:b/>
          <w:sz w:val="28"/>
          <w:szCs w:val="28"/>
        </w:rPr>
        <w:t>деятельности.</w:t>
      </w:r>
    </w:p>
    <w:p w:rsidR="00BE5B11" w:rsidRPr="00241557" w:rsidRDefault="00BE5B11" w:rsidP="00241557">
      <w:pPr>
        <w:tabs>
          <w:tab w:val="left" w:pos="8505"/>
        </w:tabs>
        <w:ind w:right="1275"/>
        <w:rPr>
          <w:b/>
          <w:sz w:val="28"/>
          <w:szCs w:val="28"/>
        </w:rPr>
      </w:pPr>
    </w:p>
    <w:p w:rsidR="00DC4229" w:rsidRPr="00241557" w:rsidRDefault="008B1F20" w:rsidP="00241557">
      <w:pPr>
        <w:tabs>
          <w:tab w:val="left" w:pos="8505"/>
        </w:tabs>
        <w:ind w:right="1275"/>
        <w:rPr>
          <w:sz w:val="28"/>
          <w:szCs w:val="28"/>
        </w:rPr>
      </w:pPr>
      <w:r>
        <w:rPr>
          <w:sz w:val="28"/>
          <w:szCs w:val="28"/>
        </w:rPr>
        <w:t xml:space="preserve">        </w:t>
      </w:r>
      <w:proofErr w:type="gramStart"/>
      <w:r w:rsidR="00DC4229" w:rsidRPr="00241557">
        <w:rPr>
          <w:sz w:val="28"/>
          <w:szCs w:val="28"/>
        </w:rPr>
        <w:t>При составлении плана финансово-хозяйственной деятельности (далее Плана ФХД) учреждение руководствовалось Общими требованиями к формированию плана финансово-хозяйственной деятельности государственного (муниципального) учреждения установленные</w:t>
      </w:r>
      <w:r w:rsidR="00550C85" w:rsidRPr="00241557">
        <w:rPr>
          <w:sz w:val="28"/>
          <w:szCs w:val="28"/>
        </w:rPr>
        <w:t xml:space="preserve"> </w:t>
      </w:r>
      <w:hyperlink r:id="rId7" w:history="1">
        <w:r w:rsidR="00DC4229" w:rsidRPr="00241557">
          <w:rPr>
            <w:color w:val="000000" w:themeColor="text1"/>
            <w:sz w:val="28"/>
            <w:szCs w:val="28"/>
          </w:rPr>
          <w:t>Приказом</w:t>
        </w:r>
      </w:hyperlink>
      <w:r w:rsidR="00DC4229" w:rsidRPr="00241557">
        <w:rPr>
          <w:color w:val="000000" w:themeColor="text1"/>
          <w:sz w:val="28"/>
          <w:szCs w:val="28"/>
        </w:rPr>
        <w:t xml:space="preserve"> </w:t>
      </w:r>
      <w:r w:rsidR="00DC4229" w:rsidRPr="00241557">
        <w:rPr>
          <w:sz w:val="28"/>
          <w:szCs w:val="28"/>
        </w:rPr>
        <w:t xml:space="preserve">Минфина РФ от </w:t>
      </w:r>
      <w:r w:rsidR="000A58A8" w:rsidRPr="00241557">
        <w:rPr>
          <w:sz w:val="28"/>
          <w:szCs w:val="28"/>
        </w:rPr>
        <w:t xml:space="preserve">31 августа 2018 года  </w:t>
      </w:r>
      <w:r w:rsidR="00DC4229" w:rsidRPr="00241557">
        <w:rPr>
          <w:sz w:val="28"/>
          <w:szCs w:val="28"/>
        </w:rPr>
        <w:t xml:space="preserve">№ </w:t>
      </w:r>
      <w:r w:rsidR="000A58A8" w:rsidRPr="00241557">
        <w:rPr>
          <w:sz w:val="28"/>
          <w:szCs w:val="28"/>
        </w:rPr>
        <w:t>186</w:t>
      </w:r>
      <w:r w:rsidR="00DC4229" w:rsidRPr="00241557">
        <w:rPr>
          <w:sz w:val="28"/>
          <w:szCs w:val="28"/>
        </w:rPr>
        <w:t>н «</w:t>
      </w:r>
      <w:r w:rsidR="000A58A8" w:rsidRPr="00241557">
        <w:rPr>
          <w:sz w:val="28"/>
          <w:szCs w:val="28"/>
        </w:rPr>
        <w:t xml:space="preserve"> О требованиях к составлению и утверждению плана финансово-хозяйственной деятельности государственного (муниципального) учреждения,</w:t>
      </w:r>
      <w:r w:rsidR="00A760D4" w:rsidRPr="00241557">
        <w:rPr>
          <w:sz w:val="28"/>
          <w:szCs w:val="28"/>
        </w:rPr>
        <w:t xml:space="preserve"> </w:t>
      </w:r>
      <w:r w:rsidR="00DC4229" w:rsidRPr="00241557">
        <w:rPr>
          <w:sz w:val="28"/>
          <w:szCs w:val="28"/>
        </w:rPr>
        <w:t>а так же Порядком составления и утверждения плана финансово-хозяйственной деятельности муниципальных бюджетных учреждений, в отношении которых Районный отдел</w:t>
      </w:r>
      <w:proofErr w:type="gramEnd"/>
      <w:r w:rsidR="00DC4229" w:rsidRPr="00241557">
        <w:rPr>
          <w:sz w:val="28"/>
          <w:szCs w:val="28"/>
        </w:rPr>
        <w:t xml:space="preserve"> образования осуществляет полномочия учредителя от имени муниципального образования Троснянского района, утвержденным Приказом Районного отдела образования администрации Троснянского района от 29.12.2017  N 29</w:t>
      </w:r>
      <w:r w:rsidR="00220669" w:rsidRPr="00241557">
        <w:rPr>
          <w:sz w:val="28"/>
          <w:szCs w:val="28"/>
        </w:rPr>
        <w:t>5</w:t>
      </w:r>
      <w:r w:rsidR="00DC4229" w:rsidRPr="00241557">
        <w:rPr>
          <w:sz w:val="28"/>
          <w:szCs w:val="28"/>
        </w:rPr>
        <w:t xml:space="preserve"> (далее Порядок №29</w:t>
      </w:r>
      <w:r w:rsidR="00220669" w:rsidRPr="00241557">
        <w:rPr>
          <w:sz w:val="28"/>
          <w:szCs w:val="28"/>
        </w:rPr>
        <w:t>5</w:t>
      </w:r>
      <w:r w:rsidR="00DC4229" w:rsidRPr="00241557">
        <w:rPr>
          <w:sz w:val="28"/>
          <w:szCs w:val="28"/>
        </w:rPr>
        <w:t>).</w:t>
      </w:r>
    </w:p>
    <w:p w:rsidR="00DC4229" w:rsidRPr="00241557" w:rsidRDefault="00DC4229" w:rsidP="00241557">
      <w:pPr>
        <w:tabs>
          <w:tab w:val="left" w:pos="8505"/>
        </w:tabs>
        <w:ind w:right="1275"/>
        <w:rPr>
          <w:sz w:val="28"/>
          <w:szCs w:val="28"/>
        </w:rPr>
      </w:pPr>
      <w:r w:rsidRPr="00241557">
        <w:rPr>
          <w:sz w:val="28"/>
          <w:szCs w:val="28"/>
        </w:rPr>
        <w:t xml:space="preserve">К проверке представлен план финансово – хозяйственной деятельности БОУ </w:t>
      </w:r>
      <w:proofErr w:type="gramStart"/>
      <w:r w:rsidRPr="00241557">
        <w:rPr>
          <w:sz w:val="28"/>
          <w:szCs w:val="28"/>
        </w:rPr>
        <w:t>ТР</w:t>
      </w:r>
      <w:proofErr w:type="gramEnd"/>
      <w:r w:rsidRPr="00241557">
        <w:rPr>
          <w:sz w:val="28"/>
          <w:szCs w:val="28"/>
        </w:rPr>
        <w:t xml:space="preserve"> ОО «</w:t>
      </w:r>
      <w:r w:rsidR="00320812" w:rsidRPr="00241557">
        <w:rPr>
          <w:sz w:val="28"/>
          <w:szCs w:val="28"/>
        </w:rPr>
        <w:t>Никольской</w:t>
      </w:r>
      <w:r w:rsidR="00230904" w:rsidRPr="00241557">
        <w:rPr>
          <w:sz w:val="28"/>
          <w:szCs w:val="28"/>
        </w:rPr>
        <w:t xml:space="preserve"> </w:t>
      </w:r>
      <w:r w:rsidR="00884068" w:rsidRPr="00241557">
        <w:rPr>
          <w:sz w:val="28"/>
          <w:szCs w:val="28"/>
        </w:rPr>
        <w:t xml:space="preserve"> </w:t>
      </w:r>
      <w:r w:rsidRPr="00241557">
        <w:rPr>
          <w:sz w:val="28"/>
          <w:szCs w:val="28"/>
        </w:rPr>
        <w:t>средн</w:t>
      </w:r>
      <w:r w:rsidR="00320812" w:rsidRPr="00241557">
        <w:rPr>
          <w:sz w:val="28"/>
          <w:szCs w:val="28"/>
        </w:rPr>
        <w:t>ей</w:t>
      </w:r>
      <w:r w:rsidRPr="00241557">
        <w:rPr>
          <w:sz w:val="28"/>
          <w:szCs w:val="28"/>
        </w:rPr>
        <w:t xml:space="preserve"> общеобразовательн</w:t>
      </w:r>
      <w:r w:rsidR="00320812" w:rsidRPr="00241557">
        <w:rPr>
          <w:sz w:val="28"/>
          <w:szCs w:val="28"/>
        </w:rPr>
        <w:t>ой</w:t>
      </w:r>
      <w:r w:rsidRPr="00241557">
        <w:rPr>
          <w:sz w:val="28"/>
          <w:szCs w:val="28"/>
        </w:rPr>
        <w:t xml:space="preserve"> школ</w:t>
      </w:r>
      <w:r w:rsidR="00320812" w:rsidRPr="00241557">
        <w:rPr>
          <w:sz w:val="28"/>
          <w:szCs w:val="28"/>
        </w:rPr>
        <w:t>е</w:t>
      </w:r>
      <w:r w:rsidRPr="00241557">
        <w:rPr>
          <w:sz w:val="28"/>
          <w:szCs w:val="28"/>
        </w:rPr>
        <w:t xml:space="preserve">» на </w:t>
      </w:r>
      <w:r w:rsidR="00320812" w:rsidRPr="00241557">
        <w:rPr>
          <w:sz w:val="28"/>
          <w:szCs w:val="28"/>
        </w:rPr>
        <w:t>202</w:t>
      </w:r>
      <w:r w:rsidR="00FB50E1" w:rsidRPr="00241557">
        <w:rPr>
          <w:sz w:val="28"/>
          <w:szCs w:val="28"/>
        </w:rPr>
        <w:t>3</w:t>
      </w:r>
      <w:r w:rsidRPr="00241557">
        <w:rPr>
          <w:sz w:val="28"/>
          <w:szCs w:val="28"/>
        </w:rPr>
        <w:t xml:space="preserve"> год и плановый период 20</w:t>
      </w:r>
      <w:r w:rsidR="00320812" w:rsidRPr="00241557">
        <w:rPr>
          <w:sz w:val="28"/>
          <w:szCs w:val="28"/>
        </w:rPr>
        <w:t>2</w:t>
      </w:r>
      <w:r w:rsidR="00FB50E1" w:rsidRPr="00241557">
        <w:rPr>
          <w:sz w:val="28"/>
          <w:szCs w:val="28"/>
        </w:rPr>
        <w:t>4</w:t>
      </w:r>
      <w:r w:rsidRPr="00241557">
        <w:rPr>
          <w:sz w:val="28"/>
          <w:szCs w:val="28"/>
        </w:rPr>
        <w:t xml:space="preserve"> и 202</w:t>
      </w:r>
      <w:r w:rsidR="00FB50E1" w:rsidRPr="00241557">
        <w:rPr>
          <w:sz w:val="28"/>
          <w:szCs w:val="28"/>
        </w:rPr>
        <w:t>5</w:t>
      </w:r>
      <w:r w:rsidR="00320812" w:rsidRPr="00241557">
        <w:rPr>
          <w:sz w:val="28"/>
          <w:szCs w:val="28"/>
        </w:rPr>
        <w:t xml:space="preserve"> годов с изменениями.</w:t>
      </w:r>
    </w:p>
    <w:p w:rsidR="005B1C1B" w:rsidRPr="00241557" w:rsidRDefault="00DC4229" w:rsidP="00241557">
      <w:pPr>
        <w:tabs>
          <w:tab w:val="left" w:pos="8505"/>
        </w:tabs>
        <w:ind w:right="1275"/>
        <w:rPr>
          <w:sz w:val="28"/>
          <w:szCs w:val="28"/>
        </w:rPr>
      </w:pPr>
      <w:r w:rsidRPr="00241557">
        <w:rPr>
          <w:sz w:val="28"/>
          <w:szCs w:val="28"/>
        </w:rPr>
        <w:t>Плановые показатели Плана ФХД по поступлениям сформированы учреждением в разрезе:</w:t>
      </w:r>
    </w:p>
    <w:p w:rsidR="005B1C1B" w:rsidRPr="00241557" w:rsidRDefault="005B1C1B" w:rsidP="00241557">
      <w:pPr>
        <w:tabs>
          <w:tab w:val="left" w:pos="8505"/>
        </w:tabs>
        <w:ind w:right="1275"/>
        <w:rPr>
          <w:sz w:val="28"/>
          <w:szCs w:val="28"/>
        </w:rPr>
      </w:pPr>
      <w:r w:rsidRPr="00241557">
        <w:rPr>
          <w:sz w:val="28"/>
          <w:szCs w:val="28"/>
        </w:rPr>
        <w:t>-</w:t>
      </w:r>
      <w:r w:rsidR="00DC4229" w:rsidRPr="00241557">
        <w:rPr>
          <w:sz w:val="28"/>
          <w:szCs w:val="28"/>
        </w:rPr>
        <w:t>субсидий на выполнение муниципального задания;</w:t>
      </w:r>
    </w:p>
    <w:p w:rsidR="00DC4229" w:rsidRPr="00241557" w:rsidRDefault="005B1C1B" w:rsidP="00241557">
      <w:pPr>
        <w:tabs>
          <w:tab w:val="left" w:pos="8505"/>
        </w:tabs>
        <w:ind w:right="1275"/>
        <w:rPr>
          <w:sz w:val="28"/>
          <w:szCs w:val="28"/>
        </w:rPr>
      </w:pPr>
      <w:r w:rsidRPr="00241557">
        <w:rPr>
          <w:sz w:val="28"/>
          <w:szCs w:val="28"/>
        </w:rPr>
        <w:t>-</w:t>
      </w:r>
      <w:r w:rsidR="00DC4229" w:rsidRPr="00241557">
        <w:rPr>
          <w:sz w:val="28"/>
          <w:szCs w:val="28"/>
        </w:rPr>
        <w:t>субсидий на иные цели;</w:t>
      </w:r>
    </w:p>
    <w:p w:rsidR="00320812" w:rsidRPr="00241557" w:rsidRDefault="00CA7762" w:rsidP="00241557">
      <w:pPr>
        <w:tabs>
          <w:tab w:val="left" w:pos="8505"/>
        </w:tabs>
        <w:ind w:right="1275"/>
        <w:rPr>
          <w:sz w:val="28"/>
          <w:szCs w:val="28"/>
        </w:rPr>
      </w:pPr>
      <w:r w:rsidRPr="00241557">
        <w:rPr>
          <w:sz w:val="28"/>
          <w:szCs w:val="28"/>
        </w:rPr>
        <w:t>П</w:t>
      </w:r>
      <w:r w:rsidR="00320812" w:rsidRPr="00241557">
        <w:rPr>
          <w:sz w:val="28"/>
          <w:szCs w:val="28"/>
        </w:rPr>
        <w:t>лан финансово-хозяйственной деятельности школы на  начало 202</w:t>
      </w:r>
      <w:r w:rsidR="00FB50E1" w:rsidRPr="00241557">
        <w:rPr>
          <w:sz w:val="28"/>
          <w:szCs w:val="28"/>
        </w:rPr>
        <w:t>3</w:t>
      </w:r>
      <w:r w:rsidRPr="00241557">
        <w:rPr>
          <w:sz w:val="28"/>
          <w:szCs w:val="28"/>
        </w:rPr>
        <w:t xml:space="preserve"> года утвержден</w:t>
      </w:r>
      <w:r w:rsidR="00320812" w:rsidRPr="00241557">
        <w:rPr>
          <w:sz w:val="28"/>
          <w:szCs w:val="28"/>
        </w:rPr>
        <w:t xml:space="preserve"> директором школы</w:t>
      </w:r>
      <w:r w:rsidRPr="00241557">
        <w:rPr>
          <w:sz w:val="28"/>
          <w:szCs w:val="28"/>
        </w:rPr>
        <w:t xml:space="preserve"> 16 января 2023 года.</w:t>
      </w:r>
      <w:r w:rsidR="002E332E" w:rsidRPr="00241557">
        <w:rPr>
          <w:sz w:val="28"/>
          <w:szCs w:val="28"/>
        </w:rPr>
        <w:t xml:space="preserve"> </w:t>
      </w:r>
      <w:r w:rsidRPr="00241557">
        <w:rPr>
          <w:sz w:val="28"/>
          <w:szCs w:val="28"/>
        </w:rPr>
        <w:t>Сумма  планируемых  всего доходов составляет</w:t>
      </w:r>
      <w:r w:rsidR="00320812" w:rsidRPr="00241557">
        <w:rPr>
          <w:sz w:val="28"/>
          <w:szCs w:val="28"/>
        </w:rPr>
        <w:t xml:space="preserve"> </w:t>
      </w:r>
      <w:r w:rsidRPr="00241557">
        <w:rPr>
          <w:sz w:val="28"/>
          <w:szCs w:val="28"/>
        </w:rPr>
        <w:t>-</w:t>
      </w:r>
      <w:r w:rsidR="00F65CC5" w:rsidRPr="00241557">
        <w:rPr>
          <w:sz w:val="28"/>
          <w:szCs w:val="28"/>
        </w:rPr>
        <w:t>18331311</w:t>
      </w:r>
      <w:r w:rsidR="00320812" w:rsidRPr="00241557">
        <w:rPr>
          <w:sz w:val="28"/>
          <w:szCs w:val="28"/>
        </w:rPr>
        <w:t xml:space="preserve"> рублей из них</w:t>
      </w:r>
      <w:r w:rsidR="002E332E" w:rsidRPr="00241557">
        <w:rPr>
          <w:sz w:val="28"/>
          <w:szCs w:val="28"/>
        </w:rPr>
        <w:t>,</w:t>
      </w:r>
      <w:r w:rsidR="00320812" w:rsidRPr="00241557">
        <w:rPr>
          <w:sz w:val="28"/>
          <w:szCs w:val="28"/>
        </w:rPr>
        <w:t xml:space="preserve"> на субсидии на выполнение муниципального задания-</w:t>
      </w:r>
      <w:r w:rsidR="00F65CC5" w:rsidRPr="00241557">
        <w:rPr>
          <w:sz w:val="28"/>
          <w:szCs w:val="28"/>
        </w:rPr>
        <w:t>18121311</w:t>
      </w:r>
      <w:r w:rsidR="00320812" w:rsidRPr="00241557">
        <w:rPr>
          <w:sz w:val="28"/>
          <w:szCs w:val="28"/>
        </w:rPr>
        <w:t xml:space="preserve"> рублей, поступления </w:t>
      </w:r>
      <w:r w:rsidR="00F65CC5" w:rsidRPr="00241557">
        <w:rPr>
          <w:sz w:val="28"/>
          <w:szCs w:val="28"/>
        </w:rPr>
        <w:t>родительской платы</w:t>
      </w:r>
      <w:r w:rsidR="00320812" w:rsidRPr="00241557">
        <w:rPr>
          <w:sz w:val="28"/>
          <w:szCs w:val="28"/>
        </w:rPr>
        <w:t>-</w:t>
      </w:r>
      <w:r w:rsidR="00F65CC5" w:rsidRPr="00241557">
        <w:rPr>
          <w:sz w:val="28"/>
          <w:szCs w:val="28"/>
        </w:rPr>
        <w:t>210000</w:t>
      </w:r>
      <w:r w:rsidR="00320812" w:rsidRPr="00241557">
        <w:rPr>
          <w:sz w:val="28"/>
          <w:szCs w:val="28"/>
        </w:rPr>
        <w:t>рублей.</w:t>
      </w:r>
    </w:p>
    <w:p w:rsidR="00DC4229" w:rsidRPr="00241557" w:rsidRDefault="00DC4229" w:rsidP="00241557">
      <w:pPr>
        <w:tabs>
          <w:tab w:val="left" w:pos="8505"/>
        </w:tabs>
        <w:ind w:right="1275"/>
        <w:rPr>
          <w:sz w:val="28"/>
          <w:szCs w:val="28"/>
        </w:rPr>
      </w:pPr>
      <w:r w:rsidRPr="00241557">
        <w:rPr>
          <w:sz w:val="28"/>
          <w:szCs w:val="28"/>
        </w:rPr>
        <w:t xml:space="preserve">Проверка соответствия сумм планируемых поступлений, отраженных в Плане ФХД, </w:t>
      </w:r>
      <w:r w:rsidR="00B35733" w:rsidRPr="00241557">
        <w:rPr>
          <w:sz w:val="28"/>
          <w:szCs w:val="28"/>
        </w:rPr>
        <w:t xml:space="preserve">соответствуют </w:t>
      </w:r>
      <w:r w:rsidRPr="00241557">
        <w:rPr>
          <w:sz w:val="28"/>
          <w:szCs w:val="28"/>
        </w:rPr>
        <w:t xml:space="preserve"> сумм</w:t>
      </w:r>
      <w:r w:rsidR="00B35733" w:rsidRPr="00241557">
        <w:rPr>
          <w:sz w:val="28"/>
          <w:szCs w:val="28"/>
        </w:rPr>
        <w:t>ам</w:t>
      </w:r>
      <w:r w:rsidRPr="00241557">
        <w:rPr>
          <w:sz w:val="28"/>
          <w:szCs w:val="28"/>
        </w:rPr>
        <w:t>, указанных в соглашениях о выделении субсидий на иные цели и на выполнение муниципального задания.</w:t>
      </w:r>
    </w:p>
    <w:p w:rsidR="00F65CC5" w:rsidRPr="00241557" w:rsidRDefault="00CA7762" w:rsidP="00241557">
      <w:pPr>
        <w:tabs>
          <w:tab w:val="left" w:pos="8505"/>
        </w:tabs>
        <w:ind w:right="1275"/>
        <w:rPr>
          <w:sz w:val="28"/>
          <w:szCs w:val="28"/>
        </w:rPr>
      </w:pPr>
      <w:r w:rsidRPr="00241557">
        <w:rPr>
          <w:sz w:val="28"/>
          <w:szCs w:val="28"/>
        </w:rPr>
        <w:t>П</w:t>
      </w:r>
      <w:r w:rsidR="00F65CC5" w:rsidRPr="00241557">
        <w:rPr>
          <w:sz w:val="28"/>
          <w:szCs w:val="28"/>
        </w:rPr>
        <w:t>лане финансово-хозяйственной деятельности школы на  начало 202</w:t>
      </w:r>
      <w:r w:rsidRPr="00241557">
        <w:rPr>
          <w:sz w:val="28"/>
          <w:szCs w:val="28"/>
        </w:rPr>
        <w:t>4</w:t>
      </w:r>
      <w:r w:rsidR="00F65CC5" w:rsidRPr="00241557">
        <w:rPr>
          <w:sz w:val="28"/>
          <w:szCs w:val="28"/>
        </w:rPr>
        <w:t xml:space="preserve"> года</w:t>
      </w:r>
      <w:r w:rsidR="002E332E" w:rsidRPr="00241557">
        <w:rPr>
          <w:sz w:val="28"/>
          <w:szCs w:val="28"/>
        </w:rPr>
        <w:t>,</w:t>
      </w:r>
      <w:r w:rsidR="00F65CC5" w:rsidRPr="00241557">
        <w:rPr>
          <w:sz w:val="28"/>
          <w:szCs w:val="28"/>
        </w:rPr>
        <w:t xml:space="preserve"> </w:t>
      </w:r>
      <w:proofErr w:type="gramStart"/>
      <w:r w:rsidR="00F65CC5" w:rsidRPr="00241557">
        <w:rPr>
          <w:sz w:val="28"/>
          <w:szCs w:val="28"/>
        </w:rPr>
        <w:t>утвержден</w:t>
      </w:r>
      <w:proofErr w:type="gramEnd"/>
      <w:r w:rsidR="00F65CC5" w:rsidRPr="00241557">
        <w:rPr>
          <w:sz w:val="28"/>
          <w:szCs w:val="28"/>
        </w:rPr>
        <w:t xml:space="preserve"> директором школы</w:t>
      </w:r>
      <w:r w:rsidRPr="00241557">
        <w:rPr>
          <w:sz w:val="28"/>
          <w:szCs w:val="28"/>
        </w:rPr>
        <w:t xml:space="preserve"> 16 января 2024 года. Сумма планируемых доходов на 2024 год составила-</w:t>
      </w:r>
      <w:r w:rsidR="00F65CC5" w:rsidRPr="00241557">
        <w:rPr>
          <w:sz w:val="28"/>
          <w:szCs w:val="28"/>
        </w:rPr>
        <w:t xml:space="preserve"> </w:t>
      </w:r>
      <w:r w:rsidRPr="00241557">
        <w:rPr>
          <w:sz w:val="28"/>
          <w:szCs w:val="28"/>
        </w:rPr>
        <w:t>22087426</w:t>
      </w:r>
      <w:r w:rsidR="00F65CC5" w:rsidRPr="00241557">
        <w:rPr>
          <w:sz w:val="28"/>
          <w:szCs w:val="28"/>
        </w:rPr>
        <w:t xml:space="preserve"> рублей из них</w:t>
      </w:r>
      <w:r w:rsidR="002E332E" w:rsidRPr="00241557">
        <w:rPr>
          <w:sz w:val="28"/>
          <w:szCs w:val="28"/>
        </w:rPr>
        <w:t>,</w:t>
      </w:r>
      <w:r w:rsidR="00F65CC5" w:rsidRPr="00241557">
        <w:rPr>
          <w:sz w:val="28"/>
          <w:szCs w:val="28"/>
        </w:rPr>
        <w:t xml:space="preserve"> </w:t>
      </w:r>
      <w:r w:rsidR="00F65CC5" w:rsidRPr="00241557">
        <w:rPr>
          <w:sz w:val="28"/>
          <w:szCs w:val="28"/>
        </w:rPr>
        <w:lastRenderedPageBreak/>
        <w:t>на субсидии на выполнение муниципального задания-</w:t>
      </w:r>
      <w:r w:rsidRPr="00241557">
        <w:rPr>
          <w:sz w:val="28"/>
          <w:szCs w:val="28"/>
        </w:rPr>
        <w:t>20821316</w:t>
      </w:r>
      <w:r w:rsidR="00F65CC5" w:rsidRPr="00241557">
        <w:rPr>
          <w:sz w:val="28"/>
          <w:szCs w:val="28"/>
        </w:rPr>
        <w:t xml:space="preserve"> рублей, поступления родительской платы-2</w:t>
      </w:r>
      <w:r w:rsidRPr="00241557">
        <w:rPr>
          <w:sz w:val="28"/>
          <w:szCs w:val="28"/>
        </w:rPr>
        <w:t>0</w:t>
      </w:r>
      <w:r w:rsidR="00F65CC5" w:rsidRPr="00241557">
        <w:rPr>
          <w:sz w:val="28"/>
          <w:szCs w:val="28"/>
        </w:rPr>
        <w:t>0000рублей.</w:t>
      </w:r>
    </w:p>
    <w:p w:rsidR="00F65CC5" w:rsidRPr="00241557" w:rsidRDefault="00F65CC5" w:rsidP="00241557">
      <w:pPr>
        <w:tabs>
          <w:tab w:val="left" w:pos="8505"/>
        </w:tabs>
        <w:ind w:right="1275"/>
        <w:rPr>
          <w:sz w:val="28"/>
          <w:szCs w:val="28"/>
        </w:rPr>
      </w:pPr>
      <w:r w:rsidRPr="00241557">
        <w:rPr>
          <w:sz w:val="28"/>
          <w:szCs w:val="28"/>
        </w:rPr>
        <w:t>Проверка соответствия сумм планируемых поступлений, отраженных в Плане ФХД, соответствуют  суммам, указанных в соглашениях о выделении субсидий на иные цели и на выполнение муниципального задания</w:t>
      </w:r>
    </w:p>
    <w:p w:rsidR="00DC4229" w:rsidRPr="00241557" w:rsidRDefault="00DC4229" w:rsidP="00241557">
      <w:pPr>
        <w:tabs>
          <w:tab w:val="left" w:pos="8505"/>
        </w:tabs>
        <w:ind w:right="1275"/>
        <w:rPr>
          <w:bCs/>
          <w:sz w:val="28"/>
          <w:szCs w:val="28"/>
        </w:rPr>
      </w:pPr>
      <w:r w:rsidRPr="00241557">
        <w:rPr>
          <w:bCs/>
          <w:sz w:val="28"/>
          <w:szCs w:val="28"/>
        </w:rPr>
        <w:t>Проверкой установлено, что использование бюджетных сре</w:t>
      </w:r>
      <w:proofErr w:type="gramStart"/>
      <w:r w:rsidRPr="00241557">
        <w:rPr>
          <w:bCs/>
          <w:sz w:val="28"/>
          <w:szCs w:val="28"/>
        </w:rPr>
        <w:t>дств</w:t>
      </w:r>
      <w:r w:rsidR="00BD41D8" w:rsidRPr="00241557">
        <w:rPr>
          <w:bCs/>
          <w:sz w:val="28"/>
          <w:szCs w:val="28"/>
        </w:rPr>
        <w:t xml:space="preserve"> в</w:t>
      </w:r>
      <w:r w:rsidRPr="00241557">
        <w:rPr>
          <w:bCs/>
          <w:sz w:val="28"/>
          <w:szCs w:val="28"/>
        </w:rPr>
        <w:t xml:space="preserve"> пр</w:t>
      </w:r>
      <w:proofErr w:type="gramEnd"/>
      <w:r w:rsidRPr="00241557">
        <w:rPr>
          <w:bCs/>
          <w:sz w:val="28"/>
          <w:szCs w:val="28"/>
        </w:rPr>
        <w:t xml:space="preserve">оверяемом периоде производилось в </w:t>
      </w:r>
      <w:r w:rsidR="007E2F7F" w:rsidRPr="00241557">
        <w:rPr>
          <w:bCs/>
          <w:sz w:val="28"/>
          <w:szCs w:val="28"/>
        </w:rPr>
        <w:t>основном на выплату заработной платы с начислениями и закупку товаров, работ, услуг.</w:t>
      </w:r>
    </w:p>
    <w:p w:rsidR="009E5586" w:rsidRPr="00241557" w:rsidRDefault="009E5586" w:rsidP="00241557">
      <w:pPr>
        <w:tabs>
          <w:tab w:val="left" w:pos="8505"/>
        </w:tabs>
        <w:ind w:right="1275"/>
        <w:rPr>
          <w:bCs/>
          <w:sz w:val="28"/>
          <w:szCs w:val="28"/>
        </w:rPr>
      </w:pPr>
      <w:proofErr w:type="gramStart"/>
      <w:r w:rsidRPr="00241557">
        <w:rPr>
          <w:bCs/>
          <w:sz w:val="28"/>
          <w:szCs w:val="28"/>
        </w:rPr>
        <w:t>Согласно отчета</w:t>
      </w:r>
      <w:proofErr w:type="gramEnd"/>
      <w:r w:rsidRPr="00241557">
        <w:rPr>
          <w:bCs/>
          <w:sz w:val="28"/>
          <w:szCs w:val="28"/>
        </w:rPr>
        <w:t xml:space="preserve"> о бюджетных обязательствах за 20</w:t>
      </w:r>
      <w:r w:rsidR="00320812" w:rsidRPr="00241557">
        <w:rPr>
          <w:bCs/>
          <w:sz w:val="28"/>
          <w:szCs w:val="28"/>
        </w:rPr>
        <w:t>2</w:t>
      </w:r>
      <w:r w:rsidR="00BC6038" w:rsidRPr="00241557">
        <w:rPr>
          <w:bCs/>
          <w:sz w:val="28"/>
          <w:szCs w:val="28"/>
        </w:rPr>
        <w:t>3</w:t>
      </w:r>
      <w:r w:rsidRPr="00241557">
        <w:rPr>
          <w:bCs/>
          <w:sz w:val="28"/>
          <w:szCs w:val="28"/>
        </w:rPr>
        <w:t xml:space="preserve"> год, выделенные</w:t>
      </w:r>
      <w:r w:rsidR="008827BB" w:rsidRPr="00241557">
        <w:rPr>
          <w:bCs/>
          <w:sz w:val="28"/>
          <w:szCs w:val="28"/>
        </w:rPr>
        <w:t xml:space="preserve"> денежные средства</w:t>
      </w:r>
      <w:r w:rsidRPr="00241557">
        <w:rPr>
          <w:bCs/>
          <w:sz w:val="28"/>
          <w:szCs w:val="28"/>
        </w:rPr>
        <w:t xml:space="preserve"> на выполнения муниципального задания для оказания муниципальных услуг распорядителем бюджетных средств израсходованы следующим образом:</w:t>
      </w:r>
    </w:p>
    <w:p w:rsidR="007E2F7F" w:rsidRDefault="00657974" w:rsidP="00241557">
      <w:pPr>
        <w:tabs>
          <w:tab w:val="left" w:pos="8505"/>
        </w:tabs>
        <w:ind w:right="1275"/>
        <w:rPr>
          <w:bCs/>
          <w:sz w:val="28"/>
          <w:szCs w:val="28"/>
        </w:rPr>
      </w:pPr>
      <w:r w:rsidRPr="00241557">
        <w:rPr>
          <w:bCs/>
          <w:sz w:val="28"/>
          <w:szCs w:val="28"/>
        </w:rPr>
        <w:t>тыс</w:t>
      </w:r>
      <w:proofErr w:type="gramStart"/>
      <w:r w:rsidRPr="00241557">
        <w:rPr>
          <w:bCs/>
          <w:sz w:val="28"/>
          <w:szCs w:val="28"/>
        </w:rPr>
        <w:t>.р</w:t>
      </w:r>
      <w:proofErr w:type="gramEnd"/>
      <w:r w:rsidRPr="00241557">
        <w:rPr>
          <w:bCs/>
          <w:sz w:val="28"/>
          <w:szCs w:val="28"/>
        </w:rPr>
        <w:t>уб.</w:t>
      </w:r>
    </w:p>
    <w:p w:rsidR="00AA4131" w:rsidRDefault="00AA4131" w:rsidP="00241557">
      <w:pPr>
        <w:tabs>
          <w:tab w:val="left" w:pos="8505"/>
        </w:tabs>
        <w:ind w:right="1275"/>
        <w:rPr>
          <w:bCs/>
          <w:sz w:val="28"/>
          <w:szCs w:val="28"/>
        </w:rPr>
      </w:pPr>
    </w:p>
    <w:tbl>
      <w:tblPr>
        <w:tblStyle w:val="a9"/>
        <w:tblW w:w="10644" w:type="dxa"/>
        <w:tblInd w:w="-34" w:type="dxa"/>
        <w:tblLayout w:type="fixed"/>
        <w:tblLook w:val="04A0"/>
      </w:tblPr>
      <w:tblGrid>
        <w:gridCol w:w="1560"/>
        <w:gridCol w:w="850"/>
        <w:gridCol w:w="1134"/>
        <w:gridCol w:w="1134"/>
        <w:gridCol w:w="993"/>
        <w:gridCol w:w="1287"/>
        <w:gridCol w:w="1388"/>
        <w:gridCol w:w="1275"/>
        <w:gridCol w:w="1023"/>
      </w:tblGrid>
      <w:tr w:rsidR="00241557" w:rsidRPr="00A12166" w:rsidTr="009A3E02">
        <w:tc>
          <w:tcPr>
            <w:tcW w:w="1560" w:type="dxa"/>
            <w:tcBorders>
              <w:top w:val="single" w:sz="4" w:space="0" w:color="auto"/>
              <w:left w:val="single" w:sz="4" w:space="0" w:color="auto"/>
              <w:bottom w:val="single" w:sz="4" w:space="0" w:color="auto"/>
              <w:right w:val="single" w:sz="4" w:space="0" w:color="auto"/>
            </w:tcBorders>
            <w:hideMark/>
          </w:tcPr>
          <w:p w:rsidR="00241557" w:rsidRPr="00A760D4" w:rsidRDefault="00241557" w:rsidP="00A25414">
            <w:pPr>
              <w:pStyle w:val="a5"/>
            </w:pPr>
            <w:r w:rsidRPr="00A760D4">
              <w:t>Расходы по бюджету</w:t>
            </w:r>
          </w:p>
          <w:p w:rsidR="00241557" w:rsidRPr="00A760D4" w:rsidRDefault="00241557" w:rsidP="00A25414">
            <w:pPr>
              <w:pStyle w:val="a5"/>
            </w:pPr>
            <w:r w:rsidRPr="00A760D4">
              <w:t xml:space="preserve">всего </w:t>
            </w:r>
            <w:proofErr w:type="gramStart"/>
            <w:r w:rsidRPr="00A760D4">
              <w:t>в</w:t>
            </w:r>
            <w:proofErr w:type="gramEnd"/>
          </w:p>
          <w:p w:rsidR="00241557" w:rsidRPr="00A760D4" w:rsidRDefault="00241557" w:rsidP="00A25414">
            <w:pPr>
              <w:pStyle w:val="a5"/>
              <w:rPr>
                <w:lang w:eastAsia="en-US"/>
              </w:rPr>
            </w:pPr>
            <w:r w:rsidRPr="00A760D4">
              <w:t>202</w:t>
            </w:r>
            <w:r>
              <w:t>3</w:t>
            </w:r>
            <w:r w:rsidRPr="00A760D4">
              <w:t xml:space="preserve"> г.</w:t>
            </w:r>
          </w:p>
        </w:tc>
        <w:tc>
          <w:tcPr>
            <w:tcW w:w="850" w:type="dxa"/>
            <w:tcBorders>
              <w:top w:val="single" w:sz="4" w:space="0" w:color="auto"/>
              <w:left w:val="single" w:sz="4" w:space="0" w:color="auto"/>
              <w:bottom w:val="single" w:sz="4" w:space="0" w:color="auto"/>
              <w:right w:val="single" w:sz="4" w:space="0" w:color="auto"/>
            </w:tcBorders>
            <w:hideMark/>
          </w:tcPr>
          <w:p w:rsidR="00241557" w:rsidRPr="00A760D4" w:rsidRDefault="00241557" w:rsidP="00A25414">
            <w:pPr>
              <w:pStyle w:val="a5"/>
              <w:rPr>
                <w:lang w:eastAsia="en-US"/>
              </w:rPr>
            </w:pPr>
            <w:r w:rsidRPr="00A760D4">
              <w:t>Статьи</w:t>
            </w:r>
          </w:p>
        </w:tc>
        <w:tc>
          <w:tcPr>
            <w:tcW w:w="1134" w:type="dxa"/>
            <w:tcBorders>
              <w:top w:val="single" w:sz="4" w:space="0" w:color="auto"/>
              <w:left w:val="single" w:sz="4" w:space="0" w:color="auto"/>
              <w:bottom w:val="single" w:sz="4" w:space="0" w:color="auto"/>
              <w:right w:val="single" w:sz="4" w:space="0" w:color="auto"/>
            </w:tcBorders>
            <w:hideMark/>
          </w:tcPr>
          <w:p w:rsidR="00241557" w:rsidRPr="00A760D4" w:rsidRDefault="00241557" w:rsidP="00A25414">
            <w:pPr>
              <w:pStyle w:val="a5"/>
              <w:rPr>
                <w:lang w:eastAsia="en-US"/>
              </w:rPr>
            </w:pPr>
            <w:r w:rsidRPr="00A760D4">
              <w:t>Первоначальные представляемые  лимиты в 202</w:t>
            </w:r>
            <w:r>
              <w:t>3</w:t>
            </w:r>
            <w:r w:rsidRPr="00A760D4">
              <w:t xml:space="preserve"> году</w:t>
            </w:r>
          </w:p>
        </w:tc>
        <w:tc>
          <w:tcPr>
            <w:tcW w:w="1134" w:type="dxa"/>
            <w:tcBorders>
              <w:top w:val="single" w:sz="4" w:space="0" w:color="auto"/>
              <w:left w:val="single" w:sz="4" w:space="0" w:color="auto"/>
              <w:bottom w:val="single" w:sz="4" w:space="0" w:color="auto"/>
              <w:right w:val="single" w:sz="4" w:space="0" w:color="auto"/>
            </w:tcBorders>
            <w:hideMark/>
          </w:tcPr>
          <w:p w:rsidR="00241557" w:rsidRPr="00A760D4" w:rsidRDefault="00241557" w:rsidP="00A25414">
            <w:pPr>
              <w:pStyle w:val="a5"/>
              <w:rPr>
                <w:lang w:eastAsia="en-US"/>
              </w:rPr>
            </w:pPr>
            <w:r w:rsidRPr="00A760D4">
              <w:t>Вносимые изменения в течени</w:t>
            </w:r>
            <w:proofErr w:type="gramStart"/>
            <w:r w:rsidRPr="00A760D4">
              <w:t>и</w:t>
            </w:r>
            <w:proofErr w:type="gramEnd"/>
            <w:r w:rsidRPr="00A760D4">
              <w:t xml:space="preserve"> года согласно приказов</w:t>
            </w:r>
          </w:p>
        </w:tc>
        <w:tc>
          <w:tcPr>
            <w:tcW w:w="993" w:type="dxa"/>
            <w:tcBorders>
              <w:top w:val="single" w:sz="4" w:space="0" w:color="auto"/>
              <w:left w:val="single" w:sz="4" w:space="0" w:color="auto"/>
              <w:bottom w:val="single" w:sz="4" w:space="0" w:color="auto"/>
              <w:right w:val="single" w:sz="4" w:space="0" w:color="auto"/>
            </w:tcBorders>
            <w:hideMark/>
          </w:tcPr>
          <w:p w:rsidR="00241557" w:rsidRPr="00A760D4" w:rsidRDefault="00241557" w:rsidP="00A25414">
            <w:pPr>
              <w:pStyle w:val="a5"/>
            </w:pPr>
            <w:r w:rsidRPr="00A760D4">
              <w:t>Уточненный план ФХД на 31.12.</w:t>
            </w:r>
          </w:p>
          <w:p w:rsidR="00241557" w:rsidRPr="00A760D4" w:rsidRDefault="00241557" w:rsidP="00A25414">
            <w:pPr>
              <w:pStyle w:val="a5"/>
              <w:rPr>
                <w:lang w:eastAsia="en-US"/>
              </w:rPr>
            </w:pPr>
            <w:r w:rsidRPr="00A760D4">
              <w:t>202</w:t>
            </w:r>
            <w:r>
              <w:t>3</w:t>
            </w:r>
            <w:r w:rsidRPr="00A760D4">
              <w:t xml:space="preserve"> г</w:t>
            </w:r>
          </w:p>
        </w:tc>
        <w:tc>
          <w:tcPr>
            <w:tcW w:w="1287" w:type="dxa"/>
            <w:tcBorders>
              <w:top w:val="single" w:sz="4" w:space="0" w:color="auto"/>
              <w:left w:val="single" w:sz="4" w:space="0" w:color="auto"/>
              <w:bottom w:val="single" w:sz="4" w:space="0" w:color="auto"/>
              <w:right w:val="single" w:sz="4" w:space="0" w:color="auto"/>
            </w:tcBorders>
            <w:hideMark/>
          </w:tcPr>
          <w:p w:rsidR="00241557" w:rsidRPr="00A760D4" w:rsidRDefault="00241557" w:rsidP="00A25414">
            <w:pPr>
              <w:pStyle w:val="a5"/>
            </w:pPr>
            <w:r w:rsidRPr="00A760D4">
              <w:t xml:space="preserve">Отклонение </w:t>
            </w:r>
            <w:proofErr w:type="spellStart"/>
            <w:r w:rsidRPr="00A760D4">
              <w:t>плано</w:t>
            </w:r>
            <w:proofErr w:type="spellEnd"/>
          </w:p>
          <w:p w:rsidR="00241557" w:rsidRPr="00A760D4" w:rsidRDefault="00241557" w:rsidP="00A25414">
            <w:pPr>
              <w:pStyle w:val="a5"/>
            </w:pPr>
            <w:proofErr w:type="spellStart"/>
            <w:r w:rsidRPr="00A760D4">
              <w:t>вых</w:t>
            </w:r>
            <w:proofErr w:type="spellEnd"/>
            <w:r w:rsidRPr="00A760D4">
              <w:t xml:space="preserve"> показателей на начало года от </w:t>
            </w:r>
            <w:proofErr w:type="spellStart"/>
            <w:r w:rsidRPr="00A760D4">
              <w:t>плано</w:t>
            </w:r>
            <w:proofErr w:type="spellEnd"/>
          </w:p>
          <w:p w:rsidR="00241557" w:rsidRPr="00A760D4" w:rsidRDefault="00241557" w:rsidP="00A25414">
            <w:pPr>
              <w:pStyle w:val="a5"/>
            </w:pPr>
            <w:proofErr w:type="spellStart"/>
            <w:r w:rsidRPr="00A760D4">
              <w:t>вых</w:t>
            </w:r>
            <w:proofErr w:type="spellEnd"/>
            <w:r w:rsidRPr="00A760D4">
              <w:t xml:space="preserve"> показателей </w:t>
            </w:r>
            <w:proofErr w:type="gramStart"/>
            <w:r w:rsidRPr="00A760D4">
              <w:t>на конец</w:t>
            </w:r>
            <w:proofErr w:type="gramEnd"/>
            <w:r w:rsidRPr="00A760D4">
              <w:t xml:space="preserve"> отчет</w:t>
            </w:r>
          </w:p>
          <w:p w:rsidR="00241557" w:rsidRPr="00A760D4" w:rsidRDefault="00241557" w:rsidP="00A25414">
            <w:pPr>
              <w:pStyle w:val="a5"/>
              <w:rPr>
                <w:lang w:eastAsia="en-US"/>
              </w:rPr>
            </w:pPr>
            <w:proofErr w:type="spellStart"/>
            <w:r w:rsidRPr="00A760D4">
              <w:t>ного</w:t>
            </w:r>
            <w:proofErr w:type="spellEnd"/>
            <w:r w:rsidRPr="00A760D4">
              <w:t xml:space="preserve"> периода</w:t>
            </w:r>
          </w:p>
        </w:tc>
        <w:tc>
          <w:tcPr>
            <w:tcW w:w="1388" w:type="dxa"/>
            <w:tcBorders>
              <w:top w:val="single" w:sz="4" w:space="0" w:color="auto"/>
              <w:left w:val="single" w:sz="4" w:space="0" w:color="auto"/>
              <w:bottom w:val="single" w:sz="4" w:space="0" w:color="auto"/>
              <w:right w:val="single" w:sz="4" w:space="0" w:color="auto"/>
            </w:tcBorders>
            <w:hideMark/>
          </w:tcPr>
          <w:p w:rsidR="00241557" w:rsidRPr="00A760D4" w:rsidRDefault="00241557" w:rsidP="00A25414">
            <w:pPr>
              <w:pStyle w:val="a5"/>
            </w:pPr>
            <w:r w:rsidRPr="00A760D4">
              <w:t>План  по отчету</w:t>
            </w:r>
          </w:p>
          <w:p w:rsidR="00241557" w:rsidRPr="00A760D4" w:rsidRDefault="00241557" w:rsidP="00A25414">
            <w:pPr>
              <w:pStyle w:val="a5"/>
              <w:rPr>
                <w:lang w:eastAsia="en-US"/>
              </w:rPr>
            </w:pPr>
            <w:r w:rsidRPr="00A760D4">
              <w:t>Ф05003737</w:t>
            </w:r>
            <w: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241557" w:rsidRPr="00A760D4" w:rsidRDefault="00241557" w:rsidP="00A25414">
            <w:pPr>
              <w:pStyle w:val="a5"/>
              <w:rPr>
                <w:lang w:eastAsia="en-US"/>
              </w:rPr>
            </w:pPr>
            <w:r w:rsidRPr="00A760D4">
              <w:t>Исполнено на 01.01.202</w:t>
            </w:r>
            <w:r>
              <w:t>4</w:t>
            </w:r>
          </w:p>
        </w:tc>
        <w:tc>
          <w:tcPr>
            <w:tcW w:w="1023" w:type="dxa"/>
            <w:tcBorders>
              <w:top w:val="single" w:sz="4" w:space="0" w:color="auto"/>
              <w:left w:val="single" w:sz="4" w:space="0" w:color="auto"/>
              <w:bottom w:val="single" w:sz="4" w:space="0" w:color="auto"/>
              <w:right w:val="single" w:sz="4" w:space="0" w:color="auto"/>
            </w:tcBorders>
            <w:hideMark/>
          </w:tcPr>
          <w:p w:rsidR="00241557" w:rsidRPr="00A760D4" w:rsidRDefault="00241557" w:rsidP="00A25414">
            <w:pPr>
              <w:pStyle w:val="a5"/>
            </w:pPr>
            <w:r w:rsidRPr="00A760D4">
              <w:t xml:space="preserve">Не исполнено </w:t>
            </w:r>
            <w:proofErr w:type="spellStart"/>
            <w:r w:rsidRPr="00A760D4">
              <w:t>плано</w:t>
            </w:r>
            <w:proofErr w:type="spellEnd"/>
          </w:p>
          <w:p w:rsidR="00241557" w:rsidRPr="00A760D4" w:rsidRDefault="00241557" w:rsidP="00A25414">
            <w:pPr>
              <w:pStyle w:val="a5"/>
            </w:pPr>
            <w:proofErr w:type="spellStart"/>
            <w:r w:rsidRPr="00A760D4">
              <w:t>вых</w:t>
            </w:r>
            <w:proofErr w:type="spellEnd"/>
            <w:r w:rsidRPr="00A760D4">
              <w:t xml:space="preserve"> </w:t>
            </w:r>
            <w:proofErr w:type="spellStart"/>
            <w:r w:rsidRPr="00A760D4">
              <w:t>значе</w:t>
            </w:r>
            <w:proofErr w:type="spellEnd"/>
          </w:p>
          <w:p w:rsidR="00241557" w:rsidRPr="00A760D4" w:rsidRDefault="00241557" w:rsidP="00A25414">
            <w:pPr>
              <w:pStyle w:val="a5"/>
              <w:rPr>
                <w:lang w:eastAsia="en-US"/>
              </w:rPr>
            </w:pPr>
            <w:proofErr w:type="spellStart"/>
            <w:r w:rsidRPr="00A760D4">
              <w:t>ний</w:t>
            </w:r>
            <w:proofErr w:type="spellEnd"/>
          </w:p>
        </w:tc>
        <w:bookmarkStart w:id="0" w:name="_GoBack"/>
        <w:bookmarkEnd w:id="0"/>
      </w:tr>
      <w:tr w:rsidR="00241557" w:rsidRPr="00A12166" w:rsidTr="009A3E02">
        <w:trPr>
          <w:trHeight w:val="59"/>
        </w:trPr>
        <w:tc>
          <w:tcPr>
            <w:tcW w:w="1560" w:type="dxa"/>
            <w:tcBorders>
              <w:top w:val="single" w:sz="4" w:space="0" w:color="auto"/>
              <w:left w:val="single" w:sz="4" w:space="0" w:color="auto"/>
              <w:bottom w:val="single" w:sz="4" w:space="0" w:color="auto"/>
              <w:right w:val="single" w:sz="4" w:space="0" w:color="auto"/>
            </w:tcBorders>
            <w:hideMark/>
          </w:tcPr>
          <w:p w:rsidR="00241557" w:rsidRPr="00A12166" w:rsidRDefault="00241557" w:rsidP="00A25414">
            <w:pPr>
              <w:pStyle w:val="a5"/>
              <w:rPr>
                <w:sz w:val="28"/>
                <w:szCs w:val="28"/>
                <w:lang w:eastAsia="en-US"/>
              </w:rPr>
            </w:pPr>
            <w:r w:rsidRPr="00A12166">
              <w:rPr>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241557" w:rsidRPr="00A12166" w:rsidRDefault="00241557" w:rsidP="00A25414">
            <w:pPr>
              <w:pStyle w:val="a5"/>
              <w:rPr>
                <w:sz w:val="28"/>
                <w:szCs w:val="28"/>
                <w:lang w:eastAsia="en-US"/>
              </w:rPr>
            </w:pPr>
            <w:r w:rsidRPr="00A12166">
              <w:rPr>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241557" w:rsidRPr="00A12166" w:rsidRDefault="00241557" w:rsidP="00A25414">
            <w:pPr>
              <w:pStyle w:val="a5"/>
              <w:rPr>
                <w:sz w:val="28"/>
                <w:szCs w:val="28"/>
                <w:lang w:eastAsia="en-US"/>
              </w:rPr>
            </w:pPr>
            <w:r w:rsidRPr="00A12166">
              <w:rPr>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241557" w:rsidRPr="00A12166" w:rsidRDefault="00241557" w:rsidP="00A25414">
            <w:pPr>
              <w:pStyle w:val="a5"/>
              <w:rPr>
                <w:sz w:val="28"/>
                <w:szCs w:val="28"/>
                <w:lang w:eastAsia="en-US"/>
              </w:rPr>
            </w:pPr>
            <w:r w:rsidRPr="00A12166">
              <w:rPr>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241557" w:rsidRPr="00A12166" w:rsidRDefault="00241557" w:rsidP="00A25414">
            <w:pPr>
              <w:pStyle w:val="a5"/>
              <w:rPr>
                <w:sz w:val="28"/>
                <w:szCs w:val="28"/>
                <w:lang w:eastAsia="en-US"/>
              </w:rPr>
            </w:pPr>
            <w:r w:rsidRPr="00A12166">
              <w:rPr>
                <w:sz w:val="28"/>
                <w:szCs w:val="28"/>
              </w:rPr>
              <w:t>6</w:t>
            </w:r>
          </w:p>
        </w:tc>
        <w:tc>
          <w:tcPr>
            <w:tcW w:w="1287" w:type="dxa"/>
            <w:tcBorders>
              <w:top w:val="single" w:sz="4" w:space="0" w:color="auto"/>
              <w:left w:val="single" w:sz="4" w:space="0" w:color="auto"/>
              <w:bottom w:val="single" w:sz="4" w:space="0" w:color="auto"/>
              <w:right w:val="single" w:sz="4" w:space="0" w:color="auto"/>
            </w:tcBorders>
            <w:hideMark/>
          </w:tcPr>
          <w:p w:rsidR="00241557" w:rsidRPr="00A12166" w:rsidRDefault="00241557" w:rsidP="00A25414">
            <w:pPr>
              <w:pStyle w:val="a5"/>
              <w:rPr>
                <w:sz w:val="28"/>
                <w:szCs w:val="28"/>
                <w:lang w:eastAsia="en-US"/>
              </w:rPr>
            </w:pPr>
            <w:r w:rsidRPr="00A12166">
              <w:rPr>
                <w:sz w:val="28"/>
                <w:szCs w:val="28"/>
              </w:rPr>
              <w:t>7</w:t>
            </w:r>
          </w:p>
        </w:tc>
        <w:tc>
          <w:tcPr>
            <w:tcW w:w="1388" w:type="dxa"/>
            <w:tcBorders>
              <w:top w:val="single" w:sz="4" w:space="0" w:color="auto"/>
              <w:left w:val="single" w:sz="4" w:space="0" w:color="auto"/>
              <w:bottom w:val="single" w:sz="4" w:space="0" w:color="auto"/>
              <w:right w:val="single" w:sz="4" w:space="0" w:color="auto"/>
            </w:tcBorders>
            <w:hideMark/>
          </w:tcPr>
          <w:p w:rsidR="00241557" w:rsidRPr="00A12166" w:rsidRDefault="00241557" w:rsidP="00A25414">
            <w:pPr>
              <w:pStyle w:val="a5"/>
              <w:rPr>
                <w:sz w:val="28"/>
                <w:szCs w:val="28"/>
                <w:lang w:eastAsia="en-US"/>
              </w:rPr>
            </w:pPr>
            <w:r w:rsidRPr="00A12166">
              <w:rPr>
                <w:sz w:val="28"/>
                <w:szCs w:val="28"/>
              </w:rPr>
              <w:t>8</w:t>
            </w:r>
          </w:p>
        </w:tc>
        <w:tc>
          <w:tcPr>
            <w:tcW w:w="1275" w:type="dxa"/>
            <w:tcBorders>
              <w:top w:val="single" w:sz="4" w:space="0" w:color="auto"/>
              <w:left w:val="single" w:sz="4" w:space="0" w:color="auto"/>
              <w:bottom w:val="single" w:sz="4" w:space="0" w:color="auto"/>
              <w:right w:val="single" w:sz="4" w:space="0" w:color="auto"/>
            </w:tcBorders>
            <w:hideMark/>
          </w:tcPr>
          <w:p w:rsidR="00241557" w:rsidRPr="00A12166" w:rsidRDefault="00241557" w:rsidP="00A25414">
            <w:pPr>
              <w:pStyle w:val="a5"/>
              <w:rPr>
                <w:sz w:val="28"/>
                <w:szCs w:val="28"/>
                <w:lang w:eastAsia="en-US"/>
              </w:rPr>
            </w:pPr>
            <w:r w:rsidRPr="00A12166">
              <w:rPr>
                <w:sz w:val="28"/>
                <w:szCs w:val="28"/>
              </w:rPr>
              <w:t>9</w:t>
            </w:r>
          </w:p>
        </w:tc>
        <w:tc>
          <w:tcPr>
            <w:tcW w:w="1023" w:type="dxa"/>
            <w:tcBorders>
              <w:top w:val="single" w:sz="4" w:space="0" w:color="auto"/>
              <w:left w:val="single" w:sz="4" w:space="0" w:color="auto"/>
              <w:bottom w:val="single" w:sz="4" w:space="0" w:color="auto"/>
              <w:right w:val="single" w:sz="4" w:space="0" w:color="auto"/>
            </w:tcBorders>
          </w:tcPr>
          <w:p w:rsidR="00241557" w:rsidRPr="00A12166" w:rsidRDefault="00241557" w:rsidP="00A25414">
            <w:pPr>
              <w:pStyle w:val="a5"/>
              <w:rPr>
                <w:sz w:val="28"/>
                <w:szCs w:val="28"/>
                <w:lang w:eastAsia="en-US"/>
              </w:rPr>
            </w:pPr>
          </w:p>
        </w:tc>
      </w:tr>
      <w:tr w:rsidR="00241557" w:rsidRPr="00A12166" w:rsidTr="009A3E02">
        <w:tc>
          <w:tcPr>
            <w:tcW w:w="1560" w:type="dxa"/>
            <w:tcBorders>
              <w:top w:val="single" w:sz="4" w:space="0" w:color="auto"/>
              <w:left w:val="single" w:sz="4" w:space="0" w:color="auto"/>
              <w:bottom w:val="single" w:sz="4" w:space="0" w:color="auto"/>
              <w:right w:val="single" w:sz="4" w:space="0" w:color="auto"/>
            </w:tcBorders>
            <w:hideMark/>
          </w:tcPr>
          <w:p w:rsidR="00241557" w:rsidRPr="00A12166" w:rsidRDefault="00241557" w:rsidP="00A25414">
            <w:pPr>
              <w:pStyle w:val="a5"/>
              <w:rPr>
                <w:b/>
                <w:sz w:val="28"/>
                <w:szCs w:val="28"/>
                <w:lang w:eastAsia="en-US"/>
              </w:rPr>
            </w:pPr>
            <w:r w:rsidRPr="00A12166">
              <w:rPr>
                <w:b/>
                <w:sz w:val="28"/>
                <w:szCs w:val="28"/>
              </w:rPr>
              <w:t>Выплаты по расходам всего</w:t>
            </w:r>
          </w:p>
        </w:tc>
        <w:tc>
          <w:tcPr>
            <w:tcW w:w="850" w:type="dxa"/>
            <w:tcBorders>
              <w:top w:val="single" w:sz="4" w:space="0" w:color="auto"/>
              <w:left w:val="single" w:sz="4" w:space="0" w:color="auto"/>
              <w:bottom w:val="single" w:sz="4" w:space="0" w:color="auto"/>
              <w:right w:val="single" w:sz="4" w:space="0" w:color="auto"/>
            </w:tcBorders>
            <w:hideMark/>
          </w:tcPr>
          <w:p w:rsidR="00241557" w:rsidRPr="00A12166" w:rsidRDefault="00241557" w:rsidP="00A25414">
            <w:pPr>
              <w:pStyle w:val="a5"/>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241557" w:rsidRPr="001E665E" w:rsidRDefault="00241557" w:rsidP="00241557">
            <w:pPr>
              <w:pStyle w:val="a5"/>
              <w:rPr>
                <w:lang w:eastAsia="en-US"/>
              </w:rPr>
            </w:pPr>
            <w:r>
              <w:rPr>
                <w:lang w:eastAsia="en-US"/>
              </w:rPr>
              <w:t>18121,3</w:t>
            </w:r>
          </w:p>
        </w:tc>
        <w:tc>
          <w:tcPr>
            <w:tcW w:w="1134" w:type="dxa"/>
            <w:tcBorders>
              <w:top w:val="single" w:sz="4" w:space="0" w:color="auto"/>
              <w:left w:val="single" w:sz="4" w:space="0" w:color="auto"/>
              <w:bottom w:val="single" w:sz="4" w:space="0" w:color="auto"/>
              <w:right w:val="single" w:sz="4" w:space="0" w:color="auto"/>
            </w:tcBorders>
            <w:hideMark/>
          </w:tcPr>
          <w:p w:rsidR="00241557" w:rsidRPr="001E665E" w:rsidRDefault="00241557" w:rsidP="00241557">
            <w:pPr>
              <w:pStyle w:val="a5"/>
              <w:rPr>
                <w:lang w:eastAsia="en-US"/>
              </w:rPr>
            </w:pPr>
            <w:r w:rsidRPr="001E665E">
              <w:rPr>
                <w:lang w:eastAsia="en-US"/>
              </w:rPr>
              <w:t>4692</w:t>
            </w:r>
            <w:r>
              <w:rPr>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241557" w:rsidRPr="001E665E" w:rsidRDefault="00241557" w:rsidP="00241557">
            <w:pPr>
              <w:pStyle w:val="a5"/>
              <w:rPr>
                <w:b/>
                <w:i/>
                <w:lang w:eastAsia="en-US"/>
              </w:rPr>
            </w:pPr>
            <w:r w:rsidRPr="001E665E">
              <w:rPr>
                <w:lang w:eastAsia="en-US"/>
              </w:rPr>
              <w:t>22813</w:t>
            </w:r>
            <w:r>
              <w:rPr>
                <w:lang w:eastAsia="en-US"/>
              </w:rPr>
              <w:t>,</w:t>
            </w:r>
          </w:p>
        </w:tc>
        <w:tc>
          <w:tcPr>
            <w:tcW w:w="1287" w:type="dxa"/>
            <w:tcBorders>
              <w:top w:val="single" w:sz="4" w:space="0" w:color="auto"/>
              <w:left w:val="single" w:sz="4" w:space="0" w:color="auto"/>
              <w:bottom w:val="single" w:sz="4" w:space="0" w:color="auto"/>
              <w:right w:val="single" w:sz="4" w:space="0" w:color="auto"/>
            </w:tcBorders>
          </w:tcPr>
          <w:p w:rsidR="00241557" w:rsidRPr="001E665E" w:rsidRDefault="00241557" w:rsidP="00A25414">
            <w:pPr>
              <w:pStyle w:val="a5"/>
              <w:rPr>
                <w:lang w:eastAsia="en-US"/>
              </w:rPr>
            </w:pPr>
            <w:r>
              <w:rPr>
                <w:lang w:eastAsia="en-US"/>
              </w:rPr>
              <w:t>4692,1</w:t>
            </w:r>
          </w:p>
        </w:tc>
        <w:tc>
          <w:tcPr>
            <w:tcW w:w="1388" w:type="dxa"/>
            <w:tcBorders>
              <w:top w:val="single" w:sz="4" w:space="0" w:color="auto"/>
              <w:left w:val="single" w:sz="4" w:space="0" w:color="auto"/>
              <w:bottom w:val="single" w:sz="4" w:space="0" w:color="auto"/>
              <w:right w:val="single" w:sz="4" w:space="0" w:color="auto"/>
            </w:tcBorders>
            <w:hideMark/>
          </w:tcPr>
          <w:p w:rsidR="00241557" w:rsidRPr="001E665E" w:rsidRDefault="00241557" w:rsidP="00241557">
            <w:pPr>
              <w:pStyle w:val="a5"/>
              <w:rPr>
                <w:lang w:eastAsia="en-US"/>
              </w:rPr>
            </w:pPr>
            <w:r w:rsidRPr="001E665E">
              <w:rPr>
                <w:lang w:eastAsia="en-US"/>
              </w:rPr>
              <w:t>22813</w:t>
            </w:r>
            <w:r>
              <w:rPr>
                <w:lang w:eastAsia="en-US"/>
              </w:rPr>
              <w:t>,</w:t>
            </w:r>
            <w:r w:rsidRPr="001E665E">
              <w:rPr>
                <w:lang w:eastAsia="en-US"/>
              </w:rPr>
              <w:t>4</w:t>
            </w:r>
          </w:p>
        </w:tc>
        <w:tc>
          <w:tcPr>
            <w:tcW w:w="1275" w:type="dxa"/>
            <w:tcBorders>
              <w:top w:val="single" w:sz="4" w:space="0" w:color="auto"/>
              <w:left w:val="single" w:sz="4" w:space="0" w:color="auto"/>
              <w:bottom w:val="single" w:sz="4" w:space="0" w:color="auto"/>
              <w:right w:val="single" w:sz="4" w:space="0" w:color="auto"/>
            </w:tcBorders>
            <w:hideMark/>
          </w:tcPr>
          <w:p w:rsidR="00241557" w:rsidRPr="001E665E" w:rsidRDefault="00241557" w:rsidP="00241557">
            <w:pPr>
              <w:pStyle w:val="a5"/>
              <w:rPr>
                <w:lang w:eastAsia="en-US"/>
              </w:rPr>
            </w:pPr>
            <w:r w:rsidRPr="001E665E">
              <w:rPr>
                <w:lang w:eastAsia="en-US"/>
              </w:rPr>
              <w:t>22789</w:t>
            </w:r>
            <w:r>
              <w:rPr>
                <w:lang w:eastAsia="en-US"/>
              </w:rPr>
              <w:t>,1</w:t>
            </w:r>
          </w:p>
        </w:tc>
        <w:tc>
          <w:tcPr>
            <w:tcW w:w="1023" w:type="dxa"/>
            <w:tcBorders>
              <w:top w:val="single" w:sz="4" w:space="0" w:color="auto"/>
              <w:left w:val="single" w:sz="4" w:space="0" w:color="auto"/>
              <w:bottom w:val="single" w:sz="4" w:space="0" w:color="auto"/>
              <w:right w:val="single" w:sz="4" w:space="0" w:color="auto"/>
            </w:tcBorders>
            <w:hideMark/>
          </w:tcPr>
          <w:p w:rsidR="00241557" w:rsidRPr="001E665E" w:rsidRDefault="00241557" w:rsidP="00241557">
            <w:pPr>
              <w:pStyle w:val="a5"/>
              <w:rPr>
                <w:lang w:eastAsia="en-US"/>
              </w:rPr>
            </w:pPr>
            <w:r>
              <w:rPr>
                <w:lang w:eastAsia="en-US"/>
              </w:rPr>
              <w:t>24,3</w:t>
            </w:r>
          </w:p>
        </w:tc>
      </w:tr>
      <w:tr w:rsidR="00241557" w:rsidRPr="00A12166" w:rsidTr="009A3E02">
        <w:tc>
          <w:tcPr>
            <w:tcW w:w="1560" w:type="dxa"/>
            <w:tcBorders>
              <w:top w:val="single" w:sz="4" w:space="0" w:color="auto"/>
              <w:left w:val="single" w:sz="4" w:space="0" w:color="auto"/>
              <w:bottom w:val="single" w:sz="4" w:space="0" w:color="auto"/>
              <w:right w:val="single" w:sz="4" w:space="0" w:color="auto"/>
            </w:tcBorders>
            <w:hideMark/>
          </w:tcPr>
          <w:p w:rsidR="00241557" w:rsidRPr="009A3E02" w:rsidRDefault="00241557" w:rsidP="00A25414">
            <w:pPr>
              <w:pStyle w:val="a5"/>
              <w:rPr>
                <w:lang w:eastAsia="en-US"/>
              </w:rPr>
            </w:pPr>
            <w:r w:rsidRPr="009A3E02">
              <w:t>Выплата персоналу всего:</w:t>
            </w:r>
          </w:p>
        </w:tc>
        <w:tc>
          <w:tcPr>
            <w:tcW w:w="850" w:type="dxa"/>
            <w:tcBorders>
              <w:top w:val="single" w:sz="4" w:space="0" w:color="auto"/>
              <w:left w:val="single" w:sz="4" w:space="0" w:color="auto"/>
              <w:bottom w:val="single" w:sz="4" w:space="0" w:color="auto"/>
              <w:right w:val="single" w:sz="4" w:space="0" w:color="auto"/>
            </w:tcBorders>
            <w:hideMark/>
          </w:tcPr>
          <w:p w:rsidR="00241557" w:rsidRPr="00350ABA" w:rsidRDefault="00241557" w:rsidP="00A25414">
            <w:pPr>
              <w:pStyle w:val="a5"/>
              <w:rPr>
                <w:sz w:val="24"/>
                <w:szCs w:val="24"/>
                <w:lang w:eastAsia="en-US"/>
              </w:rPr>
            </w:pPr>
            <w:r w:rsidRPr="00350ABA">
              <w:rPr>
                <w:sz w:val="24"/>
                <w:szCs w:val="24"/>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241557" w:rsidRPr="001E665E" w:rsidRDefault="00241557" w:rsidP="009A3E02">
            <w:pPr>
              <w:pStyle w:val="a5"/>
              <w:rPr>
                <w:lang w:eastAsia="en-US"/>
              </w:rPr>
            </w:pPr>
            <w:r w:rsidRPr="001E665E">
              <w:rPr>
                <w:lang w:eastAsia="en-US"/>
              </w:rPr>
              <w:t>14340</w:t>
            </w:r>
            <w:r w:rsidR="009A3E02">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241557" w:rsidRPr="001E665E" w:rsidRDefault="00241557" w:rsidP="009A3E02">
            <w:pPr>
              <w:pStyle w:val="a5"/>
              <w:rPr>
                <w:lang w:eastAsia="en-US"/>
              </w:rPr>
            </w:pPr>
            <w:r w:rsidRPr="001E665E">
              <w:rPr>
                <w:lang w:eastAsia="en-US"/>
              </w:rPr>
              <w:t>4178</w:t>
            </w:r>
            <w:r w:rsidR="009A3E02">
              <w:rPr>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241557" w:rsidRPr="001E665E" w:rsidRDefault="00241557" w:rsidP="009A3E02">
            <w:pPr>
              <w:pStyle w:val="a5"/>
              <w:rPr>
                <w:lang w:eastAsia="en-US"/>
              </w:rPr>
            </w:pPr>
            <w:r w:rsidRPr="001E665E">
              <w:rPr>
                <w:lang w:eastAsia="en-US"/>
              </w:rPr>
              <w:t>18518</w:t>
            </w:r>
            <w:r w:rsidR="009A3E02">
              <w:rPr>
                <w:lang w:eastAsia="en-US"/>
              </w:rPr>
              <w:t>,8</w:t>
            </w:r>
          </w:p>
        </w:tc>
        <w:tc>
          <w:tcPr>
            <w:tcW w:w="1287" w:type="dxa"/>
            <w:tcBorders>
              <w:top w:val="single" w:sz="4" w:space="0" w:color="auto"/>
              <w:left w:val="single" w:sz="4" w:space="0" w:color="auto"/>
              <w:bottom w:val="single" w:sz="4" w:space="0" w:color="auto"/>
              <w:right w:val="single" w:sz="4" w:space="0" w:color="auto"/>
            </w:tcBorders>
            <w:hideMark/>
          </w:tcPr>
          <w:p w:rsidR="00241557" w:rsidRPr="001E665E" w:rsidRDefault="009A3E02" w:rsidP="009A3E02">
            <w:pPr>
              <w:pStyle w:val="a5"/>
              <w:rPr>
                <w:lang w:eastAsia="en-US"/>
              </w:rPr>
            </w:pPr>
            <w:r>
              <w:rPr>
                <w:lang w:eastAsia="en-US"/>
              </w:rPr>
              <w:t>4178,1</w:t>
            </w:r>
          </w:p>
        </w:tc>
        <w:tc>
          <w:tcPr>
            <w:tcW w:w="1388" w:type="dxa"/>
            <w:tcBorders>
              <w:top w:val="single" w:sz="4" w:space="0" w:color="auto"/>
              <w:left w:val="single" w:sz="4" w:space="0" w:color="auto"/>
              <w:bottom w:val="single" w:sz="4" w:space="0" w:color="auto"/>
              <w:right w:val="single" w:sz="4" w:space="0" w:color="auto"/>
            </w:tcBorders>
            <w:hideMark/>
          </w:tcPr>
          <w:p w:rsidR="00241557" w:rsidRPr="001E665E" w:rsidRDefault="00241557" w:rsidP="009A3E02">
            <w:pPr>
              <w:pStyle w:val="a5"/>
              <w:rPr>
                <w:lang w:eastAsia="en-US"/>
              </w:rPr>
            </w:pPr>
            <w:r w:rsidRPr="001E665E">
              <w:rPr>
                <w:lang w:eastAsia="en-US"/>
              </w:rPr>
              <w:t>18518</w:t>
            </w:r>
            <w:r w:rsidR="009A3E02">
              <w:rPr>
                <w:lang w:eastAsia="en-US"/>
              </w:rPr>
              <w:t>,8</w:t>
            </w:r>
          </w:p>
        </w:tc>
        <w:tc>
          <w:tcPr>
            <w:tcW w:w="1275" w:type="dxa"/>
            <w:tcBorders>
              <w:top w:val="single" w:sz="4" w:space="0" w:color="auto"/>
              <w:left w:val="single" w:sz="4" w:space="0" w:color="auto"/>
              <w:bottom w:val="single" w:sz="4" w:space="0" w:color="auto"/>
              <w:right w:val="single" w:sz="4" w:space="0" w:color="auto"/>
            </w:tcBorders>
            <w:hideMark/>
          </w:tcPr>
          <w:p w:rsidR="00241557" w:rsidRPr="001E665E" w:rsidRDefault="00241557" w:rsidP="009A3E02">
            <w:pPr>
              <w:pStyle w:val="a5"/>
              <w:rPr>
                <w:lang w:eastAsia="en-US"/>
              </w:rPr>
            </w:pPr>
            <w:r w:rsidRPr="001E665E">
              <w:rPr>
                <w:lang w:eastAsia="en-US"/>
              </w:rPr>
              <w:t>18518</w:t>
            </w:r>
            <w:r w:rsidR="009A3E02">
              <w:rPr>
                <w:lang w:eastAsia="en-US"/>
              </w:rPr>
              <w:t>,8</w:t>
            </w:r>
          </w:p>
        </w:tc>
        <w:tc>
          <w:tcPr>
            <w:tcW w:w="1023" w:type="dxa"/>
            <w:tcBorders>
              <w:top w:val="single" w:sz="4" w:space="0" w:color="auto"/>
              <w:left w:val="single" w:sz="4" w:space="0" w:color="auto"/>
              <w:bottom w:val="single" w:sz="4" w:space="0" w:color="auto"/>
              <w:right w:val="single" w:sz="4" w:space="0" w:color="auto"/>
            </w:tcBorders>
            <w:hideMark/>
          </w:tcPr>
          <w:p w:rsidR="00241557" w:rsidRPr="00A12166" w:rsidRDefault="00241557" w:rsidP="00A25414">
            <w:pPr>
              <w:pStyle w:val="a5"/>
              <w:rPr>
                <w:sz w:val="28"/>
                <w:szCs w:val="28"/>
                <w:lang w:eastAsia="en-US"/>
              </w:rPr>
            </w:pPr>
          </w:p>
        </w:tc>
      </w:tr>
      <w:tr w:rsidR="00241557" w:rsidRPr="00A12166" w:rsidTr="009A3E02">
        <w:tc>
          <w:tcPr>
            <w:tcW w:w="1560" w:type="dxa"/>
            <w:tcBorders>
              <w:top w:val="single" w:sz="4" w:space="0" w:color="auto"/>
              <w:left w:val="single" w:sz="4" w:space="0" w:color="auto"/>
              <w:bottom w:val="single" w:sz="4" w:space="0" w:color="auto"/>
              <w:right w:val="single" w:sz="4" w:space="0" w:color="auto"/>
            </w:tcBorders>
            <w:hideMark/>
          </w:tcPr>
          <w:p w:rsidR="00241557" w:rsidRPr="009A3E02" w:rsidRDefault="00241557" w:rsidP="00A25414">
            <w:pPr>
              <w:pStyle w:val="a5"/>
              <w:rPr>
                <w:lang w:eastAsia="en-US"/>
              </w:rPr>
            </w:pPr>
            <w:r w:rsidRPr="009A3E02">
              <w:t>Из них оплата труда и начисления на выплаты по оплате труда</w:t>
            </w:r>
          </w:p>
        </w:tc>
        <w:tc>
          <w:tcPr>
            <w:tcW w:w="850" w:type="dxa"/>
            <w:tcBorders>
              <w:top w:val="single" w:sz="4" w:space="0" w:color="auto"/>
              <w:left w:val="single" w:sz="4" w:space="0" w:color="auto"/>
              <w:bottom w:val="single" w:sz="4" w:space="0" w:color="auto"/>
              <w:right w:val="single" w:sz="4" w:space="0" w:color="auto"/>
            </w:tcBorders>
            <w:hideMark/>
          </w:tcPr>
          <w:p w:rsidR="00241557" w:rsidRPr="00350ABA" w:rsidRDefault="00241557" w:rsidP="00A25414">
            <w:pPr>
              <w:pStyle w:val="a5"/>
              <w:rPr>
                <w:sz w:val="24"/>
                <w:szCs w:val="24"/>
                <w:lang w:eastAsia="en-US"/>
              </w:rPr>
            </w:pPr>
            <w:r w:rsidRPr="00350ABA">
              <w:rPr>
                <w:sz w:val="24"/>
                <w:szCs w:val="24"/>
                <w:lang w:eastAsia="en-US"/>
              </w:rPr>
              <w:t>211</w:t>
            </w:r>
          </w:p>
        </w:tc>
        <w:tc>
          <w:tcPr>
            <w:tcW w:w="1134" w:type="dxa"/>
            <w:tcBorders>
              <w:top w:val="single" w:sz="4" w:space="0" w:color="auto"/>
              <w:left w:val="single" w:sz="4" w:space="0" w:color="auto"/>
              <w:bottom w:val="single" w:sz="4" w:space="0" w:color="auto"/>
              <w:right w:val="single" w:sz="4" w:space="0" w:color="auto"/>
            </w:tcBorders>
            <w:hideMark/>
          </w:tcPr>
          <w:p w:rsidR="00241557" w:rsidRPr="001E665E" w:rsidRDefault="00241557" w:rsidP="009A3E02">
            <w:pPr>
              <w:pStyle w:val="a5"/>
              <w:rPr>
                <w:lang w:eastAsia="en-US"/>
              </w:rPr>
            </w:pPr>
            <w:r w:rsidRPr="001E665E">
              <w:rPr>
                <w:lang w:eastAsia="en-US"/>
              </w:rPr>
              <w:t>14340</w:t>
            </w:r>
            <w:r w:rsidR="009A3E02">
              <w:rPr>
                <w:lang w:eastAsia="en-US"/>
              </w:rPr>
              <w:t>,</w:t>
            </w:r>
            <w:r w:rsidRPr="001E665E">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241557" w:rsidRPr="001E665E" w:rsidRDefault="00241557" w:rsidP="009A3E02">
            <w:pPr>
              <w:pStyle w:val="a5"/>
              <w:rPr>
                <w:lang w:eastAsia="en-US"/>
              </w:rPr>
            </w:pPr>
            <w:r w:rsidRPr="001E665E">
              <w:rPr>
                <w:lang w:eastAsia="en-US"/>
              </w:rPr>
              <w:t>4178</w:t>
            </w:r>
            <w:r w:rsidR="009A3E02">
              <w:rPr>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rsidR="00241557" w:rsidRPr="001E665E" w:rsidRDefault="00241557" w:rsidP="009A3E02">
            <w:pPr>
              <w:pStyle w:val="a5"/>
              <w:rPr>
                <w:lang w:eastAsia="en-US"/>
              </w:rPr>
            </w:pPr>
            <w:r w:rsidRPr="001E665E">
              <w:rPr>
                <w:lang w:eastAsia="en-US"/>
              </w:rPr>
              <w:t>18518</w:t>
            </w:r>
            <w:r w:rsidR="009A3E02">
              <w:rPr>
                <w:lang w:eastAsia="en-US"/>
              </w:rPr>
              <w:t>,8</w:t>
            </w:r>
          </w:p>
        </w:tc>
        <w:tc>
          <w:tcPr>
            <w:tcW w:w="1287" w:type="dxa"/>
            <w:tcBorders>
              <w:top w:val="single" w:sz="4" w:space="0" w:color="auto"/>
              <w:left w:val="single" w:sz="4" w:space="0" w:color="auto"/>
              <w:bottom w:val="single" w:sz="4" w:space="0" w:color="auto"/>
              <w:right w:val="single" w:sz="4" w:space="0" w:color="auto"/>
            </w:tcBorders>
            <w:hideMark/>
          </w:tcPr>
          <w:p w:rsidR="00241557" w:rsidRPr="001E665E" w:rsidRDefault="009A3E02" w:rsidP="009A3E02">
            <w:pPr>
              <w:pStyle w:val="a5"/>
              <w:rPr>
                <w:lang w:eastAsia="en-US"/>
              </w:rPr>
            </w:pPr>
            <w:r>
              <w:rPr>
                <w:lang w:eastAsia="en-US"/>
              </w:rPr>
              <w:t>4178,1</w:t>
            </w:r>
          </w:p>
        </w:tc>
        <w:tc>
          <w:tcPr>
            <w:tcW w:w="1388" w:type="dxa"/>
            <w:tcBorders>
              <w:top w:val="single" w:sz="4" w:space="0" w:color="auto"/>
              <w:left w:val="single" w:sz="4" w:space="0" w:color="auto"/>
              <w:bottom w:val="single" w:sz="4" w:space="0" w:color="auto"/>
              <w:right w:val="single" w:sz="4" w:space="0" w:color="auto"/>
            </w:tcBorders>
            <w:hideMark/>
          </w:tcPr>
          <w:p w:rsidR="00241557" w:rsidRPr="001E665E" w:rsidRDefault="00241557" w:rsidP="009A3E02">
            <w:pPr>
              <w:pStyle w:val="a5"/>
              <w:rPr>
                <w:lang w:eastAsia="en-US"/>
              </w:rPr>
            </w:pPr>
            <w:r w:rsidRPr="001E665E">
              <w:rPr>
                <w:lang w:eastAsia="en-US"/>
              </w:rPr>
              <w:t>18518</w:t>
            </w:r>
            <w:r w:rsidR="009A3E02">
              <w:rPr>
                <w:lang w:eastAsia="en-US"/>
              </w:rPr>
              <w:t>,8</w:t>
            </w:r>
          </w:p>
        </w:tc>
        <w:tc>
          <w:tcPr>
            <w:tcW w:w="1275" w:type="dxa"/>
            <w:tcBorders>
              <w:top w:val="single" w:sz="4" w:space="0" w:color="auto"/>
              <w:left w:val="single" w:sz="4" w:space="0" w:color="auto"/>
              <w:bottom w:val="single" w:sz="4" w:space="0" w:color="auto"/>
              <w:right w:val="single" w:sz="4" w:space="0" w:color="auto"/>
            </w:tcBorders>
            <w:hideMark/>
          </w:tcPr>
          <w:p w:rsidR="00241557" w:rsidRPr="001E665E" w:rsidRDefault="00241557" w:rsidP="009A3E02">
            <w:pPr>
              <w:pStyle w:val="a5"/>
              <w:rPr>
                <w:lang w:eastAsia="en-US"/>
              </w:rPr>
            </w:pPr>
            <w:r w:rsidRPr="001E665E">
              <w:rPr>
                <w:lang w:eastAsia="en-US"/>
              </w:rPr>
              <w:t>18518</w:t>
            </w:r>
            <w:r w:rsidR="009A3E02">
              <w:rPr>
                <w:lang w:eastAsia="en-US"/>
              </w:rPr>
              <w:t>,8</w:t>
            </w:r>
          </w:p>
        </w:tc>
        <w:tc>
          <w:tcPr>
            <w:tcW w:w="1023" w:type="dxa"/>
            <w:tcBorders>
              <w:top w:val="single" w:sz="4" w:space="0" w:color="auto"/>
              <w:left w:val="single" w:sz="4" w:space="0" w:color="auto"/>
              <w:bottom w:val="single" w:sz="4" w:space="0" w:color="auto"/>
              <w:right w:val="single" w:sz="4" w:space="0" w:color="auto"/>
            </w:tcBorders>
            <w:hideMark/>
          </w:tcPr>
          <w:p w:rsidR="00241557" w:rsidRPr="00A12166" w:rsidRDefault="00241557" w:rsidP="00A25414">
            <w:pPr>
              <w:pStyle w:val="a5"/>
              <w:rPr>
                <w:sz w:val="28"/>
                <w:szCs w:val="28"/>
                <w:lang w:eastAsia="en-US"/>
              </w:rPr>
            </w:pPr>
          </w:p>
        </w:tc>
      </w:tr>
      <w:tr w:rsidR="00241557" w:rsidRPr="00A12166" w:rsidTr="009A3E02">
        <w:tc>
          <w:tcPr>
            <w:tcW w:w="1560" w:type="dxa"/>
            <w:tcBorders>
              <w:top w:val="single" w:sz="4" w:space="0" w:color="auto"/>
              <w:left w:val="single" w:sz="4" w:space="0" w:color="auto"/>
              <w:bottom w:val="single" w:sz="4" w:space="0" w:color="auto"/>
              <w:right w:val="single" w:sz="4" w:space="0" w:color="auto"/>
            </w:tcBorders>
            <w:hideMark/>
          </w:tcPr>
          <w:p w:rsidR="00241557" w:rsidRPr="009A3E02" w:rsidRDefault="00241557" w:rsidP="00A25414">
            <w:pPr>
              <w:pStyle w:val="a5"/>
            </w:pPr>
            <w:r w:rsidRPr="009A3E02">
              <w:t>Прочие расходы</w:t>
            </w:r>
          </w:p>
          <w:p w:rsidR="00241557" w:rsidRPr="009A3E02" w:rsidRDefault="00241557" w:rsidP="00A25414">
            <w:pPr>
              <w:pStyle w:val="a5"/>
              <w:rPr>
                <w:lang w:eastAsia="en-US"/>
              </w:rPr>
            </w:pPr>
            <w:r w:rsidRPr="009A3E02">
              <w:t>(кроме расходов на закупки)</w:t>
            </w:r>
          </w:p>
        </w:tc>
        <w:tc>
          <w:tcPr>
            <w:tcW w:w="850" w:type="dxa"/>
            <w:tcBorders>
              <w:top w:val="single" w:sz="4" w:space="0" w:color="auto"/>
              <w:left w:val="single" w:sz="4" w:space="0" w:color="auto"/>
              <w:bottom w:val="single" w:sz="4" w:space="0" w:color="auto"/>
              <w:right w:val="single" w:sz="4" w:space="0" w:color="auto"/>
            </w:tcBorders>
            <w:hideMark/>
          </w:tcPr>
          <w:p w:rsidR="00241557" w:rsidRPr="00350ABA" w:rsidRDefault="00241557" w:rsidP="00A25414">
            <w:pPr>
              <w:pStyle w:val="a5"/>
              <w:rPr>
                <w:sz w:val="24"/>
                <w:szCs w:val="24"/>
                <w:lang w:eastAsia="en-US"/>
              </w:rPr>
            </w:pPr>
            <w:r w:rsidRPr="00350ABA">
              <w:rPr>
                <w:sz w:val="24"/>
                <w:szCs w:val="24"/>
                <w:lang w:eastAsia="en-US"/>
              </w:rPr>
              <w:t>220</w:t>
            </w:r>
          </w:p>
        </w:tc>
        <w:tc>
          <w:tcPr>
            <w:tcW w:w="1134" w:type="dxa"/>
            <w:tcBorders>
              <w:top w:val="single" w:sz="4" w:space="0" w:color="auto"/>
              <w:left w:val="single" w:sz="4" w:space="0" w:color="auto"/>
              <w:bottom w:val="single" w:sz="4" w:space="0" w:color="auto"/>
              <w:right w:val="single" w:sz="4" w:space="0" w:color="auto"/>
            </w:tcBorders>
            <w:hideMark/>
          </w:tcPr>
          <w:p w:rsidR="00241557" w:rsidRPr="001E665E" w:rsidRDefault="00241557" w:rsidP="00A25414">
            <w:pPr>
              <w:pStyle w:val="a5"/>
              <w:rPr>
                <w:lang w:eastAsia="en-US"/>
              </w:rPr>
            </w:pPr>
            <w:r w:rsidRPr="001E665E">
              <w:rPr>
                <w:lang w:eastAsia="en-US"/>
              </w:rPr>
              <w:t>2</w:t>
            </w:r>
            <w:r w:rsidR="009A3E02">
              <w:rPr>
                <w:lang w:eastAsia="en-US"/>
              </w:rPr>
              <w:t>,0</w:t>
            </w:r>
          </w:p>
          <w:p w:rsidR="00241557" w:rsidRPr="001E665E" w:rsidRDefault="00241557" w:rsidP="00A25414">
            <w:pPr>
              <w:pStyle w:val="a5"/>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241557" w:rsidRPr="001E665E" w:rsidRDefault="00241557" w:rsidP="009A3E02">
            <w:pPr>
              <w:pStyle w:val="a5"/>
              <w:rPr>
                <w:lang w:eastAsia="en-US"/>
              </w:rPr>
            </w:pPr>
            <w:r w:rsidRPr="001E665E">
              <w:rPr>
                <w:lang w:eastAsia="en-US"/>
              </w:rPr>
              <w:t>12</w:t>
            </w:r>
            <w:r w:rsidR="009A3E02">
              <w:rPr>
                <w:lang w:eastAsia="en-US"/>
              </w:rPr>
              <w:t>,6</w:t>
            </w:r>
          </w:p>
        </w:tc>
        <w:tc>
          <w:tcPr>
            <w:tcW w:w="993" w:type="dxa"/>
            <w:tcBorders>
              <w:top w:val="single" w:sz="4" w:space="0" w:color="auto"/>
              <w:left w:val="single" w:sz="4" w:space="0" w:color="auto"/>
              <w:bottom w:val="single" w:sz="4" w:space="0" w:color="auto"/>
              <w:right w:val="single" w:sz="4" w:space="0" w:color="auto"/>
            </w:tcBorders>
            <w:hideMark/>
          </w:tcPr>
          <w:p w:rsidR="00241557" w:rsidRPr="001E665E" w:rsidRDefault="00241557" w:rsidP="009A3E02">
            <w:pPr>
              <w:pStyle w:val="a5"/>
              <w:rPr>
                <w:lang w:eastAsia="en-US"/>
              </w:rPr>
            </w:pPr>
            <w:r w:rsidRPr="001E665E">
              <w:rPr>
                <w:lang w:eastAsia="en-US"/>
              </w:rPr>
              <w:t>14</w:t>
            </w:r>
            <w:r w:rsidR="009A3E02">
              <w:rPr>
                <w:lang w:eastAsia="en-US"/>
              </w:rPr>
              <w:t>,</w:t>
            </w:r>
            <w:r w:rsidRPr="001E665E">
              <w:rPr>
                <w:lang w:eastAsia="en-US"/>
              </w:rPr>
              <w:t>6</w:t>
            </w:r>
          </w:p>
        </w:tc>
        <w:tc>
          <w:tcPr>
            <w:tcW w:w="1287" w:type="dxa"/>
            <w:tcBorders>
              <w:top w:val="single" w:sz="4" w:space="0" w:color="auto"/>
              <w:left w:val="single" w:sz="4" w:space="0" w:color="auto"/>
              <w:bottom w:val="single" w:sz="4" w:space="0" w:color="auto"/>
              <w:right w:val="single" w:sz="4" w:space="0" w:color="auto"/>
            </w:tcBorders>
            <w:hideMark/>
          </w:tcPr>
          <w:p w:rsidR="00241557" w:rsidRPr="001E665E" w:rsidRDefault="009A3E02" w:rsidP="009A3E02">
            <w:pPr>
              <w:pStyle w:val="a5"/>
              <w:rPr>
                <w:lang w:eastAsia="en-US"/>
              </w:rPr>
            </w:pPr>
            <w:r>
              <w:rPr>
                <w:lang w:eastAsia="en-US"/>
              </w:rPr>
              <w:t>12,6</w:t>
            </w:r>
          </w:p>
        </w:tc>
        <w:tc>
          <w:tcPr>
            <w:tcW w:w="1388" w:type="dxa"/>
            <w:tcBorders>
              <w:top w:val="single" w:sz="4" w:space="0" w:color="auto"/>
              <w:left w:val="single" w:sz="4" w:space="0" w:color="auto"/>
              <w:bottom w:val="single" w:sz="4" w:space="0" w:color="auto"/>
              <w:right w:val="single" w:sz="4" w:space="0" w:color="auto"/>
            </w:tcBorders>
            <w:hideMark/>
          </w:tcPr>
          <w:p w:rsidR="00241557" w:rsidRPr="001E665E" w:rsidRDefault="00241557" w:rsidP="009A3E02">
            <w:pPr>
              <w:pStyle w:val="a5"/>
              <w:rPr>
                <w:lang w:eastAsia="en-US"/>
              </w:rPr>
            </w:pPr>
            <w:r w:rsidRPr="001E665E">
              <w:rPr>
                <w:lang w:eastAsia="en-US"/>
              </w:rPr>
              <w:t>14</w:t>
            </w:r>
            <w:r w:rsidR="009A3E02">
              <w:rPr>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rsidR="00241557" w:rsidRPr="001E665E" w:rsidRDefault="00241557" w:rsidP="009A3E02">
            <w:pPr>
              <w:pStyle w:val="a5"/>
              <w:rPr>
                <w:lang w:eastAsia="en-US"/>
              </w:rPr>
            </w:pPr>
            <w:r w:rsidRPr="001E665E">
              <w:rPr>
                <w:lang w:eastAsia="en-US"/>
              </w:rPr>
              <w:t>14</w:t>
            </w:r>
            <w:r w:rsidR="009A3E02">
              <w:rPr>
                <w:lang w:eastAsia="en-US"/>
              </w:rPr>
              <w:t>,6</w:t>
            </w:r>
          </w:p>
        </w:tc>
        <w:tc>
          <w:tcPr>
            <w:tcW w:w="1023" w:type="dxa"/>
            <w:tcBorders>
              <w:top w:val="single" w:sz="4" w:space="0" w:color="auto"/>
              <w:left w:val="single" w:sz="4" w:space="0" w:color="auto"/>
              <w:bottom w:val="single" w:sz="4" w:space="0" w:color="auto"/>
              <w:right w:val="single" w:sz="4" w:space="0" w:color="auto"/>
            </w:tcBorders>
            <w:hideMark/>
          </w:tcPr>
          <w:p w:rsidR="00241557" w:rsidRPr="00A12166" w:rsidRDefault="00241557" w:rsidP="00A25414">
            <w:pPr>
              <w:pStyle w:val="a5"/>
              <w:rPr>
                <w:sz w:val="28"/>
                <w:szCs w:val="28"/>
                <w:lang w:eastAsia="en-US"/>
              </w:rPr>
            </w:pPr>
          </w:p>
        </w:tc>
      </w:tr>
      <w:tr w:rsidR="00241557" w:rsidRPr="00A12166" w:rsidTr="009A3E02">
        <w:tc>
          <w:tcPr>
            <w:tcW w:w="1560" w:type="dxa"/>
            <w:tcBorders>
              <w:top w:val="single" w:sz="4" w:space="0" w:color="auto"/>
              <w:left w:val="single" w:sz="4" w:space="0" w:color="auto"/>
              <w:bottom w:val="single" w:sz="4" w:space="0" w:color="auto"/>
              <w:right w:val="single" w:sz="4" w:space="0" w:color="auto"/>
            </w:tcBorders>
            <w:hideMark/>
          </w:tcPr>
          <w:p w:rsidR="00241557" w:rsidRPr="009A3E02" w:rsidRDefault="00241557" w:rsidP="00A25414">
            <w:pPr>
              <w:pStyle w:val="a5"/>
              <w:rPr>
                <w:lang w:eastAsia="en-US"/>
              </w:rPr>
            </w:pPr>
            <w:r w:rsidRPr="009A3E02">
              <w:t>Расходы на закупку товаров, работ услуг</w:t>
            </w:r>
          </w:p>
        </w:tc>
        <w:tc>
          <w:tcPr>
            <w:tcW w:w="850" w:type="dxa"/>
            <w:tcBorders>
              <w:top w:val="single" w:sz="4" w:space="0" w:color="auto"/>
              <w:left w:val="single" w:sz="4" w:space="0" w:color="auto"/>
              <w:bottom w:val="single" w:sz="4" w:space="0" w:color="auto"/>
              <w:right w:val="single" w:sz="4" w:space="0" w:color="auto"/>
            </w:tcBorders>
            <w:hideMark/>
          </w:tcPr>
          <w:p w:rsidR="00241557" w:rsidRPr="00350ABA" w:rsidRDefault="00241557" w:rsidP="00A25414">
            <w:pPr>
              <w:pStyle w:val="a5"/>
              <w:rPr>
                <w:sz w:val="24"/>
                <w:szCs w:val="24"/>
                <w:lang w:eastAsia="en-US"/>
              </w:rPr>
            </w:pPr>
            <w:r w:rsidRPr="00350ABA">
              <w:rPr>
                <w:sz w:val="24"/>
                <w:szCs w:val="24"/>
                <w:lang w:eastAsia="en-US"/>
              </w:rPr>
              <w:t>260</w:t>
            </w:r>
          </w:p>
        </w:tc>
        <w:tc>
          <w:tcPr>
            <w:tcW w:w="1134" w:type="dxa"/>
            <w:tcBorders>
              <w:top w:val="single" w:sz="4" w:space="0" w:color="auto"/>
              <w:left w:val="single" w:sz="4" w:space="0" w:color="auto"/>
              <w:bottom w:val="single" w:sz="4" w:space="0" w:color="auto"/>
              <w:right w:val="single" w:sz="4" w:space="0" w:color="auto"/>
            </w:tcBorders>
            <w:hideMark/>
          </w:tcPr>
          <w:p w:rsidR="00241557" w:rsidRPr="001E665E" w:rsidRDefault="00241557" w:rsidP="009A3E02">
            <w:pPr>
              <w:pStyle w:val="a5"/>
              <w:rPr>
                <w:lang w:eastAsia="en-US"/>
              </w:rPr>
            </w:pPr>
            <w:r w:rsidRPr="001E665E">
              <w:rPr>
                <w:lang w:eastAsia="en-US"/>
              </w:rPr>
              <w:t>3778</w:t>
            </w:r>
            <w:r w:rsidR="009A3E02">
              <w:rPr>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241557" w:rsidRPr="001E665E" w:rsidRDefault="00241557" w:rsidP="009A3E02">
            <w:pPr>
              <w:pStyle w:val="a5"/>
              <w:rPr>
                <w:lang w:eastAsia="en-US"/>
              </w:rPr>
            </w:pPr>
            <w:r w:rsidRPr="001E665E">
              <w:rPr>
                <w:lang w:eastAsia="en-US"/>
              </w:rPr>
              <w:t>501</w:t>
            </w:r>
            <w:r w:rsidR="009A3E02">
              <w:rPr>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241557" w:rsidRPr="001E665E" w:rsidRDefault="00241557" w:rsidP="009A3E02">
            <w:pPr>
              <w:pStyle w:val="a5"/>
              <w:rPr>
                <w:lang w:eastAsia="en-US"/>
              </w:rPr>
            </w:pPr>
            <w:r w:rsidRPr="001E665E">
              <w:rPr>
                <w:lang w:eastAsia="en-US"/>
              </w:rPr>
              <w:t>4280</w:t>
            </w:r>
            <w:r w:rsidR="009A3E02">
              <w:rPr>
                <w:lang w:eastAsia="en-US"/>
              </w:rPr>
              <w:t>,</w:t>
            </w:r>
            <w:r w:rsidRPr="001E665E">
              <w:rPr>
                <w:lang w:eastAsia="en-US"/>
              </w:rPr>
              <w:t>0</w:t>
            </w:r>
          </w:p>
        </w:tc>
        <w:tc>
          <w:tcPr>
            <w:tcW w:w="1287" w:type="dxa"/>
            <w:tcBorders>
              <w:top w:val="single" w:sz="4" w:space="0" w:color="auto"/>
              <w:left w:val="single" w:sz="4" w:space="0" w:color="auto"/>
              <w:bottom w:val="single" w:sz="4" w:space="0" w:color="auto"/>
              <w:right w:val="single" w:sz="4" w:space="0" w:color="auto"/>
            </w:tcBorders>
            <w:hideMark/>
          </w:tcPr>
          <w:p w:rsidR="00241557" w:rsidRPr="001E665E" w:rsidRDefault="009A3E02" w:rsidP="009A3E02">
            <w:pPr>
              <w:pStyle w:val="a5"/>
              <w:rPr>
                <w:lang w:eastAsia="en-US"/>
              </w:rPr>
            </w:pPr>
            <w:r>
              <w:rPr>
                <w:lang w:eastAsia="en-US"/>
              </w:rPr>
              <w:t>501,4</w:t>
            </w:r>
          </w:p>
        </w:tc>
        <w:tc>
          <w:tcPr>
            <w:tcW w:w="1388" w:type="dxa"/>
            <w:tcBorders>
              <w:top w:val="single" w:sz="4" w:space="0" w:color="auto"/>
              <w:left w:val="single" w:sz="4" w:space="0" w:color="auto"/>
              <w:bottom w:val="single" w:sz="4" w:space="0" w:color="auto"/>
              <w:right w:val="single" w:sz="4" w:space="0" w:color="auto"/>
            </w:tcBorders>
            <w:hideMark/>
          </w:tcPr>
          <w:p w:rsidR="00241557" w:rsidRPr="001E665E" w:rsidRDefault="00241557" w:rsidP="009A3E02">
            <w:pPr>
              <w:pStyle w:val="a5"/>
              <w:rPr>
                <w:lang w:eastAsia="en-US"/>
              </w:rPr>
            </w:pPr>
            <w:r w:rsidRPr="001E665E">
              <w:rPr>
                <w:lang w:eastAsia="en-US"/>
              </w:rPr>
              <w:t>4280</w:t>
            </w:r>
            <w:r w:rsidR="009A3E02">
              <w:rPr>
                <w:lang w:eastAsia="en-US"/>
              </w:rPr>
              <w:t>,0</w:t>
            </w:r>
          </w:p>
        </w:tc>
        <w:tc>
          <w:tcPr>
            <w:tcW w:w="1275" w:type="dxa"/>
            <w:tcBorders>
              <w:top w:val="single" w:sz="4" w:space="0" w:color="auto"/>
              <w:left w:val="single" w:sz="4" w:space="0" w:color="auto"/>
              <w:bottom w:val="single" w:sz="4" w:space="0" w:color="auto"/>
              <w:right w:val="single" w:sz="4" w:space="0" w:color="auto"/>
            </w:tcBorders>
            <w:hideMark/>
          </w:tcPr>
          <w:p w:rsidR="00241557" w:rsidRPr="001E665E" w:rsidRDefault="00241557" w:rsidP="009A3E02">
            <w:pPr>
              <w:pStyle w:val="a5"/>
              <w:rPr>
                <w:lang w:eastAsia="en-US"/>
              </w:rPr>
            </w:pPr>
            <w:r>
              <w:rPr>
                <w:lang w:eastAsia="en-US"/>
              </w:rPr>
              <w:t>4255</w:t>
            </w:r>
            <w:r w:rsidR="009A3E02">
              <w:rPr>
                <w:lang w:eastAsia="en-US"/>
              </w:rPr>
              <w:t>,7</w:t>
            </w:r>
          </w:p>
        </w:tc>
        <w:tc>
          <w:tcPr>
            <w:tcW w:w="1023" w:type="dxa"/>
            <w:tcBorders>
              <w:top w:val="single" w:sz="4" w:space="0" w:color="auto"/>
              <w:left w:val="single" w:sz="4" w:space="0" w:color="auto"/>
              <w:bottom w:val="single" w:sz="4" w:space="0" w:color="auto"/>
              <w:right w:val="single" w:sz="4" w:space="0" w:color="auto"/>
            </w:tcBorders>
            <w:hideMark/>
          </w:tcPr>
          <w:p w:rsidR="00241557" w:rsidRPr="001E665E" w:rsidRDefault="00241557" w:rsidP="009A3E02">
            <w:pPr>
              <w:pStyle w:val="a5"/>
              <w:rPr>
                <w:lang w:eastAsia="en-US"/>
              </w:rPr>
            </w:pPr>
            <w:r>
              <w:rPr>
                <w:lang w:eastAsia="en-US"/>
              </w:rPr>
              <w:t>24</w:t>
            </w:r>
            <w:r w:rsidR="009A3E02">
              <w:rPr>
                <w:lang w:eastAsia="en-US"/>
              </w:rPr>
              <w:t>,3</w:t>
            </w:r>
          </w:p>
        </w:tc>
      </w:tr>
    </w:tbl>
    <w:p w:rsidR="00241557" w:rsidRPr="00A12166" w:rsidRDefault="00241557" w:rsidP="00241557">
      <w:pPr>
        <w:pStyle w:val="a5"/>
        <w:rPr>
          <w:sz w:val="28"/>
          <w:szCs w:val="28"/>
          <w:lang w:eastAsia="en-US"/>
        </w:rPr>
      </w:pPr>
    </w:p>
    <w:p w:rsidR="00241557" w:rsidRDefault="00241557" w:rsidP="00241557"/>
    <w:p w:rsidR="00241557" w:rsidRPr="00241557" w:rsidRDefault="00241557" w:rsidP="00241557">
      <w:pPr>
        <w:tabs>
          <w:tab w:val="left" w:pos="8505"/>
        </w:tabs>
        <w:ind w:right="1275"/>
        <w:rPr>
          <w:bCs/>
          <w:sz w:val="28"/>
          <w:szCs w:val="28"/>
        </w:rPr>
      </w:pPr>
    </w:p>
    <w:p w:rsidR="00DC4229" w:rsidRDefault="00DC4229" w:rsidP="00241557">
      <w:pPr>
        <w:tabs>
          <w:tab w:val="left" w:pos="8505"/>
        </w:tabs>
        <w:ind w:right="1275"/>
        <w:rPr>
          <w:sz w:val="28"/>
          <w:szCs w:val="28"/>
        </w:rPr>
      </w:pPr>
      <w:r w:rsidRPr="00241557">
        <w:rPr>
          <w:sz w:val="28"/>
          <w:szCs w:val="28"/>
        </w:rPr>
        <w:lastRenderedPageBreak/>
        <w:t xml:space="preserve">Проверкой </w:t>
      </w:r>
      <w:r w:rsidR="009E5586" w:rsidRPr="00241557">
        <w:rPr>
          <w:sz w:val="28"/>
          <w:szCs w:val="28"/>
        </w:rPr>
        <w:t xml:space="preserve"> не </w:t>
      </w:r>
      <w:r w:rsidRPr="00241557">
        <w:rPr>
          <w:sz w:val="28"/>
          <w:szCs w:val="28"/>
        </w:rPr>
        <w:t>целевого использования средств бюджета</w:t>
      </w:r>
      <w:r w:rsidR="00F23980" w:rsidRPr="00241557">
        <w:rPr>
          <w:sz w:val="28"/>
          <w:szCs w:val="28"/>
        </w:rPr>
        <w:t xml:space="preserve"> в 2023 году</w:t>
      </w:r>
      <w:r w:rsidRPr="00241557">
        <w:rPr>
          <w:sz w:val="28"/>
          <w:szCs w:val="28"/>
        </w:rPr>
        <w:t xml:space="preserve"> не </w:t>
      </w:r>
      <w:r w:rsidR="00FB4FDA" w:rsidRPr="00241557">
        <w:rPr>
          <w:sz w:val="28"/>
          <w:szCs w:val="28"/>
        </w:rPr>
        <w:t>установлено</w:t>
      </w:r>
      <w:r w:rsidRPr="00241557">
        <w:rPr>
          <w:sz w:val="28"/>
          <w:szCs w:val="28"/>
        </w:rPr>
        <w:t>.</w:t>
      </w:r>
    </w:p>
    <w:p w:rsidR="00066536" w:rsidRDefault="00066536" w:rsidP="00241557">
      <w:pPr>
        <w:tabs>
          <w:tab w:val="left" w:pos="8505"/>
        </w:tabs>
        <w:ind w:right="1275"/>
        <w:rPr>
          <w:sz w:val="28"/>
          <w:szCs w:val="28"/>
        </w:rPr>
      </w:pPr>
    </w:p>
    <w:p w:rsidR="00AA4131" w:rsidRPr="00241557" w:rsidRDefault="00AA4131" w:rsidP="00AA4131">
      <w:pPr>
        <w:tabs>
          <w:tab w:val="left" w:pos="8505"/>
        </w:tabs>
        <w:ind w:right="1275"/>
        <w:rPr>
          <w:bCs/>
          <w:sz w:val="28"/>
          <w:szCs w:val="28"/>
        </w:rPr>
      </w:pPr>
      <w:proofErr w:type="gramStart"/>
      <w:r w:rsidRPr="00241557">
        <w:rPr>
          <w:bCs/>
          <w:sz w:val="28"/>
          <w:szCs w:val="28"/>
        </w:rPr>
        <w:t>Согласно отчета</w:t>
      </w:r>
      <w:proofErr w:type="gramEnd"/>
      <w:r w:rsidRPr="00241557">
        <w:rPr>
          <w:bCs/>
          <w:sz w:val="28"/>
          <w:szCs w:val="28"/>
        </w:rPr>
        <w:t xml:space="preserve"> о бюджетных обязательствах за 202</w:t>
      </w:r>
      <w:r>
        <w:rPr>
          <w:bCs/>
          <w:sz w:val="28"/>
          <w:szCs w:val="28"/>
        </w:rPr>
        <w:t>4</w:t>
      </w:r>
      <w:r w:rsidRPr="00241557">
        <w:rPr>
          <w:bCs/>
          <w:sz w:val="28"/>
          <w:szCs w:val="28"/>
        </w:rPr>
        <w:t xml:space="preserve"> год, выделенные денежные средства на выполнения муниципального задания для оказания муниципальных услуг распорядителем бюджетных средств израсходованы следующим образом:</w:t>
      </w:r>
    </w:p>
    <w:p w:rsidR="00AA4131" w:rsidRDefault="00AA4131" w:rsidP="00AA4131">
      <w:pPr>
        <w:tabs>
          <w:tab w:val="left" w:pos="8505"/>
        </w:tabs>
        <w:ind w:right="1275"/>
        <w:rPr>
          <w:sz w:val="28"/>
          <w:szCs w:val="28"/>
        </w:rPr>
      </w:pPr>
      <w:proofErr w:type="spellStart"/>
      <w:r w:rsidRPr="00241557">
        <w:rPr>
          <w:bCs/>
          <w:sz w:val="28"/>
          <w:szCs w:val="28"/>
        </w:rPr>
        <w:t>тыс</w:t>
      </w:r>
      <w:proofErr w:type="gramStart"/>
      <w:r w:rsidRPr="00241557">
        <w:rPr>
          <w:bCs/>
          <w:sz w:val="28"/>
          <w:szCs w:val="28"/>
        </w:rPr>
        <w:t>.р</w:t>
      </w:r>
      <w:proofErr w:type="gramEnd"/>
      <w:r w:rsidRPr="00241557">
        <w:rPr>
          <w:bCs/>
          <w:sz w:val="28"/>
          <w:szCs w:val="28"/>
        </w:rPr>
        <w:t>уб</w:t>
      </w:r>
      <w:proofErr w:type="spellEnd"/>
    </w:p>
    <w:p w:rsidR="00AA4131" w:rsidRDefault="00AA4131" w:rsidP="00241557">
      <w:pPr>
        <w:tabs>
          <w:tab w:val="left" w:pos="8505"/>
        </w:tabs>
        <w:ind w:right="1275"/>
        <w:rPr>
          <w:sz w:val="28"/>
          <w:szCs w:val="28"/>
        </w:rPr>
      </w:pPr>
    </w:p>
    <w:p w:rsidR="00AA4131" w:rsidRDefault="00AA4131" w:rsidP="00241557">
      <w:pPr>
        <w:tabs>
          <w:tab w:val="left" w:pos="8505"/>
        </w:tabs>
        <w:ind w:right="1275"/>
        <w:rPr>
          <w:sz w:val="28"/>
          <w:szCs w:val="28"/>
        </w:rPr>
      </w:pPr>
    </w:p>
    <w:tbl>
      <w:tblPr>
        <w:tblStyle w:val="a9"/>
        <w:tblW w:w="10094" w:type="dxa"/>
        <w:tblInd w:w="-34" w:type="dxa"/>
        <w:tblLayout w:type="fixed"/>
        <w:tblLook w:val="04A0"/>
      </w:tblPr>
      <w:tblGrid>
        <w:gridCol w:w="1069"/>
        <w:gridCol w:w="774"/>
        <w:gridCol w:w="1134"/>
        <w:gridCol w:w="1022"/>
        <w:gridCol w:w="1418"/>
        <w:gridCol w:w="1104"/>
        <w:gridCol w:w="1105"/>
        <w:gridCol w:w="1275"/>
        <w:gridCol w:w="1193"/>
      </w:tblGrid>
      <w:tr w:rsidR="00066536" w:rsidRPr="00A12166" w:rsidTr="00066536">
        <w:tc>
          <w:tcPr>
            <w:tcW w:w="1069" w:type="dxa"/>
            <w:tcBorders>
              <w:top w:val="single" w:sz="4" w:space="0" w:color="auto"/>
              <w:left w:val="single" w:sz="4" w:space="0" w:color="auto"/>
              <w:bottom w:val="single" w:sz="4" w:space="0" w:color="auto"/>
              <w:right w:val="single" w:sz="4" w:space="0" w:color="auto"/>
            </w:tcBorders>
            <w:hideMark/>
          </w:tcPr>
          <w:p w:rsidR="00066536" w:rsidRPr="00A760D4" w:rsidRDefault="00066536" w:rsidP="00A25414">
            <w:pPr>
              <w:pStyle w:val="a5"/>
            </w:pPr>
            <w:r w:rsidRPr="00A760D4">
              <w:t>Расходы по бюджету</w:t>
            </w:r>
          </w:p>
          <w:p w:rsidR="00066536" w:rsidRPr="00A760D4" w:rsidRDefault="00066536" w:rsidP="00A25414">
            <w:pPr>
              <w:pStyle w:val="a5"/>
            </w:pPr>
            <w:r w:rsidRPr="00A760D4">
              <w:t xml:space="preserve">всего </w:t>
            </w:r>
            <w:proofErr w:type="gramStart"/>
            <w:r w:rsidRPr="00A760D4">
              <w:t>в</w:t>
            </w:r>
            <w:proofErr w:type="gramEnd"/>
          </w:p>
          <w:p w:rsidR="00066536" w:rsidRPr="00A760D4" w:rsidRDefault="00066536" w:rsidP="00A25414">
            <w:pPr>
              <w:pStyle w:val="a5"/>
              <w:rPr>
                <w:lang w:eastAsia="en-US"/>
              </w:rPr>
            </w:pPr>
            <w:r w:rsidRPr="00A760D4">
              <w:t>202</w:t>
            </w:r>
            <w:r>
              <w:t>4</w:t>
            </w:r>
            <w:r w:rsidRPr="00A760D4">
              <w:t xml:space="preserve"> г.</w:t>
            </w:r>
          </w:p>
        </w:tc>
        <w:tc>
          <w:tcPr>
            <w:tcW w:w="774" w:type="dxa"/>
            <w:tcBorders>
              <w:top w:val="single" w:sz="4" w:space="0" w:color="auto"/>
              <w:left w:val="single" w:sz="4" w:space="0" w:color="auto"/>
              <w:bottom w:val="single" w:sz="4" w:space="0" w:color="auto"/>
              <w:right w:val="single" w:sz="4" w:space="0" w:color="auto"/>
            </w:tcBorders>
            <w:hideMark/>
          </w:tcPr>
          <w:p w:rsidR="00066536" w:rsidRPr="00A760D4" w:rsidRDefault="00066536" w:rsidP="00A25414">
            <w:pPr>
              <w:pStyle w:val="a5"/>
              <w:rPr>
                <w:lang w:eastAsia="en-US"/>
              </w:rPr>
            </w:pPr>
            <w:r w:rsidRPr="00A760D4">
              <w:t>Статьи</w:t>
            </w:r>
          </w:p>
        </w:tc>
        <w:tc>
          <w:tcPr>
            <w:tcW w:w="1134" w:type="dxa"/>
            <w:tcBorders>
              <w:top w:val="single" w:sz="4" w:space="0" w:color="auto"/>
              <w:left w:val="single" w:sz="4" w:space="0" w:color="auto"/>
              <w:bottom w:val="single" w:sz="4" w:space="0" w:color="auto"/>
              <w:right w:val="single" w:sz="4" w:space="0" w:color="auto"/>
            </w:tcBorders>
            <w:hideMark/>
          </w:tcPr>
          <w:p w:rsidR="00066536" w:rsidRPr="00A760D4" w:rsidRDefault="00066536" w:rsidP="00A25414">
            <w:pPr>
              <w:pStyle w:val="a5"/>
              <w:rPr>
                <w:lang w:eastAsia="en-US"/>
              </w:rPr>
            </w:pPr>
            <w:r w:rsidRPr="00A760D4">
              <w:t>Первоначальные представляемые  лимиты в 202</w:t>
            </w:r>
            <w:r>
              <w:t>4</w:t>
            </w:r>
            <w:r w:rsidRPr="00A760D4">
              <w:t xml:space="preserve"> году</w:t>
            </w:r>
          </w:p>
        </w:tc>
        <w:tc>
          <w:tcPr>
            <w:tcW w:w="1022" w:type="dxa"/>
            <w:tcBorders>
              <w:top w:val="single" w:sz="4" w:space="0" w:color="auto"/>
              <w:left w:val="single" w:sz="4" w:space="0" w:color="auto"/>
              <w:bottom w:val="single" w:sz="4" w:space="0" w:color="auto"/>
              <w:right w:val="single" w:sz="4" w:space="0" w:color="auto"/>
            </w:tcBorders>
            <w:hideMark/>
          </w:tcPr>
          <w:p w:rsidR="00066536" w:rsidRPr="00A760D4" w:rsidRDefault="00066536" w:rsidP="00A25414">
            <w:pPr>
              <w:pStyle w:val="a5"/>
              <w:rPr>
                <w:lang w:eastAsia="en-US"/>
              </w:rPr>
            </w:pPr>
            <w:r w:rsidRPr="00A760D4">
              <w:t>Вносимые изменения в течени</w:t>
            </w:r>
            <w:proofErr w:type="gramStart"/>
            <w:r w:rsidRPr="00A760D4">
              <w:t>и</w:t>
            </w:r>
            <w:proofErr w:type="gramEnd"/>
            <w:r w:rsidRPr="00A760D4">
              <w:t xml:space="preserve"> года согласно приказов</w:t>
            </w:r>
          </w:p>
        </w:tc>
        <w:tc>
          <w:tcPr>
            <w:tcW w:w="1418" w:type="dxa"/>
            <w:tcBorders>
              <w:top w:val="single" w:sz="4" w:space="0" w:color="auto"/>
              <w:left w:val="single" w:sz="4" w:space="0" w:color="auto"/>
              <w:bottom w:val="single" w:sz="4" w:space="0" w:color="auto"/>
              <w:right w:val="single" w:sz="4" w:space="0" w:color="auto"/>
            </w:tcBorders>
            <w:hideMark/>
          </w:tcPr>
          <w:p w:rsidR="00066536" w:rsidRPr="00A760D4" w:rsidRDefault="00066536" w:rsidP="00A25414">
            <w:pPr>
              <w:pStyle w:val="a5"/>
            </w:pPr>
            <w:r w:rsidRPr="00A760D4">
              <w:t>Уточненный план ФХД на 31.12.</w:t>
            </w:r>
          </w:p>
          <w:p w:rsidR="00066536" w:rsidRPr="00A760D4" w:rsidRDefault="00066536" w:rsidP="00A25414">
            <w:pPr>
              <w:pStyle w:val="a5"/>
              <w:rPr>
                <w:lang w:eastAsia="en-US"/>
              </w:rPr>
            </w:pPr>
            <w:r w:rsidRPr="00A760D4">
              <w:t>202</w:t>
            </w:r>
            <w:r>
              <w:t>4</w:t>
            </w:r>
            <w:r w:rsidRPr="00A760D4">
              <w:t xml:space="preserve"> г</w:t>
            </w:r>
          </w:p>
        </w:tc>
        <w:tc>
          <w:tcPr>
            <w:tcW w:w="1104" w:type="dxa"/>
            <w:tcBorders>
              <w:top w:val="single" w:sz="4" w:space="0" w:color="auto"/>
              <w:left w:val="single" w:sz="4" w:space="0" w:color="auto"/>
              <w:bottom w:val="single" w:sz="4" w:space="0" w:color="auto"/>
              <w:right w:val="single" w:sz="4" w:space="0" w:color="auto"/>
            </w:tcBorders>
            <w:hideMark/>
          </w:tcPr>
          <w:p w:rsidR="00066536" w:rsidRPr="00A760D4" w:rsidRDefault="00066536" w:rsidP="00A25414">
            <w:pPr>
              <w:pStyle w:val="a5"/>
            </w:pPr>
            <w:r w:rsidRPr="00A760D4">
              <w:t xml:space="preserve">Отклонение </w:t>
            </w:r>
            <w:proofErr w:type="spellStart"/>
            <w:r w:rsidRPr="00A760D4">
              <w:t>плано</w:t>
            </w:r>
            <w:proofErr w:type="spellEnd"/>
          </w:p>
          <w:p w:rsidR="00066536" w:rsidRPr="00A760D4" w:rsidRDefault="00066536" w:rsidP="00A25414">
            <w:pPr>
              <w:pStyle w:val="a5"/>
            </w:pPr>
            <w:proofErr w:type="spellStart"/>
            <w:r w:rsidRPr="00A760D4">
              <w:t>вых</w:t>
            </w:r>
            <w:proofErr w:type="spellEnd"/>
            <w:r w:rsidRPr="00A760D4">
              <w:t xml:space="preserve"> показателей на начало года от </w:t>
            </w:r>
            <w:proofErr w:type="spellStart"/>
            <w:r w:rsidRPr="00A760D4">
              <w:t>плано</w:t>
            </w:r>
            <w:proofErr w:type="spellEnd"/>
          </w:p>
          <w:p w:rsidR="00066536" w:rsidRPr="00A760D4" w:rsidRDefault="00066536" w:rsidP="00A25414">
            <w:pPr>
              <w:pStyle w:val="a5"/>
            </w:pPr>
            <w:proofErr w:type="spellStart"/>
            <w:r w:rsidRPr="00A760D4">
              <w:t>вых</w:t>
            </w:r>
            <w:proofErr w:type="spellEnd"/>
            <w:r w:rsidRPr="00A760D4">
              <w:t xml:space="preserve"> показателей </w:t>
            </w:r>
            <w:proofErr w:type="gramStart"/>
            <w:r w:rsidRPr="00A760D4">
              <w:t>на конец</w:t>
            </w:r>
            <w:proofErr w:type="gramEnd"/>
            <w:r w:rsidRPr="00A760D4">
              <w:t xml:space="preserve"> отчет</w:t>
            </w:r>
          </w:p>
          <w:p w:rsidR="00066536" w:rsidRPr="00A760D4" w:rsidRDefault="00066536" w:rsidP="00A25414">
            <w:pPr>
              <w:pStyle w:val="a5"/>
              <w:rPr>
                <w:lang w:eastAsia="en-US"/>
              </w:rPr>
            </w:pPr>
            <w:proofErr w:type="spellStart"/>
            <w:r w:rsidRPr="00A760D4">
              <w:t>ного</w:t>
            </w:r>
            <w:proofErr w:type="spellEnd"/>
            <w:r w:rsidRPr="00A760D4">
              <w:t xml:space="preserve"> периода</w:t>
            </w:r>
          </w:p>
        </w:tc>
        <w:tc>
          <w:tcPr>
            <w:tcW w:w="1105" w:type="dxa"/>
            <w:tcBorders>
              <w:top w:val="single" w:sz="4" w:space="0" w:color="auto"/>
              <w:left w:val="single" w:sz="4" w:space="0" w:color="auto"/>
              <w:bottom w:val="single" w:sz="4" w:space="0" w:color="auto"/>
              <w:right w:val="single" w:sz="4" w:space="0" w:color="auto"/>
            </w:tcBorders>
            <w:hideMark/>
          </w:tcPr>
          <w:p w:rsidR="00066536" w:rsidRPr="00A760D4" w:rsidRDefault="00066536" w:rsidP="00A25414">
            <w:pPr>
              <w:pStyle w:val="a5"/>
            </w:pPr>
            <w:r w:rsidRPr="00A760D4">
              <w:t>План  по отчету</w:t>
            </w:r>
          </w:p>
          <w:p w:rsidR="00066536" w:rsidRPr="00A760D4" w:rsidRDefault="00066536" w:rsidP="00A25414">
            <w:pPr>
              <w:pStyle w:val="a5"/>
              <w:rPr>
                <w:lang w:eastAsia="en-US"/>
              </w:rPr>
            </w:pPr>
            <w:r w:rsidRPr="00A760D4">
              <w:t>Ф05003737</w:t>
            </w:r>
            <w: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066536" w:rsidRPr="00A760D4" w:rsidRDefault="00066536" w:rsidP="00A25414">
            <w:pPr>
              <w:pStyle w:val="a5"/>
              <w:rPr>
                <w:lang w:eastAsia="en-US"/>
              </w:rPr>
            </w:pPr>
            <w:r w:rsidRPr="00A760D4">
              <w:t>Исполнено на 01.01.202</w:t>
            </w:r>
            <w:r>
              <w:t>5</w:t>
            </w:r>
          </w:p>
        </w:tc>
        <w:tc>
          <w:tcPr>
            <w:tcW w:w="1193" w:type="dxa"/>
            <w:tcBorders>
              <w:top w:val="single" w:sz="4" w:space="0" w:color="auto"/>
              <w:left w:val="single" w:sz="4" w:space="0" w:color="auto"/>
              <w:bottom w:val="single" w:sz="4" w:space="0" w:color="auto"/>
              <w:right w:val="single" w:sz="4" w:space="0" w:color="auto"/>
            </w:tcBorders>
            <w:hideMark/>
          </w:tcPr>
          <w:p w:rsidR="00066536" w:rsidRPr="00A760D4" w:rsidRDefault="00066536" w:rsidP="00A25414">
            <w:pPr>
              <w:pStyle w:val="a5"/>
            </w:pPr>
            <w:r w:rsidRPr="00A760D4">
              <w:t xml:space="preserve">Не исполнено </w:t>
            </w:r>
            <w:proofErr w:type="spellStart"/>
            <w:r w:rsidRPr="00A760D4">
              <w:t>плано</w:t>
            </w:r>
            <w:proofErr w:type="spellEnd"/>
          </w:p>
          <w:p w:rsidR="00066536" w:rsidRPr="00A760D4" w:rsidRDefault="00066536" w:rsidP="00A25414">
            <w:pPr>
              <w:pStyle w:val="a5"/>
            </w:pPr>
            <w:proofErr w:type="spellStart"/>
            <w:r w:rsidRPr="00A760D4">
              <w:t>вых</w:t>
            </w:r>
            <w:proofErr w:type="spellEnd"/>
            <w:r w:rsidRPr="00A760D4">
              <w:t xml:space="preserve"> </w:t>
            </w:r>
            <w:proofErr w:type="spellStart"/>
            <w:r w:rsidRPr="00A760D4">
              <w:t>значе</w:t>
            </w:r>
            <w:proofErr w:type="spellEnd"/>
          </w:p>
          <w:p w:rsidR="00066536" w:rsidRPr="00A760D4" w:rsidRDefault="00066536" w:rsidP="00A25414">
            <w:pPr>
              <w:pStyle w:val="a5"/>
              <w:rPr>
                <w:lang w:eastAsia="en-US"/>
              </w:rPr>
            </w:pPr>
            <w:proofErr w:type="spellStart"/>
            <w:r w:rsidRPr="00A760D4">
              <w:t>ний</w:t>
            </w:r>
            <w:proofErr w:type="spellEnd"/>
          </w:p>
        </w:tc>
      </w:tr>
      <w:tr w:rsidR="00066536" w:rsidRPr="00A12166" w:rsidTr="00066536">
        <w:trPr>
          <w:trHeight w:val="59"/>
        </w:trPr>
        <w:tc>
          <w:tcPr>
            <w:tcW w:w="1069" w:type="dxa"/>
            <w:tcBorders>
              <w:top w:val="single" w:sz="4" w:space="0" w:color="auto"/>
              <w:left w:val="single" w:sz="4" w:space="0" w:color="auto"/>
              <w:bottom w:val="single" w:sz="4" w:space="0" w:color="auto"/>
              <w:right w:val="single" w:sz="4" w:space="0" w:color="auto"/>
            </w:tcBorders>
            <w:hideMark/>
          </w:tcPr>
          <w:p w:rsidR="00066536" w:rsidRPr="00A12166" w:rsidRDefault="00066536" w:rsidP="00A25414">
            <w:pPr>
              <w:pStyle w:val="a5"/>
              <w:rPr>
                <w:sz w:val="28"/>
                <w:szCs w:val="28"/>
                <w:lang w:eastAsia="en-US"/>
              </w:rPr>
            </w:pPr>
            <w:r w:rsidRPr="00A12166">
              <w:rPr>
                <w:sz w:val="28"/>
                <w:szCs w:val="28"/>
              </w:rPr>
              <w:t>1</w:t>
            </w:r>
          </w:p>
        </w:tc>
        <w:tc>
          <w:tcPr>
            <w:tcW w:w="774" w:type="dxa"/>
            <w:tcBorders>
              <w:top w:val="single" w:sz="4" w:space="0" w:color="auto"/>
              <w:left w:val="single" w:sz="4" w:space="0" w:color="auto"/>
              <w:bottom w:val="single" w:sz="4" w:space="0" w:color="auto"/>
              <w:right w:val="single" w:sz="4" w:space="0" w:color="auto"/>
            </w:tcBorders>
            <w:hideMark/>
          </w:tcPr>
          <w:p w:rsidR="00066536" w:rsidRPr="00A12166" w:rsidRDefault="00066536" w:rsidP="00A25414">
            <w:pPr>
              <w:pStyle w:val="a5"/>
              <w:rPr>
                <w:sz w:val="28"/>
                <w:szCs w:val="28"/>
                <w:lang w:eastAsia="en-US"/>
              </w:rPr>
            </w:pPr>
            <w:r w:rsidRPr="00A12166">
              <w:rPr>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066536" w:rsidRPr="00A12166" w:rsidRDefault="00066536" w:rsidP="00A25414">
            <w:pPr>
              <w:pStyle w:val="a5"/>
              <w:rPr>
                <w:sz w:val="28"/>
                <w:szCs w:val="28"/>
                <w:lang w:eastAsia="en-US"/>
              </w:rPr>
            </w:pPr>
            <w:r w:rsidRPr="00A12166">
              <w:rPr>
                <w:sz w:val="28"/>
                <w:szCs w:val="28"/>
              </w:rPr>
              <w:t>3</w:t>
            </w:r>
          </w:p>
        </w:tc>
        <w:tc>
          <w:tcPr>
            <w:tcW w:w="1022" w:type="dxa"/>
            <w:tcBorders>
              <w:top w:val="single" w:sz="4" w:space="0" w:color="auto"/>
              <w:left w:val="single" w:sz="4" w:space="0" w:color="auto"/>
              <w:bottom w:val="single" w:sz="4" w:space="0" w:color="auto"/>
              <w:right w:val="single" w:sz="4" w:space="0" w:color="auto"/>
            </w:tcBorders>
            <w:hideMark/>
          </w:tcPr>
          <w:p w:rsidR="00066536" w:rsidRPr="00A12166" w:rsidRDefault="00066536" w:rsidP="00A25414">
            <w:pPr>
              <w:pStyle w:val="a5"/>
              <w:rPr>
                <w:sz w:val="28"/>
                <w:szCs w:val="28"/>
                <w:lang w:eastAsia="en-US"/>
              </w:rPr>
            </w:pPr>
            <w:r w:rsidRPr="00A12166">
              <w:rPr>
                <w:sz w:val="28"/>
                <w:szCs w:val="28"/>
              </w:rPr>
              <w:t>4</w:t>
            </w:r>
          </w:p>
        </w:tc>
        <w:tc>
          <w:tcPr>
            <w:tcW w:w="1418" w:type="dxa"/>
            <w:tcBorders>
              <w:top w:val="single" w:sz="4" w:space="0" w:color="auto"/>
              <w:left w:val="single" w:sz="4" w:space="0" w:color="auto"/>
              <w:bottom w:val="single" w:sz="4" w:space="0" w:color="auto"/>
              <w:right w:val="single" w:sz="4" w:space="0" w:color="auto"/>
            </w:tcBorders>
            <w:hideMark/>
          </w:tcPr>
          <w:p w:rsidR="00066536" w:rsidRPr="00A12166" w:rsidRDefault="00066536" w:rsidP="00A25414">
            <w:pPr>
              <w:pStyle w:val="a5"/>
              <w:rPr>
                <w:sz w:val="28"/>
                <w:szCs w:val="28"/>
                <w:lang w:eastAsia="en-US"/>
              </w:rPr>
            </w:pPr>
            <w:r w:rsidRPr="00A12166">
              <w:rPr>
                <w:sz w:val="28"/>
                <w:szCs w:val="28"/>
              </w:rPr>
              <w:t>6</w:t>
            </w:r>
          </w:p>
        </w:tc>
        <w:tc>
          <w:tcPr>
            <w:tcW w:w="1104" w:type="dxa"/>
            <w:tcBorders>
              <w:top w:val="single" w:sz="4" w:space="0" w:color="auto"/>
              <w:left w:val="single" w:sz="4" w:space="0" w:color="auto"/>
              <w:bottom w:val="single" w:sz="4" w:space="0" w:color="auto"/>
              <w:right w:val="single" w:sz="4" w:space="0" w:color="auto"/>
            </w:tcBorders>
            <w:hideMark/>
          </w:tcPr>
          <w:p w:rsidR="00066536" w:rsidRPr="00A12166" w:rsidRDefault="00066536" w:rsidP="00A25414">
            <w:pPr>
              <w:pStyle w:val="a5"/>
              <w:rPr>
                <w:sz w:val="28"/>
                <w:szCs w:val="28"/>
                <w:lang w:eastAsia="en-US"/>
              </w:rPr>
            </w:pPr>
            <w:r w:rsidRPr="00A12166">
              <w:rPr>
                <w:sz w:val="28"/>
                <w:szCs w:val="28"/>
              </w:rPr>
              <w:t>7</w:t>
            </w:r>
          </w:p>
        </w:tc>
        <w:tc>
          <w:tcPr>
            <w:tcW w:w="1105" w:type="dxa"/>
            <w:tcBorders>
              <w:top w:val="single" w:sz="4" w:space="0" w:color="auto"/>
              <w:left w:val="single" w:sz="4" w:space="0" w:color="auto"/>
              <w:bottom w:val="single" w:sz="4" w:space="0" w:color="auto"/>
              <w:right w:val="single" w:sz="4" w:space="0" w:color="auto"/>
            </w:tcBorders>
            <w:hideMark/>
          </w:tcPr>
          <w:p w:rsidR="00066536" w:rsidRPr="00A12166" w:rsidRDefault="00066536" w:rsidP="00A25414">
            <w:pPr>
              <w:pStyle w:val="a5"/>
              <w:rPr>
                <w:sz w:val="28"/>
                <w:szCs w:val="28"/>
                <w:lang w:eastAsia="en-US"/>
              </w:rPr>
            </w:pPr>
            <w:r w:rsidRPr="00A12166">
              <w:rPr>
                <w:sz w:val="28"/>
                <w:szCs w:val="28"/>
              </w:rPr>
              <w:t>8</w:t>
            </w:r>
          </w:p>
        </w:tc>
        <w:tc>
          <w:tcPr>
            <w:tcW w:w="1275" w:type="dxa"/>
            <w:tcBorders>
              <w:top w:val="single" w:sz="4" w:space="0" w:color="auto"/>
              <w:left w:val="single" w:sz="4" w:space="0" w:color="auto"/>
              <w:bottom w:val="single" w:sz="4" w:space="0" w:color="auto"/>
              <w:right w:val="single" w:sz="4" w:space="0" w:color="auto"/>
            </w:tcBorders>
            <w:hideMark/>
          </w:tcPr>
          <w:p w:rsidR="00066536" w:rsidRPr="00A12166" w:rsidRDefault="00066536" w:rsidP="00A25414">
            <w:pPr>
              <w:pStyle w:val="a5"/>
              <w:rPr>
                <w:sz w:val="28"/>
                <w:szCs w:val="28"/>
                <w:lang w:eastAsia="en-US"/>
              </w:rPr>
            </w:pPr>
            <w:r w:rsidRPr="00A12166">
              <w:rPr>
                <w:sz w:val="28"/>
                <w:szCs w:val="28"/>
              </w:rPr>
              <w:t>9</w:t>
            </w:r>
          </w:p>
        </w:tc>
        <w:tc>
          <w:tcPr>
            <w:tcW w:w="1193" w:type="dxa"/>
            <w:tcBorders>
              <w:top w:val="single" w:sz="4" w:space="0" w:color="auto"/>
              <w:left w:val="single" w:sz="4" w:space="0" w:color="auto"/>
              <w:bottom w:val="single" w:sz="4" w:space="0" w:color="auto"/>
              <w:right w:val="single" w:sz="4" w:space="0" w:color="auto"/>
            </w:tcBorders>
          </w:tcPr>
          <w:p w:rsidR="00066536" w:rsidRPr="00A12166" w:rsidRDefault="00066536" w:rsidP="00A25414">
            <w:pPr>
              <w:pStyle w:val="a5"/>
              <w:rPr>
                <w:sz w:val="28"/>
                <w:szCs w:val="28"/>
                <w:lang w:eastAsia="en-US"/>
              </w:rPr>
            </w:pPr>
          </w:p>
        </w:tc>
      </w:tr>
      <w:tr w:rsidR="00066536" w:rsidRPr="00A12166" w:rsidTr="00066536">
        <w:tc>
          <w:tcPr>
            <w:tcW w:w="1069" w:type="dxa"/>
            <w:tcBorders>
              <w:top w:val="single" w:sz="4" w:space="0" w:color="auto"/>
              <w:left w:val="single" w:sz="4" w:space="0" w:color="auto"/>
              <w:bottom w:val="single" w:sz="4" w:space="0" w:color="auto"/>
              <w:right w:val="single" w:sz="4" w:space="0" w:color="auto"/>
            </w:tcBorders>
            <w:hideMark/>
          </w:tcPr>
          <w:p w:rsidR="00066536" w:rsidRPr="00A12166" w:rsidRDefault="00066536" w:rsidP="00A25414">
            <w:pPr>
              <w:pStyle w:val="a5"/>
              <w:rPr>
                <w:b/>
                <w:sz w:val="28"/>
                <w:szCs w:val="28"/>
                <w:lang w:eastAsia="en-US"/>
              </w:rPr>
            </w:pPr>
            <w:r w:rsidRPr="00A12166">
              <w:rPr>
                <w:b/>
                <w:sz w:val="28"/>
                <w:szCs w:val="28"/>
              </w:rPr>
              <w:t>Выплаты по расходам всего</w:t>
            </w:r>
          </w:p>
        </w:tc>
        <w:tc>
          <w:tcPr>
            <w:tcW w:w="774" w:type="dxa"/>
            <w:tcBorders>
              <w:top w:val="single" w:sz="4" w:space="0" w:color="auto"/>
              <w:left w:val="single" w:sz="4" w:space="0" w:color="auto"/>
              <w:bottom w:val="single" w:sz="4" w:space="0" w:color="auto"/>
              <w:right w:val="single" w:sz="4" w:space="0" w:color="auto"/>
            </w:tcBorders>
            <w:hideMark/>
          </w:tcPr>
          <w:p w:rsidR="00066536" w:rsidRPr="00A12166" w:rsidRDefault="00066536" w:rsidP="00A25414">
            <w:pPr>
              <w:pStyle w:val="a5"/>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20821,3</w:t>
            </w:r>
          </w:p>
        </w:tc>
        <w:tc>
          <w:tcPr>
            <w:tcW w:w="1022"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3458,1</w:t>
            </w:r>
          </w:p>
        </w:tc>
        <w:tc>
          <w:tcPr>
            <w:tcW w:w="1418" w:type="dxa"/>
            <w:tcBorders>
              <w:top w:val="single" w:sz="4" w:space="0" w:color="auto"/>
              <w:left w:val="single" w:sz="4" w:space="0" w:color="auto"/>
              <w:bottom w:val="single" w:sz="4" w:space="0" w:color="auto"/>
              <w:right w:val="single" w:sz="4" w:space="0" w:color="auto"/>
            </w:tcBorders>
          </w:tcPr>
          <w:p w:rsidR="00066536" w:rsidRPr="00D934E3" w:rsidRDefault="00066536" w:rsidP="00A25414">
            <w:pPr>
              <w:pStyle w:val="a5"/>
              <w:rPr>
                <w:lang w:eastAsia="en-US"/>
              </w:rPr>
            </w:pPr>
            <w:r w:rsidRPr="00D934E3">
              <w:rPr>
                <w:lang w:eastAsia="en-US"/>
              </w:rPr>
              <w:t>24279</w:t>
            </w:r>
            <w:r>
              <w:rPr>
                <w:lang w:eastAsia="en-US"/>
              </w:rPr>
              <w:t>,4</w:t>
            </w:r>
          </w:p>
        </w:tc>
        <w:tc>
          <w:tcPr>
            <w:tcW w:w="1104"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3458,1</w:t>
            </w:r>
          </w:p>
        </w:tc>
        <w:tc>
          <w:tcPr>
            <w:tcW w:w="1105"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24279,4</w:t>
            </w:r>
          </w:p>
        </w:tc>
        <w:tc>
          <w:tcPr>
            <w:tcW w:w="1275" w:type="dxa"/>
            <w:tcBorders>
              <w:top w:val="single" w:sz="4" w:space="0" w:color="auto"/>
              <w:left w:val="single" w:sz="4" w:space="0" w:color="auto"/>
              <w:bottom w:val="single" w:sz="4" w:space="0" w:color="auto"/>
              <w:right w:val="single" w:sz="4" w:space="0" w:color="auto"/>
            </w:tcBorders>
          </w:tcPr>
          <w:p w:rsidR="00066536" w:rsidRPr="001E665E" w:rsidRDefault="00066536" w:rsidP="0025773A">
            <w:pPr>
              <w:pStyle w:val="a5"/>
              <w:rPr>
                <w:lang w:eastAsia="en-US"/>
              </w:rPr>
            </w:pPr>
            <w:r>
              <w:rPr>
                <w:lang w:eastAsia="en-US"/>
              </w:rPr>
              <w:t>2372</w:t>
            </w:r>
            <w:r w:rsidR="0025773A">
              <w:rPr>
                <w:lang w:eastAsia="en-US"/>
              </w:rPr>
              <w:t>8</w:t>
            </w:r>
            <w:r>
              <w:rPr>
                <w:lang w:eastAsia="en-US"/>
              </w:rPr>
              <w:t>,0</w:t>
            </w:r>
          </w:p>
        </w:tc>
        <w:tc>
          <w:tcPr>
            <w:tcW w:w="1193" w:type="dxa"/>
            <w:tcBorders>
              <w:top w:val="single" w:sz="4" w:space="0" w:color="auto"/>
              <w:left w:val="single" w:sz="4" w:space="0" w:color="auto"/>
              <w:bottom w:val="single" w:sz="4" w:space="0" w:color="auto"/>
              <w:right w:val="single" w:sz="4" w:space="0" w:color="auto"/>
            </w:tcBorders>
          </w:tcPr>
          <w:p w:rsidR="00066536" w:rsidRPr="001E665E" w:rsidRDefault="00066536" w:rsidP="0025773A">
            <w:pPr>
              <w:pStyle w:val="a5"/>
              <w:rPr>
                <w:lang w:eastAsia="en-US"/>
              </w:rPr>
            </w:pPr>
            <w:r>
              <w:rPr>
                <w:lang w:eastAsia="en-US"/>
              </w:rPr>
              <w:t>551,</w:t>
            </w:r>
            <w:r w:rsidR="0025773A">
              <w:rPr>
                <w:lang w:eastAsia="en-US"/>
              </w:rPr>
              <w:t>4</w:t>
            </w:r>
          </w:p>
        </w:tc>
      </w:tr>
      <w:tr w:rsidR="00066536" w:rsidRPr="00A12166" w:rsidTr="00066536">
        <w:trPr>
          <w:trHeight w:val="854"/>
        </w:trPr>
        <w:tc>
          <w:tcPr>
            <w:tcW w:w="1069" w:type="dxa"/>
            <w:tcBorders>
              <w:top w:val="single" w:sz="4" w:space="0" w:color="auto"/>
              <w:left w:val="single" w:sz="4" w:space="0" w:color="auto"/>
              <w:bottom w:val="single" w:sz="4" w:space="0" w:color="auto"/>
              <w:right w:val="single" w:sz="4" w:space="0" w:color="auto"/>
            </w:tcBorders>
            <w:hideMark/>
          </w:tcPr>
          <w:p w:rsidR="00066536" w:rsidRPr="002516C0" w:rsidRDefault="00066536" w:rsidP="00A25414">
            <w:pPr>
              <w:pStyle w:val="a5"/>
              <w:rPr>
                <w:lang w:eastAsia="en-US"/>
              </w:rPr>
            </w:pPr>
            <w:r w:rsidRPr="002516C0">
              <w:t>Выплата персоналу всего:</w:t>
            </w:r>
          </w:p>
        </w:tc>
        <w:tc>
          <w:tcPr>
            <w:tcW w:w="774" w:type="dxa"/>
            <w:tcBorders>
              <w:top w:val="single" w:sz="4" w:space="0" w:color="auto"/>
              <w:left w:val="single" w:sz="4" w:space="0" w:color="auto"/>
              <w:bottom w:val="single" w:sz="4" w:space="0" w:color="auto"/>
              <w:right w:val="single" w:sz="4" w:space="0" w:color="auto"/>
            </w:tcBorders>
            <w:hideMark/>
          </w:tcPr>
          <w:p w:rsidR="00066536" w:rsidRPr="00350ABA" w:rsidRDefault="00066536" w:rsidP="00A25414">
            <w:pPr>
              <w:pStyle w:val="a5"/>
              <w:rPr>
                <w:sz w:val="24"/>
                <w:szCs w:val="24"/>
                <w:lang w:eastAsia="en-US"/>
              </w:rPr>
            </w:pPr>
            <w:r w:rsidRPr="00350ABA">
              <w:rPr>
                <w:sz w:val="24"/>
                <w:szCs w:val="24"/>
                <w:lang w:eastAsia="en-US"/>
              </w:rPr>
              <w:t>210</w:t>
            </w:r>
          </w:p>
        </w:tc>
        <w:tc>
          <w:tcPr>
            <w:tcW w:w="1134"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17501,0</w:t>
            </w:r>
          </w:p>
        </w:tc>
        <w:tc>
          <w:tcPr>
            <w:tcW w:w="1022"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2178,2</w:t>
            </w:r>
          </w:p>
        </w:tc>
        <w:tc>
          <w:tcPr>
            <w:tcW w:w="1418"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19679,3</w:t>
            </w:r>
          </w:p>
        </w:tc>
        <w:tc>
          <w:tcPr>
            <w:tcW w:w="1104"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2178,2</w:t>
            </w:r>
          </w:p>
        </w:tc>
        <w:tc>
          <w:tcPr>
            <w:tcW w:w="1105"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19679,3</w:t>
            </w:r>
          </w:p>
        </w:tc>
        <w:tc>
          <w:tcPr>
            <w:tcW w:w="1275"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19577,9</w:t>
            </w:r>
          </w:p>
        </w:tc>
        <w:tc>
          <w:tcPr>
            <w:tcW w:w="1193" w:type="dxa"/>
            <w:tcBorders>
              <w:top w:val="single" w:sz="4" w:space="0" w:color="auto"/>
              <w:left w:val="single" w:sz="4" w:space="0" w:color="auto"/>
              <w:bottom w:val="single" w:sz="4" w:space="0" w:color="auto"/>
              <w:right w:val="single" w:sz="4" w:space="0" w:color="auto"/>
            </w:tcBorders>
          </w:tcPr>
          <w:p w:rsidR="00066536" w:rsidRPr="006F70BF" w:rsidRDefault="00066536" w:rsidP="00A25414">
            <w:pPr>
              <w:pStyle w:val="a5"/>
              <w:rPr>
                <w:lang w:eastAsia="en-US"/>
              </w:rPr>
            </w:pPr>
            <w:r w:rsidRPr="006F70BF">
              <w:rPr>
                <w:lang w:eastAsia="en-US"/>
              </w:rPr>
              <w:t>101</w:t>
            </w:r>
            <w:r>
              <w:rPr>
                <w:lang w:eastAsia="en-US"/>
              </w:rPr>
              <w:t>,4</w:t>
            </w:r>
          </w:p>
        </w:tc>
      </w:tr>
      <w:tr w:rsidR="00066536" w:rsidRPr="00A12166" w:rsidTr="00066536">
        <w:trPr>
          <w:trHeight w:val="1547"/>
        </w:trPr>
        <w:tc>
          <w:tcPr>
            <w:tcW w:w="1069" w:type="dxa"/>
            <w:tcBorders>
              <w:top w:val="single" w:sz="4" w:space="0" w:color="auto"/>
              <w:left w:val="single" w:sz="4" w:space="0" w:color="auto"/>
              <w:bottom w:val="single" w:sz="4" w:space="0" w:color="auto"/>
              <w:right w:val="single" w:sz="4" w:space="0" w:color="auto"/>
            </w:tcBorders>
            <w:hideMark/>
          </w:tcPr>
          <w:p w:rsidR="00066536" w:rsidRPr="002516C0" w:rsidRDefault="00066536" w:rsidP="00A25414">
            <w:pPr>
              <w:pStyle w:val="a5"/>
              <w:rPr>
                <w:lang w:eastAsia="en-US"/>
              </w:rPr>
            </w:pPr>
            <w:r w:rsidRPr="002516C0">
              <w:t>Из них оплата труда и начисления на выплаты по оплате труда</w:t>
            </w:r>
          </w:p>
        </w:tc>
        <w:tc>
          <w:tcPr>
            <w:tcW w:w="774" w:type="dxa"/>
            <w:tcBorders>
              <w:top w:val="single" w:sz="4" w:space="0" w:color="auto"/>
              <w:left w:val="single" w:sz="4" w:space="0" w:color="auto"/>
              <w:bottom w:val="single" w:sz="4" w:space="0" w:color="auto"/>
              <w:right w:val="single" w:sz="4" w:space="0" w:color="auto"/>
            </w:tcBorders>
            <w:hideMark/>
          </w:tcPr>
          <w:p w:rsidR="00066536" w:rsidRPr="00350ABA" w:rsidRDefault="00066536" w:rsidP="00A25414">
            <w:pPr>
              <w:pStyle w:val="a5"/>
              <w:rPr>
                <w:sz w:val="24"/>
                <w:szCs w:val="24"/>
                <w:lang w:eastAsia="en-US"/>
              </w:rPr>
            </w:pPr>
            <w:r w:rsidRPr="00350ABA">
              <w:rPr>
                <w:sz w:val="24"/>
                <w:szCs w:val="24"/>
                <w:lang w:eastAsia="en-US"/>
              </w:rPr>
              <w:t>211</w:t>
            </w:r>
          </w:p>
        </w:tc>
        <w:tc>
          <w:tcPr>
            <w:tcW w:w="1134"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17392,7</w:t>
            </w:r>
          </w:p>
        </w:tc>
        <w:tc>
          <w:tcPr>
            <w:tcW w:w="1022"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2178,2</w:t>
            </w:r>
          </w:p>
        </w:tc>
        <w:tc>
          <w:tcPr>
            <w:tcW w:w="1418"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19570,0</w:t>
            </w:r>
          </w:p>
        </w:tc>
        <w:tc>
          <w:tcPr>
            <w:tcW w:w="1104"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2178,2</w:t>
            </w:r>
          </w:p>
        </w:tc>
        <w:tc>
          <w:tcPr>
            <w:tcW w:w="1105"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19570,0</w:t>
            </w:r>
          </w:p>
        </w:tc>
        <w:tc>
          <w:tcPr>
            <w:tcW w:w="1275"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19469,5</w:t>
            </w:r>
          </w:p>
        </w:tc>
        <w:tc>
          <w:tcPr>
            <w:tcW w:w="1193" w:type="dxa"/>
            <w:tcBorders>
              <w:top w:val="single" w:sz="4" w:space="0" w:color="auto"/>
              <w:left w:val="single" w:sz="4" w:space="0" w:color="auto"/>
              <w:bottom w:val="single" w:sz="4" w:space="0" w:color="auto"/>
              <w:right w:val="single" w:sz="4" w:space="0" w:color="auto"/>
            </w:tcBorders>
          </w:tcPr>
          <w:p w:rsidR="00066536" w:rsidRPr="006F70BF" w:rsidRDefault="00066536" w:rsidP="00A25414">
            <w:pPr>
              <w:pStyle w:val="a5"/>
              <w:rPr>
                <w:lang w:eastAsia="en-US"/>
              </w:rPr>
            </w:pPr>
            <w:r w:rsidRPr="006F70BF">
              <w:rPr>
                <w:lang w:eastAsia="en-US"/>
              </w:rPr>
              <w:t>101</w:t>
            </w:r>
            <w:r>
              <w:rPr>
                <w:lang w:eastAsia="en-US"/>
              </w:rPr>
              <w:t>,4</w:t>
            </w:r>
          </w:p>
        </w:tc>
      </w:tr>
      <w:tr w:rsidR="00066536" w:rsidRPr="00A12166" w:rsidTr="00066536">
        <w:trPr>
          <w:trHeight w:val="1130"/>
        </w:trPr>
        <w:tc>
          <w:tcPr>
            <w:tcW w:w="1069" w:type="dxa"/>
            <w:tcBorders>
              <w:top w:val="single" w:sz="4" w:space="0" w:color="auto"/>
              <w:left w:val="single" w:sz="4" w:space="0" w:color="auto"/>
              <w:bottom w:val="single" w:sz="4" w:space="0" w:color="auto"/>
              <w:right w:val="single" w:sz="4" w:space="0" w:color="auto"/>
            </w:tcBorders>
            <w:hideMark/>
          </w:tcPr>
          <w:p w:rsidR="00066536" w:rsidRPr="002516C0" w:rsidRDefault="00066536" w:rsidP="00A25414">
            <w:pPr>
              <w:pStyle w:val="a5"/>
            </w:pPr>
            <w:r w:rsidRPr="002516C0">
              <w:t>Прочие расходы</w:t>
            </w:r>
          </w:p>
          <w:p w:rsidR="00066536" w:rsidRPr="002516C0" w:rsidRDefault="00066536" w:rsidP="00A25414">
            <w:pPr>
              <w:pStyle w:val="a5"/>
              <w:rPr>
                <w:lang w:eastAsia="en-US"/>
              </w:rPr>
            </w:pPr>
            <w:r w:rsidRPr="002516C0">
              <w:t>(кроме расходов на закупки)</w:t>
            </w:r>
          </w:p>
        </w:tc>
        <w:tc>
          <w:tcPr>
            <w:tcW w:w="774" w:type="dxa"/>
            <w:tcBorders>
              <w:top w:val="single" w:sz="4" w:space="0" w:color="auto"/>
              <w:left w:val="single" w:sz="4" w:space="0" w:color="auto"/>
              <w:bottom w:val="single" w:sz="4" w:space="0" w:color="auto"/>
              <w:right w:val="single" w:sz="4" w:space="0" w:color="auto"/>
            </w:tcBorders>
            <w:hideMark/>
          </w:tcPr>
          <w:p w:rsidR="00066536" w:rsidRPr="00350ABA" w:rsidRDefault="00066536" w:rsidP="00A25414">
            <w:pPr>
              <w:pStyle w:val="a5"/>
              <w:rPr>
                <w:sz w:val="24"/>
                <w:szCs w:val="24"/>
                <w:lang w:eastAsia="en-US"/>
              </w:rPr>
            </w:pPr>
            <w:r w:rsidRPr="00350ABA">
              <w:rPr>
                <w:sz w:val="24"/>
                <w:szCs w:val="24"/>
                <w:lang w:eastAsia="en-US"/>
              </w:rPr>
              <w:t>220</w:t>
            </w:r>
          </w:p>
        </w:tc>
        <w:tc>
          <w:tcPr>
            <w:tcW w:w="1134"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10,0</w:t>
            </w:r>
          </w:p>
        </w:tc>
        <w:tc>
          <w:tcPr>
            <w:tcW w:w="1022" w:type="dxa"/>
            <w:tcBorders>
              <w:top w:val="single" w:sz="4" w:space="0" w:color="auto"/>
              <w:left w:val="single" w:sz="4" w:space="0" w:color="auto"/>
              <w:bottom w:val="single" w:sz="4" w:space="0" w:color="auto"/>
              <w:right w:val="single" w:sz="4" w:space="0" w:color="auto"/>
            </w:tcBorders>
          </w:tcPr>
          <w:p w:rsidR="00066536" w:rsidRDefault="00066536" w:rsidP="00A25414">
            <w:pPr>
              <w:pStyle w:val="a5"/>
              <w:rPr>
                <w:lang w:eastAsia="en-US"/>
              </w:rPr>
            </w:pPr>
            <w:r>
              <w:rPr>
                <w:lang w:eastAsia="en-US"/>
              </w:rPr>
              <w:t>4,4</w:t>
            </w:r>
          </w:p>
          <w:p w:rsidR="00066536" w:rsidRPr="001E665E" w:rsidRDefault="00066536" w:rsidP="00A25414">
            <w:pPr>
              <w:pStyle w:val="a5"/>
              <w:rPr>
                <w:lang w:eastAsia="en-US"/>
              </w:rPr>
            </w:pPr>
          </w:p>
        </w:tc>
        <w:tc>
          <w:tcPr>
            <w:tcW w:w="1418"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14,4</w:t>
            </w:r>
          </w:p>
        </w:tc>
        <w:tc>
          <w:tcPr>
            <w:tcW w:w="1104" w:type="dxa"/>
            <w:tcBorders>
              <w:top w:val="single" w:sz="4" w:space="0" w:color="auto"/>
              <w:left w:val="single" w:sz="4" w:space="0" w:color="auto"/>
              <w:bottom w:val="single" w:sz="4" w:space="0" w:color="auto"/>
              <w:right w:val="single" w:sz="4" w:space="0" w:color="auto"/>
            </w:tcBorders>
          </w:tcPr>
          <w:p w:rsidR="00066536" w:rsidRPr="001E665E" w:rsidRDefault="0025773A" w:rsidP="00A25414">
            <w:pPr>
              <w:pStyle w:val="a5"/>
              <w:rPr>
                <w:lang w:eastAsia="en-US"/>
              </w:rPr>
            </w:pPr>
            <w:r>
              <w:rPr>
                <w:lang w:eastAsia="en-US"/>
              </w:rPr>
              <w:t>4,4</w:t>
            </w:r>
          </w:p>
        </w:tc>
        <w:tc>
          <w:tcPr>
            <w:tcW w:w="1105"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14,4</w:t>
            </w:r>
          </w:p>
        </w:tc>
        <w:tc>
          <w:tcPr>
            <w:tcW w:w="1275"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14,4</w:t>
            </w:r>
          </w:p>
        </w:tc>
        <w:tc>
          <w:tcPr>
            <w:tcW w:w="1193" w:type="dxa"/>
            <w:tcBorders>
              <w:top w:val="single" w:sz="4" w:space="0" w:color="auto"/>
              <w:left w:val="single" w:sz="4" w:space="0" w:color="auto"/>
              <w:bottom w:val="single" w:sz="4" w:space="0" w:color="auto"/>
              <w:right w:val="single" w:sz="4" w:space="0" w:color="auto"/>
            </w:tcBorders>
          </w:tcPr>
          <w:p w:rsidR="00066536" w:rsidRPr="006F70BF" w:rsidRDefault="00066536" w:rsidP="00A25414">
            <w:pPr>
              <w:pStyle w:val="a5"/>
              <w:rPr>
                <w:lang w:eastAsia="en-US"/>
              </w:rPr>
            </w:pPr>
            <w:r w:rsidRPr="006F70BF">
              <w:rPr>
                <w:lang w:eastAsia="en-US"/>
              </w:rPr>
              <w:t>0</w:t>
            </w:r>
          </w:p>
        </w:tc>
      </w:tr>
      <w:tr w:rsidR="00066536" w:rsidRPr="00A12166" w:rsidTr="00066536">
        <w:tc>
          <w:tcPr>
            <w:tcW w:w="1069" w:type="dxa"/>
            <w:tcBorders>
              <w:top w:val="single" w:sz="4" w:space="0" w:color="auto"/>
              <w:left w:val="single" w:sz="4" w:space="0" w:color="auto"/>
              <w:bottom w:val="single" w:sz="4" w:space="0" w:color="auto"/>
              <w:right w:val="single" w:sz="4" w:space="0" w:color="auto"/>
            </w:tcBorders>
            <w:hideMark/>
          </w:tcPr>
          <w:p w:rsidR="00066536" w:rsidRPr="002516C0" w:rsidRDefault="00066536" w:rsidP="00A25414">
            <w:pPr>
              <w:pStyle w:val="a5"/>
              <w:rPr>
                <w:lang w:eastAsia="en-US"/>
              </w:rPr>
            </w:pPr>
            <w:r w:rsidRPr="002516C0">
              <w:t>Расходы на закупку товаров, работ услуг</w:t>
            </w:r>
          </w:p>
        </w:tc>
        <w:tc>
          <w:tcPr>
            <w:tcW w:w="774" w:type="dxa"/>
            <w:tcBorders>
              <w:top w:val="single" w:sz="4" w:space="0" w:color="auto"/>
              <w:left w:val="single" w:sz="4" w:space="0" w:color="auto"/>
              <w:bottom w:val="single" w:sz="4" w:space="0" w:color="auto"/>
              <w:right w:val="single" w:sz="4" w:space="0" w:color="auto"/>
            </w:tcBorders>
            <w:hideMark/>
          </w:tcPr>
          <w:p w:rsidR="00066536" w:rsidRPr="00350ABA" w:rsidRDefault="00066536" w:rsidP="00A25414">
            <w:pPr>
              <w:pStyle w:val="a5"/>
              <w:rPr>
                <w:sz w:val="24"/>
                <w:szCs w:val="24"/>
                <w:lang w:eastAsia="en-US"/>
              </w:rPr>
            </w:pPr>
            <w:r w:rsidRPr="00350ABA">
              <w:rPr>
                <w:sz w:val="24"/>
                <w:szCs w:val="24"/>
                <w:lang w:eastAsia="en-US"/>
              </w:rPr>
              <w:t>260</w:t>
            </w:r>
          </w:p>
        </w:tc>
        <w:tc>
          <w:tcPr>
            <w:tcW w:w="1134"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3310,3</w:t>
            </w:r>
          </w:p>
        </w:tc>
        <w:tc>
          <w:tcPr>
            <w:tcW w:w="1022"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1275,5</w:t>
            </w:r>
          </w:p>
        </w:tc>
        <w:tc>
          <w:tcPr>
            <w:tcW w:w="1418"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4585,8</w:t>
            </w:r>
          </w:p>
        </w:tc>
        <w:tc>
          <w:tcPr>
            <w:tcW w:w="1104" w:type="dxa"/>
            <w:tcBorders>
              <w:top w:val="single" w:sz="4" w:space="0" w:color="auto"/>
              <w:left w:val="single" w:sz="4" w:space="0" w:color="auto"/>
              <w:bottom w:val="single" w:sz="4" w:space="0" w:color="auto"/>
              <w:right w:val="single" w:sz="4" w:space="0" w:color="auto"/>
            </w:tcBorders>
          </w:tcPr>
          <w:p w:rsidR="00066536" w:rsidRPr="001E665E" w:rsidRDefault="0025773A" w:rsidP="00A25414">
            <w:pPr>
              <w:pStyle w:val="a5"/>
              <w:rPr>
                <w:lang w:eastAsia="en-US"/>
              </w:rPr>
            </w:pPr>
            <w:r>
              <w:rPr>
                <w:lang w:eastAsia="en-US"/>
              </w:rPr>
              <w:t>1275,5</w:t>
            </w:r>
          </w:p>
        </w:tc>
        <w:tc>
          <w:tcPr>
            <w:tcW w:w="1105"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4585,8</w:t>
            </w:r>
          </w:p>
        </w:tc>
        <w:tc>
          <w:tcPr>
            <w:tcW w:w="1275" w:type="dxa"/>
            <w:tcBorders>
              <w:top w:val="single" w:sz="4" w:space="0" w:color="auto"/>
              <w:left w:val="single" w:sz="4" w:space="0" w:color="auto"/>
              <w:bottom w:val="single" w:sz="4" w:space="0" w:color="auto"/>
              <w:right w:val="single" w:sz="4" w:space="0" w:color="auto"/>
            </w:tcBorders>
          </w:tcPr>
          <w:p w:rsidR="00066536" w:rsidRPr="001E665E" w:rsidRDefault="00066536" w:rsidP="00A25414">
            <w:pPr>
              <w:pStyle w:val="a5"/>
              <w:rPr>
                <w:lang w:eastAsia="en-US"/>
              </w:rPr>
            </w:pPr>
            <w:r>
              <w:rPr>
                <w:lang w:eastAsia="en-US"/>
              </w:rPr>
              <w:t>4135,7</w:t>
            </w:r>
          </w:p>
        </w:tc>
        <w:tc>
          <w:tcPr>
            <w:tcW w:w="1193" w:type="dxa"/>
            <w:tcBorders>
              <w:top w:val="single" w:sz="4" w:space="0" w:color="auto"/>
              <w:left w:val="single" w:sz="4" w:space="0" w:color="auto"/>
              <w:bottom w:val="single" w:sz="4" w:space="0" w:color="auto"/>
              <w:right w:val="single" w:sz="4" w:space="0" w:color="auto"/>
            </w:tcBorders>
          </w:tcPr>
          <w:p w:rsidR="00066536" w:rsidRPr="006F70BF" w:rsidRDefault="00066536" w:rsidP="00A25414">
            <w:pPr>
              <w:pStyle w:val="a5"/>
              <w:rPr>
                <w:lang w:eastAsia="en-US"/>
              </w:rPr>
            </w:pPr>
            <w:r w:rsidRPr="006F70BF">
              <w:rPr>
                <w:lang w:eastAsia="en-US"/>
              </w:rPr>
              <w:t>450</w:t>
            </w:r>
            <w:r>
              <w:rPr>
                <w:lang w:eastAsia="en-US"/>
              </w:rPr>
              <w:t>,0</w:t>
            </w:r>
          </w:p>
        </w:tc>
      </w:tr>
    </w:tbl>
    <w:p w:rsidR="00AA4131" w:rsidRPr="00241557" w:rsidRDefault="00AA4131" w:rsidP="00AA4131">
      <w:pPr>
        <w:tabs>
          <w:tab w:val="left" w:pos="8505"/>
        </w:tabs>
        <w:ind w:right="1275"/>
        <w:rPr>
          <w:bCs/>
          <w:sz w:val="28"/>
          <w:szCs w:val="28"/>
        </w:rPr>
      </w:pPr>
      <w:r w:rsidRPr="00241557">
        <w:rPr>
          <w:bCs/>
          <w:sz w:val="28"/>
          <w:szCs w:val="28"/>
        </w:rPr>
        <w:lastRenderedPageBreak/>
        <w:t>Проверкой установлено, что использование бюджетных сре</w:t>
      </w:r>
      <w:proofErr w:type="gramStart"/>
      <w:r w:rsidRPr="00241557">
        <w:rPr>
          <w:bCs/>
          <w:sz w:val="28"/>
          <w:szCs w:val="28"/>
        </w:rPr>
        <w:t>дств в пр</w:t>
      </w:r>
      <w:proofErr w:type="gramEnd"/>
      <w:r w:rsidRPr="00241557">
        <w:rPr>
          <w:bCs/>
          <w:sz w:val="28"/>
          <w:szCs w:val="28"/>
        </w:rPr>
        <w:t>оверяемом периоде производилось в основном на выплату заработной платы с начислениями и закупку товаров, работ, услуг.</w:t>
      </w:r>
    </w:p>
    <w:p w:rsidR="00066536" w:rsidRDefault="00066536" w:rsidP="00066536">
      <w:pPr>
        <w:pStyle w:val="a5"/>
        <w:rPr>
          <w:sz w:val="28"/>
          <w:szCs w:val="28"/>
          <w:lang w:eastAsia="en-US"/>
        </w:rPr>
      </w:pPr>
    </w:p>
    <w:p w:rsidR="00066536" w:rsidRDefault="00066536" w:rsidP="00066536">
      <w:pPr>
        <w:tabs>
          <w:tab w:val="left" w:pos="8505"/>
        </w:tabs>
        <w:ind w:right="1275"/>
        <w:rPr>
          <w:sz w:val="28"/>
          <w:szCs w:val="28"/>
        </w:rPr>
      </w:pPr>
      <w:r w:rsidRPr="00241557">
        <w:rPr>
          <w:sz w:val="28"/>
          <w:szCs w:val="28"/>
        </w:rPr>
        <w:t>Проверкой  не целевого использования средств бюджета в 202</w:t>
      </w:r>
      <w:r>
        <w:rPr>
          <w:sz w:val="28"/>
          <w:szCs w:val="28"/>
        </w:rPr>
        <w:t>4</w:t>
      </w:r>
      <w:r w:rsidRPr="00241557">
        <w:rPr>
          <w:sz w:val="28"/>
          <w:szCs w:val="28"/>
        </w:rPr>
        <w:t xml:space="preserve"> году не установлено.</w:t>
      </w:r>
    </w:p>
    <w:p w:rsidR="00066536" w:rsidRPr="00A12166" w:rsidRDefault="00066536" w:rsidP="00066536">
      <w:pPr>
        <w:pStyle w:val="a5"/>
        <w:rPr>
          <w:sz w:val="28"/>
          <w:szCs w:val="28"/>
          <w:lang w:eastAsia="en-US"/>
        </w:rPr>
      </w:pPr>
    </w:p>
    <w:p w:rsidR="00066536" w:rsidRDefault="00066536" w:rsidP="00066536"/>
    <w:p w:rsidR="003137B2" w:rsidRPr="00241557" w:rsidRDefault="003137B2" w:rsidP="00241557">
      <w:pPr>
        <w:tabs>
          <w:tab w:val="left" w:pos="8505"/>
        </w:tabs>
        <w:ind w:right="1275"/>
        <w:rPr>
          <w:sz w:val="28"/>
          <w:szCs w:val="28"/>
        </w:rPr>
      </w:pPr>
    </w:p>
    <w:p w:rsidR="006C7E4C" w:rsidRPr="00241557" w:rsidRDefault="00791601" w:rsidP="00241557">
      <w:pPr>
        <w:tabs>
          <w:tab w:val="left" w:pos="8505"/>
        </w:tabs>
        <w:ind w:right="1275"/>
        <w:rPr>
          <w:b/>
          <w:sz w:val="28"/>
          <w:szCs w:val="28"/>
        </w:rPr>
      </w:pPr>
      <w:r>
        <w:rPr>
          <w:b/>
          <w:sz w:val="28"/>
          <w:szCs w:val="28"/>
        </w:rPr>
        <w:t xml:space="preserve">        </w:t>
      </w:r>
      <w:r w:rsidR="001D2D10" w:rsidRPr="00241557">
        <w:rPr>
          <w:b/>
          <w:sz w:val="28"/>
          <w:szCs w:val="28"/>
        </w:rPr>
        <w:t>4</w:t>
      </w:r>
      <w:r w:rsidR="006C7E4C" w:rsidRPr="00241557">
        <w:rPr>
          <w:b/>
          <w:sz w:val="28"/>
          <w:szCs w:val="28"/>
        </w:rPr>
        <w:t>.Учетная политика</w:t>
      </w:r>
    </w:p>
    <w:p w:rsidR="00530220" w:rsidRPr="00241557" w:rsidRDefault="00530220" w:rsidP="00241557">
      <w:pPr>
        <w:tabs>
          <w:tab w:val="left" w:pos="8505"/>
        </w:tabs>
        <w:ind w:right="1275"/>
        <w:rPr>
          <w:sz w:val="28"/>
          <w:szCs w:val="28"/>
        </w:rPr>
      </w:pPr>
    </w:p>
    <w:p w:rsidR="00066536" w:rsidRDefault="00DE50F7" w:rsidP="00241557">
      <w:pPr>
        <w:tabs>
          <w:tab w:val="left" w:pos="8505"/>
        </w:tabs>
        <w:ind w:right="1275"/>
        <w:rPr>
          <w:sz w:val="28"/>
          <w:szCs w:val="28"/>
        </w:rPr>
      </w:pPr>
      <w:r w:rsidRPr="00241557">
        <w:rPr>
          <w:sz w:val="28"/>
          <w:szCs w:val="28"/>
        </w:rPr>
        <w:t xml:space="preserve">Учетная политика школы разработана </w:t>
      </w:r>
      <w:r w:rsidR="00805959" w:rsidRPr="00241557">
        <w:rPr>
          <w:sz w:val="28"/>
          <w:szCs w:val="28"/>
        </w:rPr>
        <w:t xml:space="preserve"> на основании и </w:t>
      </w:r>
      <w:proofErr w:type="gramStart"/>
      <w:r w:rsidR="00805959" w:rsidRPr="00241557">
        <w:rPr>
          <w:sz w:val="28"/>
          <w:szCs w:val="28"/>
        </w:rPr>
        <w:t>в</w:t>
      </w:r>
      <w:proofErr w:type="gramEnd"/>
      <w:r w:rsidR="00805959" w:rsidRPr="00241557">
        <w:rPr>
          <w:sz w:val="28"/>
          <w:szCs w:val="28"/>
        </w:rPr>
        <w:t xml:space="preserve"> </w:t>
      </w:r>
    </w:p>
    <w:p w:rsidR="00DE50F7" w:rsidRDefault="00805959" w:rsidP="00241557">
      <w:pPr>
        <w:tabs>
          <w:tab w:val="left" w:pos="8505"/>
        </w:tabs>
        <w:ind w:right="1275"/>
        <w:rPr>
          <w:sz w:val="28"/>
          <w:szCs w:val="28"/>
        </w:rPr>
      </w:pPr>
      <w:r w:rsidRPr="00241557">
        <w:rPr>
          <w:sz w:val="28"/>
          <w:szCs w:val="28"/>
        </w:rPr>
        <w:t xml:space="preserve">соответствии </w:t>
      </w:r>
      <w:proofErr w:type="gramStart"/>
      <w:r w:rsidR="00066536">
        <w:rPr>
          <w:sz w:val="28"/>
          <w:szCs w:val="28"/>
        </w:rPr>
        <w:t>с</w:t>
      </w:r>
      <w:proofErr w:type="gramEnd"/>
      <w:r w:rsidR="00066536">
        <w:rPr>
          <w:sz w:val="28"/>
          <w:szCs w:val="28"/>
        </w:rPr>
        <w:t xml:space="preserve">: </w:t>
      </w:r>
    </w:p>
    <w:p w:rsidR="00241557" w:rsidRPr="00241557" w:rsidRDefault="00241557" w:rsidP="00241557">
      <w:pPr>
        <w:tabs>
          <w:tab w:val="left" w:pos="8505"/>
        </w:tabs>
        <w:ind w:right="1275"/>
        <w:rPr>
          <w:sz w:val="28"/>
          <w:szCs w:val="28"/>
        </w:rPr>
      </w:pPr>
    </w:p>
    <w:p w:rsidR="00DE50F7" w:rsidRPr="00241557" w:rsidRDefault="00DE50F7" w:rsidP="00241557">
      <w:pPr>
        <w:tabs>
          <w:tab w:val="left" w:pos="8505"/>
        </w:tabs>
        <w:ind w:right="1275"/>
        <w:rPr>
          <w:sz w:val="28"/>
          <w:szCs w:val="28"/>
        </w:rPr>
      </w:pPr>
      <w:r w:rsidRPr="00241557">
        <w:rPr>
          <w:sz w:val="28"/>
          <w:szCs w:val="28"/>
        </w:rPr>
        <w:t>•</w:t>
      </w:r>
      <w:r w:rsidR="00241557">
        <w:rPr>
          <w:sz w:val="28"/>
          <w:szCs w:val="28"/>
        </w:rPr>
        <w:t xml:space="preserve"> </w:t>
      </w:r>
      <w:r w:rsidRPr="00241557">
        <w:rPr>
          <w:sz w:val="28"/>
          <w:szCs w:val="28"/>
        </w:rPr>
        <w:t>Бюджетный кодекс Российской Федерации;</w:t>
      </w:r>
    </w:p>
    <w:p w:rsidR="00DE50F7" w:rsidRPr="00241557" w:rsidRDefault="00DE50F7" w:rsidP="00241557">
      <w:pPr>
        <w:tabs>
          <w:tab w:val="left" w:pos="8505"/>
        </w:tabs>
        <w:ind w:right="1275"/>
        <w:rPr>
          <w:sz w:val="28"/>
          <w:szCs w:val="28"/>
        </w:rPr>
      </w:pPr>
      <w:r w:rsidRPr="00241557">
        <w:rPr>
          <w:sz w:val="28"/>
          <w:szCs w:val="28"/>
        </w:rPr>
        <w:t>•Налоговый кодекс Российской Федерации;</w:t>
      </w:r>
    </w:p>
    <w:p w:rsidR="00DE50F7" w:rsidRPr="00241557" w:rsidRDefault="00DE50F7" w:rsidP="00241557">
      <w:pPr>
        <w:tabs>
          <w:tab w:val="left" w:pos="8505"/>
        </w:tabs>
        <w:ind w:right="1275"/>
        <w:rPr>
          <w:sz w:val="28"/>
          <w:szCs w:val="28"/>
        </w:rPr>
      </w:pPr>
      <w:r w:rsidRPr="00241557">
        <w:rPr>
          <w:sz w:val="28"/>
          <w:szCs w:val="28"/>
        </w:rPr>
        <w:t>•Федеральный закон от 06.12.2011г. № 402-ФЗ «О бухгалтерском учете»;</w:t>
      </w:r>
    </w:p>
    <w:p w:rsidR="00805959" w:rsidRPr="00241557" w:rsidRDefault="00805959" w:rsidP="00241557">
      <w:pPr>
        <w:tabs>
          <w:tab w:val="left" w:pos="8505"/>
        </w:tabs>
        <w:ind w:right="1275"/>
        <w:rPr>
          <w:sz w:val="28"/>
          <w:szCs w:val="28"/>
        </w:rPr>
      </w:pPr>
      <w:r w:rsidRPr="00241557">
        <w:rPr>
          <w:sz w:val="28"/>
          <w:szCs w:val="28"/>
        </w:rPr>
        <w:t>•  Инструкцией по бухгалтерскому учету;</w:t>
      </w:r>
    </w:p>
    <w:p w:rsidR="00805959" w:rsidRPr="00241557" w:rsidRDefault="00805959" w:rsidP="00241557">
      <w:pPr>
        <w:tabs>
          <w:tab w:val="left" w:pos="8505"/>
        </w:tabs>
        <w:ind w:right="1275"/>
        <w:rPr>
          <w:sz w:val="28"/>
          <w:szCs w:val="28"/>
        </w:rPr>
      </w:pPr>
      <w:r w:rsidRPr="00241557">
        <w:rPr>
          <w:sz w:val="28"/>
          <w:szCs w:val="28"/>
        </w:rPr>
        <w:t xml:space="preserve">•   </w:t>
      </w:r>
      <w:r w:rsidR="0098057F" w:rsidRPr="00241557">
        <w:rPr>
          <w:sz w:val="28"/>
          <w:szCs w:val="28"/>
        </w:rPr>
        <w:t>Положение о порядке ведения кассовых операций с банкнотами и монетой</w:t>
      </w:r>
    </w:p>
    <w:p w:rsidR="00725747" w:rsidRPr="00241557" w:rsidRDefault="0098057F" w:rsidP="00241557">
      <w:pPr>
        <w:tabs>
          <w:tab w:val="left" w:pos="8505"/>
        </w:tabs>
        <w:ind w:right="1275"/>
        <w:rPr>
          <w:sz w:val="28"/>
          <w:szCs w:val="28"/>
        </w:rPr>
      </w:pPr>
      <w:r w:rsidRPr="00241557">
        <w:rPr>
          <w:sz w:val="28"/>
          <w:szCs w:val="28"/>
        </w:rPr>
        <w:t>Банка России на  территории РФ</w:t>
      </w:r>
      <w:r w:rsidRPr="00241557">
        <w:rPr>
          <w:color w:val="C00000"/>
          <w:sz w:val="28"/>
          <w:szCs w:val="28"/>
        </w:rPr>
        <w:t xml:space="preserve"> </w:t>
      </w:r>
      <w:r w:rsidR="00725747" w:rsidRPr="00241557">
        <w:rPr>
          <w:color w:val="C00000"/>
          <w:sz w:val="28"/>
          <w:szCs w:val="28"/>
        </w:rPr>
        <w:t xml:space="preserve">  </w:t>
      </w:r>
      <w:r w:rsidR="00725747" w:rsidRPr="00241557">
        <w:rPr>
          <w:sz w:val="28"/>
          <w:szCs w:val="28"/>
        </w:rPr>
        <w:t>от 12.10.2011 г №373-П</w:t>
      </w:r>
    </w:p>
    <w:p w:rsidR="00725747" w:rsidRPr="00241557" w:rsidRDefault="00725747" w:rsidP="00241557">
      <w:pPr>
        <w:tabs>
          <w:tab w:val="left" w:pos="8505"/>
        </w:tabs>
        <w:ind w:right="1275"/>
        <w:rPr>
          <w:sz w:val="28"/>
          <w:szCs w:val="28"/>
        </w:rPr>
      </w:pPr>
      <w:r w:rsidRPr="00241557">
        <w:rPr>
          <w:sz w:val="28"/>
          <w:szCs w:val="28"/>
        </w:rPr>
        <w:t>•   Методическими рекомендациями по инвентаризации имущества и</w:t>
      </w:r>
    </w:p>
    <w:p w:rsidR="00725747" w:rsidRPr="00241557" w:rsidRDefault="00725747" w:rsidP="00241557">
      <w:pPr>
        <w:tabs>
          <w:tab w:val="left" w:pos="8505"/>
        </w:tabs>
        <w:ind w:right="1275"/>
        <w:rPr>
          <w:sz w:val="28"/>
          <w:szCs w:val="28"/>
        </w:rPr>
      </w:pPr>
      <w:r w:rsidRPr="00241557">
        <w:rPr>
          <w:sz w:val="28"/>
          <w:szCs w:val="28"/>
        </w:rPr>
        <w:t>финансовых обязательств утвержденных приказом МФ РФ от 13.06.1995</w:t>
      </w:r>
    </w:p>
    <w:p w:rsidR="00725747" w:rsidRPr="00241557" w:rsidRDefault="00725747" w:rsidP="00241557">
      <w:pPr>
        <w:tabs>
          <w:tab w:val="left" w:pos="8505"/>
        </w:tabs>
        <w:ind w:right="1275"/>
        <w:rPr>
          <w:sz w:val="28"/>
          <w:szCs w:val="28"/>
        </w:rPr>
      </w:pPr>
      <w:r w:rsidRPr="00241557">
        <w:rPr>
          <w:sz w:val="28"/>
          <w:szCs w:val="28"/>
        </w:rPr>
        <w:t>№49 и другими нормативными актами</w:t>
      </w:r>
      <w:r w:rsidR="006C7E4C" w:rsidRPr="00241557">
        <w:rPr>
          <w:sz w:val="28"/>
          <w:szCs w:val="28"/>
        </w:rPr>
        <w:t>,</w:t>
      </w:r>
    </w:p>
    <w:p w:rsidR="006C7E4C" w:rsidRPr="00241557" w:rsidRDefault="00725747" w:rsidP="00241557">
      <w:pPr>
        <w:tabs>
          <w:tab w:val="left" w:pos="8505"/>
        </w:tabs>
        <w:ind w:right="1275"/>
        <w:rPr>
          <w:sz w:val="28"/>
          <w:szCs w:val="28"/>
        </w:rPr>
      </w:pPr>
      <w:r w:rsidRPr="00241557">
        <w:rPr>
          <w:sz w:val="28"/>
          <w:szCs w:val="28"/>
        </w:rPr>
        <w:t>У</w:t>
      </w:r>
      <w:r w:rsidR="006C7E4C" w:rsidRPr="00241557">
        <w:rPr>
          <w:sz w:val="28"/>
          <w:szCs w:val="28"/>
        </w:rPr>
        <w:t>четная политика в школе утверждена приказом №</w:t>
      </w:r>
      <w:r w:rsidRPr="00241557">
        <w:rPr>
          <w:sz w:val="28"/>
          <w:szCs w:val="28"/>
        </w:rPr>
        <w:t>182-Д</w:t>
      </w:r>
      <w:r w:rsidR="00B5447E" w:rsidRPr="00241557">
        <w:rPr>
          <w:sz w:val="28"/>
          <w:szCs w:val="28"/>
        </w:rPr>
        <w:t xml:space="preserve"> </w:t>
      </w:r>
      <w:r w:rsidR="006C7E4C" w:rsidRPr="00241557">
        <w:rPr>
          <w:sz w:val="28"/>
          <w:szCs w:val="28"/>
        </w:rPr>
        <w:t xml:space="preserve"> от</w:t>
      </w:r>
      <w:r w:rsidR="00A760D4" w:rsidRPr="00241557">
        <w:rPr>
          <w:sz w:val="28"/>
          <w:szCs w:val="28"/>
        </w:rPr>
        <w:t xml:space="preserve"> </w:t>
      </w:r>
      <w:r w:rsidRPr="00241557">
        <w:rPr>
          <w:sz w:val="28"/>
          <w:szCs w:val="28"/>
        </w:rPr>
        <w:t>28 августа 2023</w:t>
      </w:r>
      <w:r w:rsidR="006C7E4C" w:rsidRPr="00241557">
        <w:rPr>
          <w:sz w:val="28"/>
          <w:szCs w:val="28"/>
        </w:rPr>
        <w:t xml:space="preserve"> года.</w:t>
      </w:r>
    </w:p>
    <w:p w:rsidR="006C7E4C" w:rsidRPr="00241557" w:rsidRDefault="006C7E4C" w:rsidP="00241557">
      <w:pPr>
        <w:tabs>
          <w:tab w:val="left" w:pos="8505"/>
        </w:tabs>
        <w:ind w:right="1275"/>
        <w:rPr>
          <w:sz w:val="28"/>
          <w:szCs w:val="28"/>
        </w:rPr>
      </w:pPr>
      <w:r w:rsidRPr="00241557">
        <w:rPr>
          <w:sz w:val="28"/>
          <w:szCs w:val="28"/>
        </w:rPr>
        <w:t>Ответственность за организацию бухгалтерского</w:t>
      </w:r>
      <w:r w:rsidR="00A20F7B" w:rsidRPr="00241557">
        <w:rPr>
          <w:sz w:val="28"/>
          <w:szCs w:val="28"/>
        </w:rPr>
        <w:t xml:space="preserve"> и налогового </w:t>
      </w:r>
      <w:r w:rsidRPr="00241557">
        <w:rPr>
          <w:sz w:val="28"/>
          <w:szCs w:val="28"/>
        </w:rPr>
        <w:t xml:space="preserve"> учета  возложена на директора</w:t>
      </w:r>
      <w:r w:rsidR="00725747" w:rsidRPr="00241557">
        <w:rPr>
          <w:sz w:val="28"/>
          <w:szCs w:val="28"/>
        </w:rPr>
        <w:t xml:space="preserve"> </w:t>
      </w:r>
      <w:r w:rsidRPr="00241557">
        <w:rPr>
          <w:sz w:val="28"/>
          <w:szCs w:val="28"/>
        </w:rPr>
        <w:t xml:space="preserve"> школы. Ответственным за формирование учетной политики, графика документооборота, ведение бухгалтерского учета, своевременное, полное и  достоверное представление отчетности является главный бухгалтер.</w:t>
      </w:r>
      <w:r w:rsidR="001D2D10" w:rsidRPr="00241557">
        <w:rPr>
          <w:sz w:val="28"/>
          <w:szCs w:val="28"/>
        </w:rPr>
        <w:t xml:space="preserve"> </w:t>
      </w:r>
      <w:r w:rsidRPr="00241557">
        <w:rPr>
          <w:sz w:val="28"/>
          <w:szCs w:val="28"/>
        </w:rPr>
        <w:t>Для ведения бухгалтерского учета применяются унифицированные формы первичных документов. Первичные и сводные документы в школе составляются ручным способом и с использованием компьютерной техники в электронном виде, которые в дальнейшем распечатываются на бумажных носителях по мере необходимости и по окончании отчетного периода. Директор школы имеет право первой подписи денежных и расчетных документов, право второй подписи -</w:t>
      </w:r>
      <w:r w:rsidR="00B5447E" w:rsidRPr="00241557">
        <w:rPr>
          <w:sz w:val="28"/>
          <w:szCs w:val="28"/>
        </w:rPr>
        <w:t xml:space="preserve"> </w:t>
      </w:r>
      <w:r w:rsidRPr="00241557">
        <w:rPr>
          <w:sz w:val="28"/>
          <w:szCs w:val="28"/>
        </w:rPr>
        <w:t>главный бухгалтер. Право электронно-цифровой подписи на электронных документах при обмене информацией с управлением Федерального казначейства и другими участниками электронного документооборота представляется лицам в соответствии с заключенными договорами и приказами учреждения.</w:t>
      </w:r>
    </w:p>
    <w:p w:rsidR="006C7E4C" w:rsidRPr="00241557" w:rsidRDefault="006C7E4C" w:rsidP="00241557">
      <w:pPr>
        <w:tabs>
          <w:tab w:val="left" w:pos="8505"/>
        </w:tabs>
        <w:ind w:right="1275"/>
        <w:rPr>
          <w:sz w:val="28"/>
          <w:szCs w:val="28"/>
        </w:rPr>
      </w:pPr>
      <w:r w:rsidRPr="00241557">
        <w:rPr>
          <w:sz w:val="28"/>
          <w:szCs w:val="28"/>
        </w:rPr>
        <w:lastRenderedPageBreak/>
        <w:t>Для обеспечения достоверности данных бухгалтерского учета и отчетности проводиться инвентаризация имущества, финансовых активов и обязательств учреждения в соответствии с инструкцией, утвержденной Приказом Минфина РФ от 13.06.1995 г №49.Инвентаризация проводиться в следующие сроки:</w:t>
      </w:r>
    </w:p>
    <w:p w:rsidR="006C7E4C" w:rsidRPr="00241557" w:rsidRDefault="006C7E4C" w:rsidP="00241557">
      <w:pPr>
        <w:tabs>
          <w:tab w:val="left" w:pos="8505"/>
        </w:tabs>
        <w:ind w:right="1275"/>
        <w:rPr>
          <w:sz w:val="28"/>
          <w:szCs w:val="28"/>
        </w:rPr>
      </w:pPr>
      <w:r w:rsidRPr="00241557">
        <w:rPr>
          <w:sz w:val="28"/>
          <w:szCs w:val="28"/>
        </w:rPr>
        <w:t>-инвентаризация денежных сре</w:t>
      </w:r>
      <w:proofErr w:type="gramStart"/>
      <w:r w:rsidRPr="00241557">
        <w:rPr>
          <w:sz w:val="28"/>
          <w:szCs w:val="28"/>
        </w:rPr>
        <w:t>дств в к</w:t>
      </w:r>
      <w:proofErr w:type="gramEnd"/>
      <w:r w:rsidRPr="00241557">
        <w:rPr>
          <w:sz w:val="28"/>
          <w:szCs w:val="28"/>
        </w:rPr>
        <w:t>ассе ежеквартально;</w:t>
      </w:r>
    </w:p>
    <w:p w:rsidR="006C7E4C" w:rsidRPr="00241557" w:rsidRDefault="006C7E4C" w:rsidP="00241557">
      <w:pPr>
        <w:tabs>
          <w:tab w:val="left" w:pos="8505"/>
        </w:tabs>
        <w:ind w:right="1275"/>
        <w:rPr>
          <w:sz w:val="28"/>
          <w:szCs w:val="28"/>
        </w:rPr>
      </w:pPr>
      <w:r w:rsidRPr="00241557">
        <w:rPr>
          <w:sz w:val="28"/>
          <w:szCs w:val="28"/>
        </w:rPr>
        <w:t>-инвентаризация основных средств – раз в 3 года;</w:t>
      </w:r>
    </w:p>
    <w:p w:rsidR="006C7E4C" w:rsidRPr="00241557" w:rsidRDefault="006C7E4C" w:rsidP="00241557">
      <w:pPr>
        <w:tabs>
          <w:tab w:val="left" w:pos="8505"/>
        </w:tabs>
        <w:ind w:right="1275"/>
        <w:rPr>
          <w:sz w:val="28"/>
          <w:szCs w:val="28"/>
        </w:rPr>
      </w:pPr>
      <w:r w:rsidRPr="00241557">
        <w:rPr>
          <w:sz w:val="28"/>
          <w:szCs w:val="28"/>
        </w:rPr>
        <w:t>Инвентаризация финансовых обязательств</w:t>
      </w:r>
      <w:r w:rsidR="00963DA3" w:rsidRPr="00241557">
        <w:rPr>
          <w:sz w:val="28"/>
          <w:szCs w:val="28"/>
        </w:rPr>
        <w:t xml:space="preserve"> </w:t>
      </w:r>
      <w:r w:rsidRPr="00241557">
        <w:rPr>
          <w:sz w:val="28"/>
          <w:szCs w:val="28"/>
        </w:rPr>
        <w:t xml:space="preserve">- перед составлением годовой отчетности. </w:t>
      </w:r>
      <w:r w:rsidR="009F02D7" w:rsidRPr="00241557">
        <w:rPr>
          <w:sz w:val="28"/>
          <w:szCs w:val="28"/>
        </w:rPr>
        <w:t>В обязательном порядке</w:t>
      </w:r>
      <w:r w:rsidRPr="00241557">
        <w:rPr>
          <w:sz w:val="28"/>
          <w:szCs w:val="28"/>
        </w:rPr>
        <w:t xml:space="preserve"> инвентаризация проводится при смене материально ответственного лица, при выявлении фактов хищения, стихийных бедствиях, реорганизации или ликвидации учреждения.</w:t>
      </w:r>
    </w:p>
    <w:p w:rsidR="006C7E4C" w:rsidRPr="00241557" w:rsidRDefault="006C7E4C" w:rsidP="00241557">
      <w:pPr>
        <w:tabs>
          <w:tab w:val="left" w:pos="8505"/>
        </w:tabs>
        <w:ind w:right="1275"/>
        <w:rPr>
          <w:sz w:val="28"/>
          <w:szCs w:val="28"/>
        </w:rPr>
      </w:pPr>
      <w:r w:rsidRPr="00241557">
        <w:rPr>
          <w:sz w:val="28"/>
          <w:szCs w:val="28"/>
        </w:rPr>
        <w:t>Ответственным лицом за соблюдением лимита остатка наличных денежных сре</w:t>
      </w:r>
      <w:proofErr w:type="gramStart"/>
      <w:r w:rsidRPr="00241557">
        <w:rPr>
          <w:sz w:val="28"/>
          <w:szCs w:val="28"/>
        </w:rPr>
        <w:t>дств</w:t>
      </w:r>
      <w:r w:rsidR="00530220" w:rsidRPr="00241557">
        <w:rPr>
          <w:sz w:val="28"/>
          <w:szCs w:val="28"/>
        </w:rPr>
        <w:t xml:space="preserve"> </w:t>
      </w:r>
      <w:r w:rsidR="009F02D7" w:rsidRPr="00241557">
        <w:rPr>
          <w:sz w:val="28"/>
          <w:szCs w:val="28"/>
        </w:rPr>
        <w:t xml:space="preserve"> </w:t>
      </w:r>
      <w:r w:rsidRPr="00241557">
        <w:rPr>
          <w:sz w:val="28"/>
          <w:szCs w:val="28"/>
        </w:rPr>
        <w:t xml:space="preserve"> в к</w:t>
      </w:r>
      <w:proofErr w:type="gramEnd"/>
      <w:r w:rsidRPr="00241557">
        <w:rPr>
          <w:sz w:val="28"/>
          <w:szCs w:val="28"/>
        </w:rPr>
        <w:t>ассе назначается главный бухгалтер, исполняющий обязанности кассира.</w:t>
      </w:r>
    </w:p>
    <w:p w:rsidR="006C7E4C" w:rsidRPr="00241557" w:rsidRDefault="006C7E4C" w:rsidP="00241557">
      <w:pPr>
        <w:tabs>
          <w:tab w:val="left" w:pos="8505"/>
        </w:tabs>
        <w:ind w:right="1275"/>
        <w:rPr>
          <w:sz w:val="28"/>
          <w:szCs w:val="28"/>
        </w:rPr>
      </w:pPr>
      <w:r w:rsidRPr="00241557">
        <w:rPr>
          <w:sz w:val="28"/>
          <w:szCs w:val="28"/>
        </w:rPr>
        <w:t xml:space="preserve">Право получения денежных сумм под отчет имеют лица, состоящие в штате учреждения, по заявлению на имя руководителя с указанием сумм и целей расхода денежных средств. Основанием для выдачи денежных средств под отчет является </w:t>
      </w:r>
      <w:r w:rsidR="001A2316" w:rsidRPr="00241557">
        <w:rPr>
          <w:sz w:val="28"/>
          <w:szCs w:val="28"/>
        </w:rPr>
        <w:t xml:space="preserve">утвердительная </w:t>
      </w:r>
      <w:r w:rsidRPr="00241557">
        <w:rPr>
          <w:sz w:val="28"/>
          <w:szCs w:val="28"/>
        </w:rPr>
        <w:t>подпись руководителя на заявлении работника с указанием срока использования подотчетных сумм. Максимальный срок использования подотчетных сумм составляет 1 календарный месяц. Лица, получившие денежные средства, обязаны не позднее трех рабочих дней представить в бухгалтерию авансовый отчет об израсходованных суммах, в случаях непредставления отчетности по приказу руководителя бухгалтер вправе удержать из заработанной платы неподтвержденную документами сумму подотчета.</w:t>
      </w:r>
      <w:r w:rsidR="001A2316" w:rsidRPr="00241557">
        <w:rPr>
          <w:sz w:val="28"/>
          <w:szCs w:val="28"/>
        </w:rPr>
        <w:t xml:space="preserve"> Разрешается подотчетным лицам в исключительных случаях использовать личные денежные средства для приобретения товаров, работ и услуг от имени и в интересах учреждения. Бухгалтерии возмещать такие расходы незамедлительно.</w:t>
      </w:r>
    </w:p>
    <w:p w:rsidR="006C7E4C" w:rsidRPr="00241557" w:rsidRDefault="006C7E4C" w:rsidP="00241557">
      <w:pPr>
        <w:tabs>
          <w:tab w:val="left" w:pos="8505"/>
        </w:tabs>
        <w:ind w:right="1275"/>
        <w:rPr>
          <w:sz w:val="28"/>
          <w:szCs w:val="28"/>
        </w:rPr>
      </w:pPr>
      <w:r w:rsidRPr="00241557">
        <w:rPr>
          <w:sz w:val="28"/>
          <w:szCs w:val="28"/>
        </w:rPr>
        <w:t>Использование выданных доверенностей на получение товароматериальных ценностей и представление отчетности производятся в течени</w:t>
      </w:r>
      <w:proofErr w:type="gramStart"/>
      <w:r w:rsidRPr="00241557">
        <w:rPr>
          <w:sz w:val="28"/>
          <w:szCs w:val="28"/>
        </w:rPr>
        <w:t>и</w:t>
      </w:r>
      <w:proofErr w:type="gramEnd"/>
      <w:r w:rsidRPr="00241557">
        <w:rPr>
          <w:sz w:val="28"/>
          <w:szCs w:val="28"/>
        </w:rPr>
        <w:t xml:space="preserve"> 10 календарных дней с момента получение доверенности и в течении 3 рабочих дней с момента получения  материальных ценностей.</w:t>
      </w:r>
    </w:p>
    <w:p w:rsidR="006C7E4C" w:rsidRPr="00241557" w:rsidRDefault="006C7E4C" w:rsidP="00241557">
      <w:pPr>
        <w:tabs>
          <w:tab w:val="left" w:pos="8505"/>
        </w:tabs>
        <w:ind w:right="1275"/>
        <w:rPr>
          <w:sz w:val="28"/>
          <w:szCs w:val="28"/>
        </w:rPr>
      </w:pPr>
      <w:r w:rsidRPr="00241557">
        <w:rPr>
          <w:sz w:val="28"/>
          <w:szCs w:val="28"/>
        </w:rPr>
        <w:t>Ответственность за учет, хранения и выдачу бланков строгой отчетности возложены на директора, заместителя директора и главного бухгалтера.</w:t>
      </w:r>
    </w:p>
    <w:p w:rsidR="006C7E4C" w:rsidRPr="00241557" w:rsidRDefault="006C7E4C" w:rsidP="00241557">
      <w:pPr>
        <w:tabs>
          <w:tab w:val="left" w:pos="8505"/>
        </w:tabs>
        <w:ind w:right="1275"/>
        <w:rPr>
          <w:sz w:val="28"/>
          <w:szCs w:val="28"/>
        </w:rPr>
      </w:pPr>
      <w:r w:rsidRPr="00241557">
        <w:rPr>
          <w:sz w:val="28"/>
          <w:szCs w:val="28"/>
        </w:rPr>
        <w:t>Бухгалтерский учет осуществляется в соответствии с Планом финансово-хозяйственной деятельности (сметой доходов и расходов) раздельно по видам финансового обеспечения:</w:t>
      </w:r>
    </w:p>
    <w:p w:rsidR="006C7E4C" w:rsidRPr="00241557" w:rsidRDefault="006C7E4C" w:rsidP="00241557">
      <w:pPr>
        <w:tabs>
          <w:tab w:val="left" w:pos="8505"/>
        </w:tabs>
        <w:ind w:right="1275"/>
        <w:rPr>
          <w:sz w:val="28"/>
          <w:szCs w:val="28"/>
        </w:rPr>
      </w:pPr>
      <w:r w:rsidRPr="00241557">
        <w:rPr>
          <w:sz w:val="28"/>
          <w:szCs w:val="28"/>
        </w:rPr>
        <w:t>-по средствам от ведения приносящей доход от деятельност</w:t>
      </w:r>
      <w:proofErr w:type="gramStart"/>
      <w:r w:rsidRPr="00241557">
        <w:rPr>
          <w:sz w:val="28"/>
          <w:szCs w:val="28"/>
        </w:rPr>
        <w:t>и(</w:t>
      </w:r>
      <w:proofErr w:type="gramEnd"/>
      <w:r w:rsidRPr="00241557">
        <w:rPr>
          <w:sz w:val="28"/>
          <w:szCs w:val="28"/>
        </w:rPr>
        <w:t>код 02);</w:t>
      </w:r>
    </w:p>
    <w:p w:rsidR="006C7E4C" w:rsidRPr="00241557" w:rsidRDefault="006C7E4C" w:rsidP="00241557">
      <w:pPr>
        <w:tabs>
          <w:tab w:val="left" w:pos="8505"/>
        </w:tabs>
        <w:ind w:right="1275"/>
        <w:rPr>
          <w:sz w:val="28"/>
          <w:szCs w:val="28"/>
        </w:rPr>
      </w:pPr>
      <w:r w:rsidRPr="00241557">
        <w:rPr>
          <w:sz w:val="28"/>
          <w:szCs w:val="28"/>
        </w:rPr>
        <w:t>-по субсидиям на выполнение государственного задани</w:t>
      </w:r>
      <w:proofErr w:type="gramStart"/>
      <w:r w:rsidRPr="00241557">
        <w:rPr>
          <w:sz w:val="28"/>
          <w:szCs w:val="28"/>
        </w:rPr>
        <w:t>я(</w:t>
      </w:r>
      <w:proofErr w:type="gramEnd"/>
      <w:r w:rsidRPr="00241557">
        <w:rPr>
          <w:sz w:val="28"/>
          <w:szCs w:val="28"/>
        </w:rPr>
        <w:t>код 04);</w:t>
      </w:r>
    </w:p>
    <w:p w:rsidR="006C7E4C" w:rsidRPr="00241557" w:rsidRDefault="006C7E4C" w:rsidP="00241557">
      <w:pPr>
        <w:tabs>
          <w:tab w:val="left" w:pos="8505"/>
        </w:tabs>
        <w:ind w:right="1275"/>
        <w:rPr>
          <w:sz w:val="28"/>
          <w:szCs w:val="28"/>
        </w:rPr>
      </w:pPr>
      <w:r w:rsidRPr="00241557">
        <w:rPr>
          <w:sz w:val="28"/>
          <w:szCs w:val="28"/>
        </w:rPr>
        <w:t>-по субсидиям на иные цел</w:t>
      </w:r>
      <w:proofErr w:type="gramStart"/>
      <w:r w:rsidRPr="00241557">
        <w:rPr>
          <w:sz w:val="28"/>
          <w:szCs w:val="28"/>
        </w:rPr>
        <w:t>и(</w:t>
      </w:r>
      <w:proofErr w:type="gramEnd"/>
      <w:r w:rsidRPr="00241557">
        <w:rPr>
          <w:sz w:val="28"/>
          <w:szCs w:val="28"/>
        </w:rPr>
        <w:t>код5);</w:t>
      </w:r>
    </w:p>
    <w:p w:rsidR="006C7E4C" w:rsidRPr="00241557" w:rsidRDefault="006C7E4C" w:rsidP="00241557">
      <w:pPr>
        <w:tabs>
          <w:tab w:val="left" w:pos="8505"/>
        </w:tabs>
        <w:ind w:right="1275"/>
        <w:rPr>
          <w:sz w:val="28"/>
          <w:szCs w:val="28"/>
        </w:rPr>
      </w:pPr>
      <w:r w:rsidRPr="00241557">
        <w:rPr>
          <w:sz w:val="28"/>
          <w:szCs w:val="28"/>
        </w:rPr>
        <w:lastRenderedPageBreak/>
        <w:t>Внутренний финансовый контроль ведется в соответствии с положением о внутреннем финансовом контроле.</w:t>
      </w:r>
    </w:p>
    <w:p w:rsidR="006C7E4C" w:rsidRPr="00241557" w:rsidRDefault="006C7E4C" w:rsidP="00241557">
      <w:pPr>
        <w:tabs>
          <w:tab w:val="left" w:pos="8505"/>
        </w:tabs>
        <w:ind w:right="1275"/>
        <w:rPr>
          <w:sz w:val="28"/>
          <w:szCs w:val="28"/>
        </w:rPr>
      </w:pPr>
      <w:r w:rsidRPr="00241557">
        <w:rPr>
          <w:sz w:val="28"/>
          <w:szCs w:val="28"/>
        </w:rPr>
        <w:t>При проверке  учетной политике  нарушений не выявлено.</w:t>
      </w:r>
    </w:p>
    <w:p w:rsidR="006C7E4C" w:rsidRPr="00241557" w:rsidRDefault="006C7E4C" w:rsidP="00241557">
      <w:pPr>
        <w:tabs>
          <w:tab w:val="left" w:pos="8505"/>
        </w:tabs>
        <w:ind w:right="1275"/>
        <w:rPr>
          <w:sz w:val="28"/>
          <w:szCs w:val="28"/>
        </w:rPr>
      </w:pPr>
    </w:p>
    <w:p w:rsidR="006C7E4C" w:rsidRPr="00241557" w:rsidRDefault="006C7E4C" w:rsidP="00241557">
      <w:pPr>
        <w:tabs>
          <w:tab w:val="left" w:pos="8505"/>
        </w:tabs>
        <w:ind w:right="1275"/>
        <w:rPr>
          <w:sz w:val="28"/>
          <w:szCs w:val="28"/>
        </w:rPr>
      </w:pPr>
    </w:p>
    <w:p w:rsidR="006C7E4C" w:rsidRPr="00241557" w:rsidRDefault="00791601" w:rsidP="00241557">
      <w:pPr>
        <w:tabs>
          <w:tab w:val="left" w:pos="8505"/>
        </w:tabs>
        <w:ind w:right="1275"/>
        <w:rPr>
          <w:b/>
          <w:sz w:val="28"/>
          <w:szCs w:val="28"/>
        </w:rPr>
      </w:pPr>
      <w:r>
        <w:rPr>
          <w:b/>
          <w:sz w:val="28"/>
          <w:szCs w:val="28"/>
        </w:rPr>
        <w:t xml:space="preserve">        </w:t>
      </w:r>
      <w:r w:rsidR="00A20F7B" w:rsidRPr="00241557">
        <w:rPr>
          <w:b/>
          <w:sz w:val="28"/>
          <w:szCs w:val="28"/>
        </w:rPr>
        <w:t>5</w:t>
      </w:r>
      <w:r w:rsidR="000F3007" w:rsidRPr="00241557">
        <w:rPr>
          <w:b/>
          <w:sz w:val="28"/>
          <w:szCs w:val="28"/>
        </w:rPr>
        <w:t>.</w:t>
      </w:r>
      <w:r w:rsidR="006C7E4C" w:rsidRPr="00241557">
        <w:rPr>
          <w:b/>
          <w:sz w:val="28"/>
          <w:szCs w:val="28"/>
        </w:rPr>
        <w:t>Операции с безналичными денежными средствами</w:t>
      </w:r>
    </w:p>
    <w:p w:rsidR="001D2D10" w:rsidRPr="00241557" w:rsidRDefault="001D2D10" w:rsidP="00241557">
      <w:pPr>
        <w:tabs>
          <w:tab w:val="left" w:pos="8505"/>
        </w:tabs>
        <w:ind w:right="1275"/>
        <w:rPr>
          <w:b/>
          <w:sz w:val="28"/>
          <w:szCs w:val="28"/>
        </w:rPr>
      </w:pPr>
    </w:p>
    <w:p w:rsidR="006C7E4C" w:rsidRPr="00241557" w:rsidRDefault="00791601" w:rsidP="00241557">
      <w:pPr>
        <w:tabs>
          <w:tab w:val="left" w:pos="8505"/>
        </w:tabs>
        <w:ind w:right="1275"/>
        <w:rPr>
          <w:sz w:val="28"/>
          <w:szCs w:val="28"/>
        </w:rPr>
      </w:pPr>
      <w:r>
        <w:rPr>
          <w:sz w:val="28"/>
          <w:szCs w:val="28"/>
        </w:rPr>
        <w:t xml:space="preserve">     </w:t>
      </w:r>
      <w:r w:rsidR="006D44CC" w:rsidRPr="00241557">
        <w:rPr>
          <w:sz w:val="28"/>
          <w:szCs w:val="28"/>
        </w:rPr>
        <w:t xml:space="preserve">Расход по выпискам из лицевого счета соответствуют данным бюджетного учета. </w:t>
      </w:r>
      <w:r w:rsidR="006C7E4C" w:rsidRPr="00241557">
        <w:rPr>
          <w:sz w:val="28"/>
          <w:szCs w:val="28"/>
        </w:rPr>
        <w:t>Платежи через казначейство проводились по соответствующим кодам бюджетной классификации. Движение денежных средств на счете подтверждено заявками на кассовый расход и платежными документами, сформированными в электронном виде.</w:t>
      </w:r>
    </w:p>
    <w:p w:rsidR="00320707" w:rsidRPr="00241557" w:rsidRDefault="006C7E4C" w:rsidP="00241557">
      <w:pPr>
        <w:tabs>
          <w:tab w:val="left" w:pos="8505"/>
        </w:tabs>
        <w:ind w:right="1275"/>
        <w:rPr>
          <w:sz w:val="28"/>
          <w:szCs w:val="28"/>
        </w:rPr>
      </w:pPr>
      <w:proofErr w:type="gramStart"/>
      <w:r w:rsidRPr="00241557">
        <w:rPr>
          <w:sz w:val="28"/>
          <w:szCs w:val="28"/>
        </w:rPr>
        <w:t>В проверяемом периоде учет операций с бюджетными средствами осуществляется в Журнале операций с безналичными денежными</w:t>
      </w:r>
      <w:proofErr w:type="gramEnd"/>
    </w:p>
    <w:p w:rsidR="00A20F7B" w:rsidRPr="00241557" w:rsidRDefault="006C7E4C" w:rsidP="00241557">
      <w:pPr>
        <w:tabs>
          <w:tab w:val="left" w:pos="8505"/>
        </w:tabs>
        <w:ind w:right="1275"/>
        <w:rPr>
          <w:sz w:val="28"/>
          <w:szCs w:val="28"/>
        </w:rPr>
      </w:pPr>
      <w:r w:rsidRPr="00241557">
        <w:rPr>
          <w:sz w:val="28"/>
          <w:szCs w:val="28"/>
        </w:rPr>
        <w:t>средствами № 2.</w:t>
      </w:r>
    </w:p>
    <w:p w:rsidR="006C7E4C" w:rsidRPr="00241557" w:rsidRDefault="006C7E4C" w:rsidP="00241557">
      <w:pPr>
        <w:tabs>
          <w:tab w:val="left" w:pos="8505"/>
        </w:tabs>
        <w:ind w:right="1275"/>
        <w:rPr>
          <w:sz w:val="28"/>
          <w:szCs w:val="28"/>
        </w:rPr>
      </w:pPr>
      <w:r w:rsidRPr="00241557">
        <w:rPr>
          <w:sz w:val="28"/>
          <w:szCs w:val="28"/>
        </w:rPr>
        <w:t>Проверкой банковских документов нарушений действующего законодательства не установлено. Банковские операции подтверждаются наличием первичных оправдательных документов.</w:t>
      </w:r>
    </w:p>
    <w:p w:rsidR="006C7E4C" w:rsidRPr="00241557" w:rsidRDefault="006C7E4C" w:rsidP="00241557">
      <w:pPr>
        <w:tabs>
          <w:tab w:val="left" w:pos="8505"/>
        </w:tabs>
        <w:ind w:right="1275"/>
        <w:rPr>
          <w:sz w:val="28"/>
          <w:szCs w:val="28"/>
        </w:rPr>
      </w:pPr>
      <w:r w:rsidRPr="00241557">
        <w:rPr>
          <w:sz w:val="28"/>
          <w:szCs w:val="28"/>
        </w:rPr>
        <w:t>При проверке соответствия переходящих остатков, отраженных в выписках, расхождений не выявлено.</w:t>
      </w:r>
    </w:p>
    <w:p w:rsidR="009F3C66" w:rsidRPr="00241557" w:rsidRDefault="009F3C66" w:rsidP="00241557">
      <w:pPr>
        <w:tabs>
          <w:tab w:val="left" w:pos="8505"/>
        </w:tabs>
        <w:ind w:right="1275"/>
        <w:rPr>
          <w:sz w:val="28"/>
          <w:szCs w:val="28"/>
        </w:rPr>
      </w:pPr>
    </w:p>
    <w:p w:rsidR="006C7E4C" w:rsidRPr="00241557" w:rsidRDefault="00791601" w:rsidP="00241557">
      <w:pPr>
        <w:tabs>
          <w:tab w:val="left" w:pos="8505"/>
        </w:tabs>
        <w:ind w:right="1275"/>
        <w:rPr>
          <w:b/>
          <w:sz w:val="28"/>
          <w:szCs w:val="28"/>
        </w:rPr>
      </w:pPr>
      <w:r>
        <w:rPr>
          <w:sz w:val="28"/>
          <w:szCs w:val="28"/>
        </w:rPr>
        <w:t xml:space="preserve">           </w:t>
      </w:r>
      <w:r w:rsidR="0025773A">
        <w:rPr>
          <w:sz w:val="28"/>
          <w:szCs w:val="28"/>
        </w:rPr>
        <w:t>6</w:t>
      </w:r>
      <w:r w:rsidR="006C7E4C" w:rsidRPr="00241557">
        <w:rPr>
          <w:sz w:val="28"/>
          <w:szCs w:val="28"/>
        </w:rPr>
        <w:t xml:space="preserve">. </w:t>
      </w:r>
      <w:r w:rsidR="006C7E4C" w:rsidRPr="00241557">
        <w:rPr>
          <w:b/>
          <w:sz w:val="28"/>
          <w:szCs w:val="28"/>
        </w:rPr>
        <w:t>Учет расчетов с подотчетными лицами</w:t>
      </w:r>
    </w:p>
    <w:p w:rsidR="009B72FC" w:rsidRPr="00241557" w:rsidRDefault="009B72FC" w:rsidP="00241557">
      <w:pPr>
        <w:tabs>
          <w:tab w:val="left" w:pos="8505"/>
        </w:tabs>
        <w:ind w:right="1275"/>
        <w:rPr>
          <w:sz w:val="28"/>
          <w:szCs w:val="28"/>
        </w:rPr>
      </w:pPr>
    </w:p>
    <w:p w:rsidR="009F3C66" w:rsidRPr="00241557" w:rsidRDefault="00791601" w:rsidP="00241557">
      <w:pPr>
        <w:tabs>
          <w:tab w:val="left" w:pos="8505"/>
        </w:tabs>
        <w:ind w:right="1275"/>
        <w:rPr>
          <w:sz w:val="28"/>
          <w:szCs w:val="28"/>
        </w:rPr>
      </w:pPr>
      <w:r>
        <w:rPr>
          <w:sz w:val="28"/>
          <w:szCs w:val="28"/>
        </w:rPr>
        <w:t xml:space="preserve">      </w:t>
      </w:r>
      <w:r w:rsidR="009F3C66" w:rsidRPr="00241557">
        <w:rPr>
          <w:sz w:val="28"/>
          <w:szCs w:val="28"/>
        </w:rPr>
        <w:t xml:space="preserve">Проверка расчетов с подотчетными лицами осуществлялась в соответствии с Порядком ведения кассовых операций в Российской Федерации, утвержденным Решением Центрального банка России 12.10.2011 г. № 373 </w:t>
      </w:r>
      <w:proofErr w:type="gramStart"/>
      <w:r w:rsidR="009F3C66" w:rsidRPr="00241557">
        <w:rPr>
          <w:sz w:val="28"/>
          <w:szCs w:val="28"/>
        </w:rPr>
        <w:t>П</w:t>
      </w:r>
      <w:proofErr w:type="gramEnd"/>
      <w:r w:rsidR="009F3C66" w:rsidRPr="00241557">
        <w:rPr>
          <w:sz w:val="28"/>
          <w:szCs w:val="28"/>
        </w:rPr>
        <w:t>, «Инструкцией по бюджетному учету» № 157н от 01.12.2010.</w:t>
      </w:r>
    </w:p>
    <w:p w:rsidR="00D60300" w:rsidRPr="00241557" w:rsidRDefault="00027B18" w:rsidP="00241557">
      <w:pPr>
        <w:tabs>
          <w:tab w:val="left" w:pos="8505"/>
        </w:tabs>
        <w:ind w:right="1275"/>
        <w:rPr>
          <w:sz w:val="28"/>
          <w:szCs w:val="28"/>
        </w:rPr>
      </w:pPr>
      <w:r w:rsidRPr="00241557">
        <w:rPr>
          <w:sz w:val="28"/>
          <w:szCs w:val="28"/>
        </w:rPr>
        <w:t>Согласно П.14 «Порядка ведения кассовых операций» выдача наличных денег из кассы осуществлялась по расходным кассовым ордерам</w:t>
      </w:r>
      <w:r w:rsidR="00A20F7B" w:rsidRPr="00241557">
        <w:rPr>
          <w:sz w:val="28"/>
          <w:szCs w:val="28"/>
        </w:rPr>
        <w:t xml:space="preserve"> и платежным банковским документам</w:t>
      </w:r>
      <w:r w:rsidRPr="00241557">
        <w:rPr>
          <w:sz w:val="28"/>
          <w:szCs w:val="28"/>
        </w:rPr>
        <w:t xml:space="preserve">. Покупка материальных ценностей </w:t>
      </w:r>
      <w:r w:rsidR="00E24738" w:rsidRPr="00241557">
        <w:rPr>
          <w:sz w:val="28"/>
          <w:szCs w:val="28"/>
        </w:rPr>
        <w:t>производилась через подотчетных лиц.</w:t>
      </w:r>
    </w:p>
    <w:p w:rsidR="00A20F7B" w:rsidRPr="00241557" w:rsidRDefault="00A20F7B" w:rsidP="00241557">
      <w:pPr>
        <w:tabs>
          <w:tab w:val="left" w:pos="8505"/>
        </w:tabs>
        <w:ind w:right="1275"/>
        <w:rPr>
          <w:sz w:val="28"/>
          <w:szCs w:val="28"/>
        </w:rPr>
      </w:pPr>
      <w:r w:rsidRPr="00241557">
        <w:rPr>
          <w:sz w:val="28"/>
          <w:szCs w:val="28"/>
        </w:rPr>
        <w:t>При выборочной проверке было установлено</w:t>
      </w:r>
      <w:proofErr w:type="gramStart"/>
      <w:r w:rsidRPr="00241557">
        <w:rPr>
          <w:sz w:val="28"/>
          <w:szCs w:val="28"/>
        </w:rPr>
        <w:t xml:space="preserve"> </w:t>
      </w:r>
      <w:r w:rsidR="00320707" w:rsidRPr="00241557">
        <w:rPr>
          <w:sz w:val="28"/>
          <w:szCs w:val="28"/>
        </w:rPr>
        <w:t>,</w:t>
      </w:r>
      <w:proofErr w:type="gramEnd"/>
      <w:r w:rsidR="00320707" w:rsidRPr="00241557">
        <w:rPr>
          <w:sz w:val="28"/>
          <w:szCs w:val="28"/>
        </w:rPr>
        <w:t xml:space="preserve"> что денежные средства выдаются на основании </w:t>
      </w:r>
      <w:r w:rsidRPr="00241557">
        <w:rPr>
          <w:sz w:val="28"/>
          <w:szCs w:val="28"/>
        </w:rPr>
        <w:t xml:space="preserve"> заявлений</w:t>
      </w:r>
      <w:r w:rsidR="007B7B4A" w:rsidRPr="00241557">
        <w:rPr>
          <w:color w:val="C00000"/>
          <w:sz w:val="28"/>
          <w:szCs w:val="28"/>
        </w:rPr>
        <w:t xml:space="preserve"> </w:t>
      </w:r>
      <w:r w:rsidR="007B7B4A" w:rsidRPr="00241557">
        <w:rPr>
          <w:sz w:val="28"/>
          <w:szCs w:val="28"/>
        </w:rPr>
        <w:t>на имя руководителя с указанием сумм и целей расхода денежных средств. Основанием для выдачи денежных средств под отчет является утвердительная подпись руководителя на заявлении работника с указанием срока использования подотчетных сумм.</w:t>
      </w:r>
    </w:p>
    <w:p w:rsidR="00D60300" w:rsidRPr="00241557" w:rsidRDefault="00D60300" w:rsidP="00241557">
      <w:pPr>
        <w:tabs>
          <w:tab w:val="left" w:pos="8505"/>
        </w:tabs>
        <w:ind w:right="1275"/>
        <w:rPr>
          <w:sz w:val="28"/>
          <w:szCs w:val="28"/>
        </w:rPr>
      </w:pPr>
      <w:r w:rsidRPr="00241557">
        <w:rPr>
          <w:sz w:val="28"/>
          <w:szCs w:val="28"/>
        </w:rPr>
        <w:t>Аналитический учет расчетов с подотчетными лицами ведется в журнале операций № 3 «Расчеты с подотчетными лицами». Данные  журнала операций №3 соответствуют данным первичных учетных документов (авансовым отчетам, банковским документам), данным главной книги.</w:t>
      </w:r>
    </w:p>
    <w:p w:rsidR="00C64132" w:rsidRPr="00241557" w:rsidRDefault="009F3C66" w:rsidP="00241557">
      <w:pPr>
        <w:tabs>
          <w:tab w:val="left" w:pos="8505"/>
        </w:tabs>
        <w:ind w:right="1275"/>
        <w:rPr>
          <w:sz w:val="28"/>
          <w:szCs w:val="28"/>
        </w:rPr>
      </w:pPr>
      <w:r w:rsidRPr="00241557">
        <w:rPr>
          <w:sz w:val="28"/>
          <w:szCs w:val="28"/>
        </w:rPr>
        <w:lastRenderedPageBreak/>
        <w:t>Договора о полной материальной ответственности с лицами, осуществляющими расходование подотчетных сумм, заключены со всеми.</w:t>
      </w:r>
    </w:p>
    <w:p w:rsidR="00F22C65" w:rsidRPr="00241557" w:rsidRDefault="00F22C65" w:rsidP="00241557">
      <w:pPr>
        <w:tabs>
          <w:tab w:val="left" w:pos="8505"/>
        </w:tabs>
        <w:ind w:right="1275"/>
        <w:rPr>
          <w:bCs/>
          <w:iCs/>
          <w:sz w:val="28"/>
          <w:szCs w:val="28"/>
        </w:rPr>
      </w:pPr>
      <w:r w:rsidRPr="00241557">
        <w:rPr>
          <w:bCs/>
          <w:iCs/>
          <w:sz w:val="28"/>
          <w:szCs w:val="28"/>
        </w:rPr>
        <w:t xml:space="preserve">Случаев возмещения денежных средств подотчетным лицам, не состоящим в </w:t>
      </w:r>
      <w:r w:rsidR="00F461C0" w:rsidRPr="00241557">
        <w:rPr>
          <w:bCs/>
          <w:iCs/>
          <w:sz w:val="28"/>
          <w:szCs w:val="28"/>
        </w:rPr>
        <w:t xml:space="preserve">   </w:t>
      </w:r>
      <w:r w:rsidRPr="00241557">
        <w:rPr>
          <w:bCs/>
          <w:iCs/>
          <w:sz w:val="28"/>
          <w:szCs w:val="28"/>
        </w:rPr>
        <w:t>штате учреждения, в проверяемом периоде не установлено.</w:t>
      </w:r>
    </w:p>
    <w:p w:rsidR="00E7760A" w:rsidRPr="00241557" w:rsidRDefault="00F22C65" w:rsidP="00241557">
      <w:pPr>
        <w:tabs>
          <w:tab w:val="left" w:pos="8505"/>
        </w:tabs>
        <w:ind w:right="1275"/>
        <w:rPr>
          <w:bCs/>
          <w:iCs/>
          <w:sz w:val="28"/>
          <w:szCs w:val="28"/>
        </w:rPr>
      </w:pPr>
      <w:r w:rsidRPr="00241557">
        <w:rPr>
          <w:bCs/>
          <w:iCs/>
          <w:sz w:val="28"/>
          <w:szCs w:val="28"/>
        </w:rPr>
        <w:t>Авансовые отчеты пронумерованы по датам совершения операций, проставлена задолженность по предыдущим авансам, заполняются реквизиты (корреспонденция счетов).</w:t>
      </w:r>
    </w:p>
    <w:p w:rsidR="00A20F7B" w:rsidRPr="00241557" w:rsidRDefault="00A20F7B" w:rsidP="00241557">
      <w:pPr>
        <w:tabs>
          <w:tab w:val="left" w:pos="8505"/>
        </w:tabs>
        <w:ind w:right="1275"/>
        <w:rPr>
          <w:bCs/>
          <w:iCs/>
          <w:sz w:val="28"/>
          <w:szCs w:val="28"/>
        </w:rPr>
      </w:pPr>
    </w:p>
    <w:p w:rsidR="0086323B" w:rsidRPr="00241557" w:rsidRDefault="00791601" w:rsidP="00241557">
      <w:pPr>
        <w:tabs>
          <w:tab w:val="left" w:pos="8505"/>
        </w:tabs>
        <w:ind w:right="1275"/>
        <w:rPr>
          <w:b/>
          <w:bCs/>
          <w:iCs/>
          <w:sz w:val="28"/>
          <w:szCs w:val="28"/>
        </w:rPr>
      </w:pPr>
      <w:r>
        <w:rPr>
          <w:b/>
          <w:bCs/>
          <w:iCs/>
          <w:sz w:val="28"/>
          <w:szCs w:val="28"/>
        </w:rPr>
        <w:t xml:space="preserve">          </w:t>
      </w:r>
      <w:r w:rsidR="0025773A">
        <w:rPr>
          <w:b/>
          <w:bCs/>
          <w:iCs/>
          <w:sz w:val="28"/>
          <w:szCs w:val="28"/>
        </w:rPr>
        <w:t>7</w:t>
      </w:r>
      <w:r w:rsidR="00836FEA" w:rsidRPr="00241557">
        <w:rPr>
          <w:b/>
          <w:bCs/>
          <w:iCs/>
          <w:sz w:val="28"/>
          <w:szCs w:val="28"/>
        </w:rPr>
        <w:t>.Расчеты с поставщиками и подрядчиками</w:t>
      </w:r>
    </w:p>
    <w:p w:rsidR="00C53178" w:rsidRPr="00241557" w:rsidRDefault="00C53178" w:rsidP="00241557">
      <w:pPr>
        <w:tabs>
          <w:tab w:val="left" w:pos="8505"/>
        </w:tabs>
        <w:ind w:right="1275"/>
        <w:rPr>
          <w:b/>
          <w:caps/>
          <w:sz w:val="28"/>
          <w:szCs w:val="28"/>
        </w:rPr>
      </w:pPr>
    </w:p>
    <w:p w:rsidR="0086323B" w:rsidRPr="00241557" w:rsidRDefault="0086323B" w:rsidP="00241557">
      <w:pPr>
        <w:tabs>
          <w:tab w:val="left" w:pos="8505"/>
        </w:tabs>
        <w:ind w:right="1275"/>
        <w:rPr>
          <w:sz w:val="28"/>
          <w:szCs w:val="28"/>
        </w:rPr>
      </w:pPr>
      <w:r w:rsidRPr="00241557">
        <w:rPr>
          <w:sz w:val="28"/>
          <w:szCs w:val="28"/>
        </w:rPr>
        <w:t>При проведении проверки правильности и законности расчетов с поставщиками и подрядчиками проверены журналы операций по расчетам с поставщиками и подрядчиками № 4, платежные документы, накладные на получение материальных запасов, счета на оплату выполненных работ и оказанных услуг, акты приемки-сдачи выполненных работ и оказанных услуг.</w:t>
      </w:r>
    </w:p>
    <w:p w:rsidR="00F90977" w:rsidRPr="00241557" w:rsidRDefault="0086323B" w:rsidP="00241557">
      <w:pPr>
        <w:tabs>
          <w:tab w:val="left" w:pos="8505"/>
        </w:tabs>
        <w:ind w:right="1275"/>
        <w:rPr>
          <w:sz w:val="28"/>
          <w:szCs w:val="28"/>
        </w:rPr>
      </w:pPr>
      <w:r w:rsidRPr="00241557">
        <w:rPr>
          <w:sz w:val="28"/>
          <w:szCs w:val="28"/>
        </w:rPr>
        <w:t>Законность использования средств на хозяйственные расходы подкрепляется соответствующими договорами и документами на приобретение хозяйственных товаров, работ и услуг.</w:t>
      </w:r>
    </w:p>
    <w:p w:rsidR="0086323B" w:rsidRPr="00241557" w:rsidRDefault="00F90977" w:rsidP="00241557">
      <w:pPr>
        <w:tabs>
          <w:tab w:val="left" w:pos="8505"/>
        </w:tabs>
        <w:ind w:right="1275"/>
        <w:rPr>
          <w:sz w:val="28"/>
          <w:szCs w:val="28"/>
        </w:rPr>
      </w:pPr>
      <w:r w:rsidRPr="00241557">
        <w:rPr>
          <w:sz w:val="28"/>
          <w:szCs w:val="28"/>
        </w:rPr>
        <w:t>По данным учета на 01.01.20</w:t>
      </w:r>
      <w:r w:rsidR="00E42ADC" w:rsidRPr="00241557">
        <w:rPr>
          <w:sz w:val="28"/>
          <w:szCs w:val="28"/>
        </w:rPr>
        <w:t>2</w:t>
      </w:r>
      <w:r w:rsidR="007B7B4A" w:rsidRPr="00241557">
        <w:rPr>
          <w:sz w:val="28"/>
          <w:szCs w:val="28"/>
        </w:rPr>
        <w:t>5</w:t>
      </w:r>
      <w:r w:rsidRPr="00241557">
        <w:rPr>
          <w:sz w:val="28"/>
          <w:szCs w:val="28"/>
        </w:rPr>
        <w:t xml:space="preserve"> г. дебиторская задолженность</w:t>
      </w:r>
      <w:r w:rsidR="002F7D85" w:rsidRPr="00241557">
        <w:rPr>
          <w:sz w:val="28"/>
          <w:szCs w:val="28"/>
        </w:rPr>
        <w:t xml:space="preserve"> отсутствует,</w:t>
      </w:r>
      <w:r w:rsidRPr="00241557">
        <w:rPr>
          <w:sz w:val="28"/>
          <w:szCs w:val="28"/>
        </w:rPr>
        <w:t xml:space="preserve"> кредиторская задолженность  составила </w:t>
      </w:r>
      <w:r w:rsidR="002F7D85" w:rsidRPr="00241557">
        <w:rPr>
          <w:sz w:val="28"/>
          <w:szCs w:val="28"/>
        </w:rPr>
        <w:t>505167</w:t>
      </w:r>
      <w:r w:rsidR="00E42ADC" w:rsidRPr="00241557">
        <w:rPr>
          <w:sz w:val="28"/>
          <w:szCs w:val="28"/>
        </w:rPr>
        <w:t xml:space="preserve"> </w:t>
      </w:r>
      <w:r w:rsidR="00B05AC8" w:rsidRPr="00241557">
        <w:rPr>
          <w:sz w:val="28"/>
          <w:szCs w:val="28"/>
        </w:rPr>
        <w:t xml:space="preserve"> рубл</w:t>
      </w:r>
      <w:r w:rsidR="00E42ADC" w:rsidRPr="00241557">
        <w:rPr>
          <w:sz w:val="28"/>
          <w:szCs w:val="28"/>
        </w:rPr>
        <w:t>ей</w:t>
      </w:r>
      <w:r w:rsidRPr="00241557">
        <w:rPr>
          <w:sz w:val="28"/>
          <w:szCs w:val="28"/>
        </w:rPr>
        <w:t>. Основную долю кредиторской задолженности составляет</w:t>
      </w:r>
      <w:r w:rsidR="00CB4D21" w:rsidRPr="00241557">
        <w:rPr>
          <w:sz w:val="28"/>
          <w:szCs w:val="28"/>
        </w:rPr>
        <w:t>-</w:t>
      </w:r>
      <w:r w:rsidRPr="00241557">
        <w:rPr>
          <w:sz w:val="28"/>
          <w:szCs w:val="28"/>
        </w:rPr>
        <w:t xml:space="preserve"> </w:t>
      </w:r>
      <w:r w:rsidR="002F7D85" w:rsidRPr="00241557">
        <w:rPr>
          <w:sz w:val="28"/>
          <w:szCs w:val="28"/>
        </w:rPr>
        <w:t>78</w:t>
      </w:r>
      <w:r w:rsidRPr="00241557">
        <w:rPr>
          <w:sz w:val="28"/>
          <w:szCs w:val="28"/>
        </w:rPr>
        <w:t xml:space="preserve">% или </w:t>
      </w:r>
      <w:r w:rsidR="002F7D85" w:rsidRPr="00241557">
        <w:rPr>
          <w:sz w:val="28"/>
          <w:szCs w:val="28"/>
        </w:rPr>
        <w:t>393310</w:t>
      </w:r>
      <w:r w:rsidR="00B05AC8" w:rsidRPr="00241557">
        <w:rPr>
          <w:sz w:val="28"/>
          <w:szCs w:val="28"/>
        </w:rPr>
        <w:t xml:space="preserve"> </w:t>
      </w:r>
      <w:r w:rsidRPr="00241557">
        <w:rPr>
          <w:sz w:val="28"/>
          <w:szCs w:val="28"/>
        </w:rPr>
        <w:t xml:space="preserve">рублей задолженность </w:t>
      </w:r>
      <w:r w:rsidR="00CB4D21" w:rsidRPr="00241557">
        <w:rPr>
          <w:sz w:val="28"/>
          <w:szCs w:val="28"/>
        </w:rPr>
        <w:t>за теплоснабжение</w:t>
      </w:r>
      <w:r w:rsidR="00E42ADC" w:rsidRPr="00241557">
        <w:rPr>
          <w:sz w:val="28"/>
          <w:szCs w:val="28"/>
        </w:rPr>
        <w:t xml:space="preserve">, доля кредиторской задолженности за продукты питания составляет </w:t>
      </w:r>
      <w:r w:rsidR="00DB290B" w:rsidRPr="00241557">
        <w:rPr>
          <w:sz w:val="28"/>
          <w:szCs w:val="28"/>
        </w:rPr>
        <w:t xml:space="preserve">- </w:t>
      </w:r>
      <w:r w:rsidR="002F7D85" w:rsidRPr="00241557">
        <w:rPr>
          <w:sz w:val="28"/>
          <w:szCs w:val="28"/>
        </w:rPr>
        <w:t>14</w:t>
      </w:r>
      <w:r w:rsidR="00E42ADC" w:rsidRPr="00241557">
        <w:rPr>
          <w:sz w:val="28"/>
          <w:szCs w:val="28"/>
        </w:rPr>
        <w:t xml:space="preserve">% или </w:t>
      </w:r>
      <w:r w:rsidR="002F7D85" w:rsidRPr="00241557">
        <w:rPr>
          <w:sz w:val="28"/>
          <w:szCs w:val="28"/>
        </w:rPr>
        <w:t>69744</w:t>
      </w:r>
      <w:r w:rsidR="00E42ADC" w:rsidRPr="00241557">
        <w:rPr>
          <w:sz w:val="28"/>
          <w:szCs w:val="28"/>
        </w:rPr>
        <w:t xml:space="preserve"> рублей</w:t>
      </w:r>
      <w:proofErr w:type="gramStart"/>
      <w:r w:rsidR="00A9749D" w:rsidRPr="00241557">
        <w:rPr>
          <w:sz w:val="28"/>
          <w:szCs w:val="28"/>
        </w:rPr>
        <w:t xml:space="preserve"> </w:t>
      </w:r>
      <w:r w:rsidR="002F7D85" w:rsidRPr="00241557">
        <w:rPr>
          <w:sz w:val="28"/>
          <w:szCs w:val="28"/>
        </w:rPr>
        <w:t>,</w:t>
      </w:r>
      <w:proofErr w:type="gramEnd"/>
      <w:r w:rsidR="002F7D85" w:rsidRPr="00241557">
        <w:rPr>
          <w:sz w:val="28"/>
          <w:szCs w:val="28"/>
        </w:rPr>
        <w:t xml:space="preserve"> за газоснабжения-36434рублей или 7% </w:t>
      </w:r>
      <w:r w:rsidR="00CB4D21" w:rsidRPr="00241557">
        <w:rPr>
          <w:sz w:val="28"/>
          <w:szCs w:val="28"/>
        </w:rPr>
        <w:t>.</w:t>
      </w:r>
    </w:p>
    <w:p w:rsidR="00CF7A53" w:rsidRPr="00241557" w:rsidRDefault="00DA7FC0" w:rsidP="00241557">
      <w:pPr>
        <w:tabs>
          <w:tab w:val="left" w:pos="8505"/>
        </w:tabs>
        <w:ind w:right="1275"/>
        <w:rPr>
          <w:sz w:val="28"/>
          <w:szCs w:val="28"/>
        </w:rPr>
      </w:pPr>
      <w:r w:rsidRPr="00241557">
        <w:rPr>
          <w:sz w:val="28"/>
          <w:szCs w:val="28"/>
        </w:rPr>
        <w:t>Еже</w:t>
      </w:r>
      <w:r w:rsidR="00F90977" w:rsidRPr="00241557">
        <w:rPr>
          <w:sz w:val="28"/>
          <w:szCs w:val="28"/>
        </w:rPr>
        <w:t>годно</w:t>
      </w:r>
      <w:r w:rsidRPr="00241557">
        <w:rPr>
          <w:sz w:val="28"/>
          <w:szCs w:val="28"/>
        </w:rPr>
        <w:t xml:space="preserve"> производится сверка взаимных расчетов с поставщиками и</w:t>
      </w:r>
      <w:r w:rsidR="00C37AF3" w:rsidRPr="00241557">
        <w:rPr>
          <w:sz w:val="28"/>
          <w:szCs w:val="28"/>
        </w:rPr>
        <w:t xml:space="preserve"> </w:t>
      </w:r>
      <w:r w:rsidRPr="00241557">
        <w:rPr>
          <w:sz w:val="28"/>
          <w:szCs w:val="28"/>
        </w:rPr>
        <w:t>подрядчиками.</w:t>
      </w:r>
    </w:p>
    <w:p w:rsidR="00F14C2F" w:rsidRPr="00241557" w:rsidRDefault="00F14C2F" w:rsidP="00241557">
      <w:pPr>
        <w:tabs>
          <w:tab w:val="left" w:pos="8505"/>
        </w:tabs>
        <w:ind w:right="1275"/>
        <w:rPr>
          <w:sz w:val="28"/>
          <w:szCs w:val="28"/>
        </w:rPr>
      </w:pPr>
      <w:r w:rsidRPr="00241557">
        <w:rPr>
          <w:sz w:val="28"/>
          <w:szCs w:val="28"/>
        </w:rPr>
        <w:t>Нарушений не установлено.</w:t>
      </w:r>
    </w:p>
    <w:p w:rsidR="00CB4D21" w:rsidRPr="00241557" w:rsidRDefault="00CB4D21" w:rsidP="00241557">
      <w:pPr>
        <w:tabs>
          <w:tab w:val="left" w:pos="8505"/>
        </w:tabs>
        <w:ind w:right="1275"/>
        <w:rPr>
          <w:sz w:val="28"/>
          <w:szCs w:val="28"/>
        </w:rPr>
      </w:pPr>
    </w:p>
    <w:p w:rsidR="00CB4D21" w:rsidRPr="00AA4131" w:rsidRDefault="00791601" w:rsidP="00241557">
      <w:pPr>
        <w:tabs>
          <w:tab w:val="left" w:pos="8505"/>
        </w:tabs>
        <w:ind w:right="1275"/>
        <w:rPr>
          <w:b/>
          <w:bCs/>
          <w:iCs/>
          <w:sz w:val="28"/>
          <w:szCs w:val="28"/>
        </w:rPr>
      </w:pPr>
      <w:r>
        <w:rPr>
          <w:b/>
          <w:bCs/>
          <w:iCs/>
          <w:sz w:val="28"/>
          <w:szCs w:val="28"/>
        </w:rPr>
        <w:t xml:space="preserve">          </w:t>
      </w:r>
      <w:r w:rsidR="0025773A">
        <w:rPr>
          <w:b/>
          <w:bCs/>
          <w:iCs/>
          <w:sz w:val="28"/>
          <w:szCs w:val="28"/>
        </w:rPr>
        <w:t>8</w:t>
      </w:r>
      <w:r w:rsidR="000F3007" w:rsidRPr="00AA4131">
        <w:rPr>
          <w:b/>
          <w:bCs/>
          <w:iCs/>
          <w:sz w:val="28"/>
          <w:szCs w:val="28"/>
        </w:rPr>
        <w:t>.</w:t>
      </w:r>
      <w:r w:rsidR="00CB4D21" w:rsidRPr="00AA4131">
        <w:rPr>
          <w:b/>
          <w:bCs/>
          <w:iCs/>
          <w:sz w:val="28"/>
          <w:szCs w:val="28"/>
        </w:rPr>
        <w:t>Правильность расходования средств на заработную плату.</w:t>
      </w:r>
    </w:p>
    <w:p w:rsidR="006C2A00" w:rsidRPr="00241557" w:rsidRDefault="006C2A00" w:rsidP="00241557">
      <w:pPr>
        <w:tabs>
          <w:tab w:val="left" w:pos="8505"/>
        </w:tabs>
        <w:ind w:right="1275"/>
        <w:rPr>
          <w:b/>
          <w:bCs/>
          <w:i/>
          <w:iCs/>
          <w:sz w:val="28"/>
          <w:szCs w:val="28"/>
        </w:rPr>
      </w:pPr>
    </w:p>
    <w:p w:rsidR="00CB4D21" w:rsidRPr="00241557" w:rsidRDefault="00CB4D21" w:rsidP="00241557">
      <w:pPr>
        <w:tabs>
          <w:tab w:val="left" w:pos="8505"/>
        </w:tabs>
        <w:ind w:right="1275"/>
        <w:rPr>
          <w:sz w:val="28"/>
          <w:szCs w:val="28"/>
        </w:rPr>
      </w:pPr>
      <w:r w:rsidRPr="00241557">
        <w:rPr>
          <w:sz w:val="28"/>
          <w:szCs w:val="28"/>
        </w:rPr>
        <w:t>Проверке представлены следующие документы: штатные расписания,</w:t>
      </w:r>
      <w:r w:rsidR="00FE212C" w:rsidRPr="00241557">
        <w:rPr>
          <w:sz w:val="28"/>
          <w:szCs w:val="28"/>
        </w:rPr>
        <w:t xml:space="preserve"> тарификация,</w:t>
      </w:r>
      <w:r w:rsidRPr="00241557">
        <w:rPr>
          <w:sz w:val="28"/>
          <w:szCs w:val="28"/>
        </w:rPr>
        <w:t xml:space="preserve"> лицевые счета,  трудовые договора, табели учета рабочего  времени, приказы по кадровому  составу</w:t>
      </w:r>
      <w:r w:rsidR="00FE212C" w:rsidRPr="00241557">
        <w:rPr>
          <w:sz w:val="28"/>
          <w:szCs w:val="28"/>
        </w:rPr>
        <w:t>, протоколы комиссий по распределению стимулирующих выплат, расчетно-платежные ведомости</w:t>
      </w:r>
      <w:r w:rsidR="00F974B6" w:rsidRPr="00241557">
        <w:rPr>
          <w:sz w:val="28"/>
          <w:szCs w:val="28"/>
        </w:rPr>
        <w:t>, записка-расчет о предоставлении отпуска</w:t>
      </w:r>
      <w:r w:rsidR="00FE212C" w:rsidRPr="00241557">
        <w:rPr>
          <w:sz w:val="28"/>
          <w:szCs w:val="28"/>
        </w:rPr>
        <w:t>.</w:t>
      </w:r>
    </w:p>
    <w:p w:rsidR="00FE212C" w:rsidRPr="00241557" w:rsidRDefault="00CB4D21" w:rsidP="00241557">
      <w:pPr>
        <w:tabs>
          <w:tab w:val="left" w:pos="8505"/>
        </w:tabs>
        <w:ind w:right="1275"/>
        <w:rPr>
          <w:sz w:val="28"/>
          <w:szCs w:val="28"/>
        </w:rPr>
      </w:pPr>
      <w:r w:rsidRPr="00241557">
        <w:rPr>
          <w:sz w:val="28"/>
          <w:szCs w:val="28"/>
        </w:rPr>
        <w:t xml:space="preserve">Финансовое обеспечение деятельности </w:t>
      </w:r>
      <w:r w:rsidR="00FE212C" w:rsidRPr="00241557">
        <w:rPr>
          <w:sz w:val="28"/>
          <w:szCs w:val="28"/>
        </w:rPr>
        <w:t xml:space="preserve">БОУ </w:t>
      </w:r>
      <w:proofErr w:type="gramStart"/>
      <w:r w:rsidR="00FE212C" w:rsidRPr="00241557">
        <w:rPr>
          <w:sz w:val="28"/>
          <w:szCs w:val="28"/>
        </w:rPr>
        <w:t>ТР</w:t>
      </w:r>
      <w:proofErr w:type="gramEnd"/>
      <w:r w:rsidR="00FE212C" w:rsidRPr="00241557">
        <w:rPr>
          <w:sz w:val="28"/>
          <w:szCs w:val="28"/>
        </w:rPr>
        <w:t xml:space="preserve"> ОО  «</w:t>
      </w:r>
      <w:r w:rsidR="00A9749D" w:rsidRPr="00241557">
        <w:rPr>
          <w:sz w:val="28"/>
          <w:szCs w:val="28"/>
        </w:rPr>
        <w:t>Никольская</w:t>
      </w:r>
      <w:r w:rsidR="00FE212C" w:rsidRPr="00241557">
        <w:rPr>
          <w:sz w:val="28"/>
          <w:szCs w:val="28"/>
        </w:rPr>
        <w:t xml:space="preserve"> средняя общеобразовательная школа»</w:t>
      </w:r>
      <w:r w:rsidRPr="00241557">
        <w:rPr>
          <w:sz w:val="28"/>
          <w:szCs w:val="28"/>
        </w:rPr>
        <w:t xml:space="preserve"> осуществлялась в виде субсидий из областного и </w:t>
      </w:r>
      <w:r w:rsidR="00A760D4" w:rsidRPr="00241557">
        <w:rPr>
          <w:sz w:val="28"/>
          <w:szCs w:val="28"/>
        </w:rPr>
        <w:t>районного</w:t>
      </w:r>
      <w:r w:rsidRPr="00241557">
        <w:rPr>
          <w:sz w:val="28"/>
          <w:szCs w:val="28"/>
        </w:rPr>
        <w:t xml:space="preserve"> бюджета.</w:t>
      </w:r>
    </w:p>
    <w:p w:rsidR="00E256EE" w:rsidRPr="00241557" w:rsidRDefault="00FA49B6" w:rsidP="00241557">
      <w:pPr>
        <w:tabs>
          <w:tab w:val="left" w:pos="8505"/>
        </w:tabs>
        <w:ind w:right="1275"/>
        <w:rPr>
          <w:bCs/>
          <w:sz w:val="28"/>
          <w:szCs w:val="28"/>
        </w:rPr>
      </w:pPr>
      <w:proofErr w:type="gramStart"/>
      <w:r w:rsidRPr="00241557">
        <w:rPr>
          <w:sz w:val="28"/>
          <w:szCs w:val="28"/>
        </w:rPr>
        <w:t xml:space="preserve">Начисление заработной платы работникам школы производились в </w:t>
      </w:r>
      <w:r w:rsidR="00FE212C" w:rsidRPr="00241557">
        <w:rPr>
          <w:bCs/>
          <w:sz w:val="28"/>
          <w:szCs w:val="28"/>
        </w:rPr>
        <w:t xml:space="preserve"> соответствии с постановлением Правительства Орловской области от 12 августа 2011 года № 267 «Об утверждении Примерного положения об оплате труда работников государственных образовательных </w:t>
      </w:r>
      <w:r w:rsidR="00FE212C" w:rsidRPr="00241557">
        <w:rPr>
          <w:bCs/>
          <w:sz w:val="28"/>
          <w:szCs w:val="28"/>
        </w:rPr>
        <w:lastRenderedPageBreak/>
        <w:t>учреждений Орловской области»</w:t>
      </w:r>
      <w:r w:rsidR="00720A89" w:rsidRPr="00241557">
        <w:rPr>
          <w:bCs/>
          <w:sz w:val="28"/>
          <w:szCs w:val="28"/>
        </w:rPr>
        <w:t>,</w:t>
      </w:r>
      <w:r w:rsidR="00FE212C" w:rsidRPr="00241557">
        <w:rPr>
          <w:bCs/>
          <w:sz w:val="28"/>
          <w:szCs w:val="28"/>
        </w:rPr>
        <w:t xml:space="preserve"> </w:t>
      </w:r>
      <w:r w:rsidR="00B4111F" w:rsidRPr="00241557">
        <w:rPr>
          <w:bCs/>
          <w:sz w:val="28"/>
          <w:szCs w:val="28"/>
        </w:rPr>
        <w:t>с постановлением Правительства Орловской области от 16.09.2019 года №525  о внесении изменений в постановление Правительства Орловской области от 13.08.2011 года №267 «Об утверждении Примерного положения об оплате труда</w:t>
      </w:r>
      <w:proofErr w:type="gramEnd"/>
      <w:r w:rsidR="00B4111F" w:rsidRPr="00241557">
        <w:rPr>
          <w:bCs/>
          <w:sz w:val="28"/>
          <w:szCs w:val="28"/>
        </w:rPr>
        <w:t xml:space="preserve"> </w:t>
      </w:r>
      <w:proofErr w:type="gramStart"/>
      <w:r w:rsidR="00B4111F" w:rsidRPr="00241557">
        <w:rPr>
          <w:bCs/>
          <w:sz w:val="28"/>
          <w:szCs w:val="28"/>
        </w:rPr>
        <w:t xml:space="preserve">работников государственных образовательных учреждений Орловской области, с </w:t>
      </w:r>
      <w:r w:rsidR="00FE212C" w:rsidRPr="00241557">
        <w:rPr>
          <w:bCs/>
          <w:sz w:val="28"/>
          <w:szCs w:val="28"/>
        </w:rPr>
        <w:t>постановлением администрации</w:t>
      </w:r>
      <w:r w:rsidR="00FE212C" w:rsidRPr="00241557">
        <w:rPr>
          <w:b/>
          <w:bCs/>
          <w:sz w:val="28"/>
          <w:szCs w:val="28"/>
        </w:rPr>
        <w:t xml:space="preserve"> </w:t>
      </w:r>
      <w:r w:rsidR="00FE212C" w:rsidRPr="00241557">
        <w:rPr>
          <w:bCs/>
          <w:sz w:val="28"/>
          <w:szCs w:val="28"/>
        </w:rPr>
        <w:t>Троснянского района от 23 сентября 2011 года № 267 «Об утверждении Примерного положения об оплате труда работников муниципальных образовательных учреждений Троснянского района Орловской области» утверждено «Примерное положение об оплате труда работников муниципальных образовательных учреждений Троснянского района  с 1 сентября 2011 года»</w:t>
      </w:r>
      <w:r w:rsidR="003325E5" w:rsidRPr="00241557">
        <w:rPr>
          <w:bCs/>
          <w:sz w:val="28"/>
          <w:szCs w:val="28"/>
        </w:rPr>
        <w:t xml:space="preserve"> и внесенными изменениями в постановление от 23 сентября 2011 года № 267</w:t>
      </w:r>
      <w:proofErr w:type="gramEnd"/>
      <w:r w:rsidR="003325E5" w:rsidRPr="00241557">
        <w:rPr>
          <w:bCs/>
          <w:sz w:val="28"/>
          <w:szCs w:val="28"/>
        </w:rPr>
        <w:t xml:space="preserve"> «</w:t>
      </w:r>
      <w:proofErr w:type="gramStart"/>
      <w:r w:rsidR="003325E5" w:rsidRPr="00241557">
        <w:rPr>
          <w:bCs/>
          <w:sz w:val="28"/>
          <w:szCs w:val="28"/>
        </w:rPr>
        <w:t xml:space="preserve">Об утверждении Примерного положения об оплате труда работников муниципальных образовательных учреждений Троснянского района Орловской области» </w:t>
      </w:r>
      <w:r w:rsidR="00720A89" w:rsidRPr="00241557">
        <w:rPr>
          <w:bCs/>
          <w:sz w:val="28"/>
          <w:szCs w:val="28"/>
        </w:rPr>
        <w:t xml:space="preserve"> постановлением №245 от 24.09.2019 года «О внесении изменений в постановление № 267 от 23.09.2011 года</w:t>
      </w:r>
      <w:r w:rsidR="00B4111F" w:rsidRPr="00241557">
        <w:rPr>
          <w:bCs/>
          <w:sz w:val="28"/>
          <w:szCs w:val="28"/>
        </w:rPr>
        <w:t xml:space="preserve">  «об утверждении Примерного положения об оплате труда работников муниципальных учреждений Троснянского района Орловской области</w:t>
      </w:r>
      <w:r w:rsidR="00E256EE" w:rsidRPr="00241557">
        <w:rPr>
          <w:bCs/>
          <w:sz w:val="28"/>
          <w:szCs w:val="28"/>
        </w:rPr>
        <w:t>, на основании приказа №178 от 1.10.2019 года о внесении изменений в приказ №274 от 28.12.2019 года «Об</w:t>
      </w:r>
      <w:proofErr w:type="gramEnd"/>
      <w:r w:rsidR="00E256EE" w:rsidRPr="00241557">
        <w:rPr>
          <w:bCs/>
          <w:sz w:val="28"/>
          <w:szCs w:val="28"/>
        </w:rPr>
        <w:t xml:space="preserve"> </w:t>
      </w:r>
      <w:proofErr w:type="gramStart"/>
      <w:r w:rsidR="00E256EE" w:rsidRPr="00241557">
        <w:rPr>
          <w:bCs/>
          <w:sz w:val="28"/>
          <w:szCs w:val="28"/>
        </w:rPr>
        <w:t>утверждении</w:t>
      </w:r>
      <w:proofErr w:type="gramEnd"/>
      <w:r w:rsidR="00E256EE" w:rsidRPr="00241557">
        <w:rPr>
          <w:bCs/>
          <w:sz w:val="28"/>
          <w:szCs w:val="28"/>
        </w:rPr>
        <w:t xml:space="preserve"> должностных окладов</w:t>
      </w:r>
      <w:r w:rsidR="00B4111F" w:rsidRPr="00241557">
        <w:rPr>
          <w:bCs/>
          <w:sz w:val="28"/>
          <w:szCs w:val="28"/>
        </w:rPr>
        <w:t xml:space="preserve"> </w:t>
      </w:r>
      <w:r w:rsidR="00E256EE" w:rsidRPr="00241557">
        <w:rPr>
          <w:bCs/>
          <w:sz w:val="28"/>
          <w:szCs w:val="28"/>
        </w:rPr>
        <w:t>руководителей, заместителей руководителей и главных бухгалтеров.</w:t>
      </w:r>
    </w:p>
    <w:p w:rsidR="00AD4393" w:rsidRPr="00241557" w:rsidRDefault="00AD4393" w:rsidP="00241557">
      <w:pPr>
        <w:tabs>
          <w:tab w:val="left" w:pos="8505"/>
        </w:tabs>
        <w:ind w:right="1275"/>
        <w:rPr>
          <w:b/>
          <w:sz w:val="28"/>
          <w:szCs w:val="28"/>
        </w:rPr>
      </w:pPr>
      <w:r w:rsidRPr="00241557">
        <w:rPr>
          <w:sz w:val="28"/>
          <w:szCs w:val="28"/>
        </w:rPr>
        <w:t xml:space="preserve">Постановления от 1.08.2022 года №217 «О внесении изменений в Постановление №267 от 2011 года. </w:t>
      </w:r>
      <w:proofErr w:type="gramStart"/>
      <w:r w:rsidRPr="00241557">
        <w:rPr>
          <w:sz w:val="28"/>
          <w:szCs w:val="28"/>
        </w:rPr>
        <w:t xml:space="preserve">Постановлением администрации </w:t>
      </w:r>
      <w:proofErr w:type="spellStart"/>
      <w:r w:rsidRPr="00241557">
        <w:rPr>
          <w:sz w:val="28"/>
          <w:szCs w:val="28"/>
        </w:rPr>
        <w:t>Троснянского</w:t>
      </w:r>
      <w:proofErr w:type="spellEnd"/>
      <w:r w:rsidRPr="00241557">
        <w:rPr>
          <w:sz w:val="28"/>
          <w:szCs w:val="28"/>
        </w:rPr>
        <w:t xml:space="preserve"> района Орловской области от 24  мая 2023 года № 160 «О внесении изменений  в постановление №267от 23 сентября 2011 г. «Об утверждении Примерного положения об оплате труда работников муниципальных образовательных учреждений </w:t>
      </w:r>
      <w:proofErr w:type="spellStart"/>
      <w:r w:rsidRPr="00241557">
        <w:rPr>
          <w:sz w:val="28"/>
          <w:szCs w:val="28"/>
        </w:rPr>
        <w:t>Троснянского</w:t>
      </w:r>
      <w:proofErr w:type="spellEnd"/>
      <w:r w:rsidRPr="00241557">
        <w:rPr>
          <w:sz w:val="28"/>
          <w:szCs w:val="28"/>
        </w:rPr>
        <w:t xml:space="preserve"> района Орловской области», Постановлением администрации </w:t>
      </w:r>
      <w:proofErr w:type="spellStart"/>
      <w:r w:rsidRPr="00241557">
        <w:rPr>
          <w:sz w:val="28"/>
          <w:szCs w:val="28"/>
        </w:rPr>
        <w:t>Троснянского</w:t>
      </w:r>
      <w:proofErr w:type="spellEnd"/>
      <w:r w:rsidRPr="00241557">
        <w:rPr>
          <w:sz w:val="28"/>
          <w:szCs w:val="28"/>
        </w:rPr>
        <w:t xml:space="preserve"> района Орловской области от 30.08.2024 года № 210 «О внесении изменений  в Постановление №267от 23 сентября 2011 г. «Об утверждении Примерного</w:t>
      </w:r>
      <w:proofErr w:type="gramEnd"/>
      <w:r w:rsidRPr="00241557">
        <w:rPr>
          <w:sz w:val="28"/>
          <w:szCs w:val="28"/>
        </w:rPr>
        <w:t xml:space="preserve"> положения об оплате труда работников муниципальных образовательных учреждений </w:t>
      </w:r>
      <w:proofErr w:type="spellStart"/>
      <w:r w:rsidRPr="00241557">
        <w:rPr>
          <w:sz w:val="28"/>
          <w:szCs w:val="28"/>
        </w:rPr>
        <w:t>Троснянского</w:t>
      </w:r>
      <w:proofErr w:type="spellEnd"/>
      <w:r w:rsidRPr="00241557">
        <w:rPr>
          <w:sz w:val="28"/>
          <w:szCs w:val="28"/>
        </w:rPr>
        <w:t xml:space="preserve"> района Орловской области»</w:t>
      </w:r>
    </w:p>
    <w:p w:rsidR="007B7B4A" w:rsidRPr="00241557" w:rsidRDefault="007B7B4A" w:rsidP="00241557">
      <w:pPr>
        <w:tabs>
          <w:tab w:val="left" w:pos="8505"/>
        </w:tabs>
        <w:ind w:right="1275"/>
        <w:rPr>
          <w:bCs/>
          <w:sz w:val="28"/>
          <w:szCs w:val="28"/>
        </w:rPr>
      </w:pPr>
    </w:p>
    <w:p w:rsidR="00CB4D21" w:rsidRPr="00241557" w:rsidRDefault="00FF4AA3" w:rsidP="00241557">
      <w:pPr>
        <w:tabs>
          <w:tab w:val="left" w:pos="8505"/>
        </w:tabs>
        <w:ind w:right="1275"/>
        <w:rPr>
          <w:sz w:val="28"/>
          <w:szCs w:val="28"/>
        </w:rPr>
      </w:pPr>
      <w:proofErr w:type="gramStart"/>
      <w:r w:rsidRPr="00241557">
        <w:rPr>
          <w:sz w:val="28"/>
          <w:szCs w:val="28"/>
        </w:rPr>
        <w:t xml:space="preserve">В соответствии с вышеперечисленными нормативными актами было разработано Положение об оплате труда </w:t>
      </w:r>
      <w:r w:rsidR="00FA49B6" w:rsidRPr="00241557">
        <w:rPr>
          <w:bCs/>
          <w:sz w:val="28"/>
          <w:szCs w:val="28"/>
        </w:rPr>
        <w:t xml:space="preserve"> </w:t>
      </w:r>
      <w:r w:rsidR="00B16E09" w:rsidRPr="00241557">
        <w:rPr>
          <w:bCs/>
          <w:sz w:val="28"/>
          <w:szCs w:val="28"/>
        </w:rPr>
        <w:t>работников</w:t>
      </w:r>
      <w:r w:rsidR="00870C8A" w:rsidRPr="00241557">
        <w:rPr>
          <w:bCs/>
          <w:sz w:val="28"/>
          <w:szCs w:val="28"/>
        </w:rPr>
        <w:t xml:space="preserve"> </w:t>
      </w:r>
      <w:r w:rsidR="00B16E09" w:rsidRPr="00241557">
        <w:rPr>
          <w:bCs/>
          <w:sz w:val="28"/>
          <w:szCs w:val="28"/>
        </w:rPr>
        <w:t>(принято в новой редакции)</w:t>
      </w:r>
      <w:r w:rsidR="004F6997" w:rsidRPr="00241557">
        <w:rPr>
          <w:bCs/>
          <w:sz w:val="28"/>
          <w:szCs w:val="28"/>
        </w:rPr>
        <w:t xml:space="preserve"> утвержденное приказ</w:t>
      </w:r>
      <w:r w:rsidR="00B16E09" w:rsidRPr="00241557">
        <w:rPr>
          <w:bCs/>
          <w:sz w:val="28"/>
          <w:szCs w:val="28"/>
        </w:rPr>
        <w:t>ами</w:t>
      </w:r>
      <w:r w:rsidR="004F6997" w:rsidRPr="00241557">
        <w:rPr>
          <w:bCs/>
          <w:sz w:val="28"/>
          <w:szCs w:val="28"/>
        </w:rPr>
        <w:t xml:space="preserve"> №139</w:t>
      </w:r>
      <w:r w:rsidR="00B16E09" w:rsidRPr="00241557">
        <w:rPr>
          <w:bCs/>
          <w:sz w:val="28"/>
          <w:szCs w:val="28"/>
        </w:rPr>
        <w:t>А-</w:t>
      </w:r>
      <w:r w:rsidR="004F6997" w:rsidRPr="00241557">
        <w:rPr>
          <w:bCs/>
          <w:sz w:val="28"/>
          <w:szCs w:val="28"/>
        </w:rPr>
        <w:t>Д от 31.08.2018 года,</w:t>
      </w:r>
      <w:r w:rsidR="00E256EE" w:rsidRPr="00241557">
        <w:rPr>
          <w:bCs/>
          <w:sz w:val="28"/>
          <w:szCs w:val="28"/>
        </w:rPr>
        <w:t xml:space="preserve"> </w:t>
      </w:r>
      <w:r w:rsidR="00B16E09" w:rsidRPr="00241557">
        <w:rPr>
          <w:bCs/>
          <w:sz w:val="28"/>
          <w:szCs w:val="28"/>
        </w:rPr>
        <w:t xml:space="preserve">№177 А-Д от 31.08.2021 года, № 275 А-Д от 30.08.2024 года, </w:t>
      </w:r>
      <w:r w:rsidR="00FA49B6" w:rsidRPr="00241557">
        <w:rPr>
          <w:bCs/>
          <w:sz w:val="28"/>
          <w:szCs w:val="28"/>
        </w:rPr>
        <w:t>Положени</w:t>
      </w:r>
      <w:r w:rsidR="00870C8A" w:rsidRPr="00241557">
        <w:rPr>
          <w:bCs/>
          <w:sz w:val="28"/>
          <w:szCs w:val="28"/>
        </w:rPr>
        <w:t>е</w:t>
      </w:r>
      <w:r w:rsidR="00FA49B6" w:rsidRPr="00241557">
        <w:rPr>
          <w:bCs/>
          <w:sz w:val="28"/>
          <w:szCs w:val="28"/>
        </w:rPr>
        <w:t xml:space="preserve"> о </w:t>
      </w:r>
      <w:r w:rsidR="00E256EE" w:rsidRPr="00241557">
        <w:rPr>
          <w:bCs/>
          <w:sz w:val="28"/>
          <w:szCs w:val="28"/>
        </w:rPr>
        <w:t>выплатах стимулирующего характера (в новой редакции в соответствии с приказом №</w:t>
      </w:r>
      <w:r w:rsidR="00E40B9C" w:rsidRPr="00241557">
        <w:rPr>
          <w:bCs/>
          <w:sz w:val="28"/>
          <w:szCs w:val="28"/>
        </w:rPr>
        <w:t>166-</w:t>
      </w:r>
      <w:r w:rsidR="00E256EE" w:rsidRPr="00241557">
        <w:rPr>
          <w:bCs/>
          <w:sz w:val="28"/>
          <w:szCs w:val="28"/>
        </w:rPr>
        <w:t xml:space="preserve"> Д от </w:t>
      </w:r>
      <w:r w:rsidR="00E40B9C" w:rsidRPr="00241557">
        <w:rPr>
          <w:bCs/>
          <w:sz w:val="28"/>
          <w:szCs w:val="28"/>
        </w:rPr>
        <w:t>31</w:t>
      </w:r>
      <w:r w:rsidR="00E256EE" w:rsidRPr="00241557">
        <w:rPr>
          <w:bCs/>
          <w:sz w:val="28"/>
          <w:szCs w:val="28"/>
        </w:rPr>
        <w:t>.</w:t>
      </w:r>
      <w:r w:rsidR="00E40B9C" w:rsidRPr="00241557">
        <w:rPr>
          <w:bCs/>
          <w:sz w:val="28"/>
          <w:szCs w:val="28"/>
        </w:rPr>
        <w:t>08</w:t>
      </w:r>
      <w:r w:rsidR="00E256EE" w:rsidRPr="00241557">
        <w:rPr>
          <w:bCs/>
          <w:sz w:val="28"/>
          <w:szCs w:val="28"/>
        </w:rPr>
        <w:t>.20</w:t>
      </w:r>
      <w:r w:rsidR="00E40B9C" w:rsidRPr="00241557">
        <w:rPr>
          <w:bCs/>
          <w:sz w:val="28"/>
          <w:szCs w:val="28"/>
        </w:rPr>
        <w:t>21</w:t>
      </w:r>
      <w:r w:rsidR="00E256EE" w:rsidRPr="00241557">
        <w:rPr>
          <w:bCs/>
          <w:sz w:val="28"/>
          <w:szCs w:val="28"/>
        </w:rPr>
        <w:t>,</w:t>
      </w:r>
      <w:r w:rsidR="00E40B9C" w:rsidRPr="00241557">
        <w:rPr>
          <w:bCs/>
          <w:sz w:val="28"/>
          <w:szCs w:val="28"/>
        </w:rPr>
        <w:t>, №245А-Д от 03.12.2021года, №14</w:t>
      </w:r>
      <w:r w:rsidR="009E54B5" w:rsidRPr="00241557">
        <w:rPr>
          <w:bCs/>
          <w:sz w:val="28"/>
          <w:szCs w:val="28"/>
        </w:rPr>
        <w:t>-Д</w:t>
      </w:r>
      <w:r w:rsidR="006D2B16" w:rsidRPr="00241557">
        <w:rPr>
          <w:bCs/>
          <w:sz w:val="28"/>
          <w:szCs w:val="28"/>
        </w:rPr>
        <w:t xml:space="preserve"> от 26.01.2022г,№163 Б-Д от</w:t>
      </w:r>
      <w:proofErr w:type="gramEnd"/>
      <w:r w:rsidR="006D2B16" w:rsidRPr="00241557">
        <w:rPr>
          <w:bCs/>
          <w:sz w:val="28"/>
          <w:szCs w:val="28"/>
        </w:rPr>
        <w:t xml:space="preserve"> </w:t>
      </w:r>
      <w:proofErr w:type="gramStart"/>
      <w:r w:rsidR="006D2B16" w:rsidRPr="00241557">
        <w:rPr>
          <w:bCs/>
          <w:sz w:val="28"/>
          <w:szCs w:val="28"/>
        </w:rPr>
        <w:t>31.08.2022года, №2-Д  от 11.01.2023 года,</w:t>
      </w:r>
      <w:r w:rsidR="005453B7" w:rsidRPr="00241557">
        <w:rPr>
          <w:bCs/>
          <w:sz w:val="28"/>
          <w:szCs w:val="28"/>
        </w:rPr>
        <w:t xml:space="preserve"> №20-Д от 29.01.2024 года, №63-Д от 22.03.2024 года,№258 </w:t>
      </w:r>
      <w:proofErr w:type="spellStart"/>
      <w:r w:rsidR="005453B7" w:rsidRPr="00241557">
        <w:rPr>
          <w:bCs/>
          <w:sz w:val="28"/>
          <w:szCs w:val="28"/>
        </w:rPr>
        <w:t>а-Д</w:t>
      </w:r>
      <w:proofErr w:type="spellEnd"/>
      <w:r w:rsidR="005453B7" w:rsidRPr="00241557">
        <w:rPr>
          <w:bCs/>
          <w:sz w:val="28"/>
          <w:szCs w:val="28"/>
        </w:rPr>
        <w:t xml:space="preserve"> от 30.08.2024 года,№337а-Д от 02.12.2024 </w:t>
      </w:r>
      <w:r w:rsidR="005453B7" w:rsidRPr="00241557">
        <w:rPr>
          <w:bCs/>
          <w:sz w:val="28"/>
          <w:szCs w:val="28"/>
        </w:rPr>
        <w:lastRenderedPageBreak/>
        <w:t>г,№15-Д от 28.01.2025 года</w:t>
      </w:r>
      <w:r w:rsidR="00870C8A" w:rsidRPr="00241557">
        <w:rPr>
          <w:bCs/>
          <w:sz w:val="28"/>
          <w:szCs w:val="28"/>
        </w:rPr>
        <w:t>,</w:t>
      </w:r>
      <w:r w:rsidR="00E256EE" w:rsidRPr="00241557">
        <w:rPr>
          <w:bCs/>
          <w:sz w:val="28"/>
          <w:szCs w:val="28"/>
        </w:rPr>
        <w:t xml:space="preserve"> Положение о компенсационных выплатах работникам (в новой редакции в соответствии с приказом №</w:t>
      </w:r>
      <w:r w:rsidR="000150F4" w:rsidRPr="00241557">
        <w:rPr>
          <w:bCs/>
          <w:sz w:val="28"/>
          <w:szCs w:val="28"/>
        </w:rPr>
        <w:t>211а-Д от 01.10.2020</w:t>
      </w:r>
      <w:r w:rsidR="00E256EE" w:rsidRPr="00241557">
        <w:rPr>
          <w:bCs/>
          <w:sz w:val="28"/>
          <w:szCs w:val="28"/>
        </w:rPr>
        <w:t>года</w:t>
      </w:r>
      <w:r w:rsidR="000150F4" w:rsidRPr="00241557">
        <w:rPr>
          <w:bCs/>
          <w:sz w:val="28"/>
          <w:szCs w:val="28"/>
        </w:rPr>
        <w:t xml:space="preserve">, №163 </w:t>
      </w:r>
      <w:proofErr w:type="spellStart"/>
      <w:r w:rsidR="000150F4" w:rsidRPr="00241557">
        <w:rPr>
          <w:bCs/>
          <w:sz w:val="28"/>
          <w:szCs w:val="28"/>
        </w:rPr>
        <w:t>б-Д</w:t>
      </w:r>
      <w:proofErr w:type="spellEnd"/>
      <w:r w:rsidR="000150F4" w:rsidRPr="00241557">
        <w:rPr>
          <w:bCs/>
          <w:sz w:val="28"/>
          <w:szCs w:val="28"/>
        </w:rPr>
        <w:t xml:space="preserve"> от 31.08.</w:t>
      </w:r>
      <w:r w:rsidR="005453B7" w:rsidRPr="00241557">
        <w:rPr>
          <w:bCs/>
          <w:sz w:val="28"/>
          <w:szCs w:val="28"/>
        </w:rPr>
        <w:t>2022 года,№20а-Д от 29.01.2024 года,№138-Д от 30.05.2024 года</w:t>
      </w:r>
      <w:r w:rsidRPr="00241557">
        <w:rPr>
          <w:bCs/>
          <w:sz w:val="28"/>
          <w:szCs w:val="28"/>
        </w:rPr>
        <w:t xml:space="preserve"> согласованные с профсоюзной организацией</w:t>
      </w:r>
      <w:proofErr w:type="gramEnd"/>
      <w:r w:rsidRPr="00241557">
        <w:rPr>
          <w:bCs/>
          <w:sz w:val="28"/>
          <w:szCs w:val="28"/>
        </w:rPr>
        <w:t xml:space="preserve"> школы</w:t>
      </w:r>
      <w:r w:rsidR="003325E5" w:rsidRPr="00241557">
        <w:rPr>
          <w:bCs/>
          <w:sz w:val="28"/>
          <w:szCs w:val="28"/>
        </w:rPr>
        <w:t>.</w:t>
      </w:r>
    </w:p>
    <w:p w:rsidR="00AF70FB" w:rsidRPr="00241557" w:rsidRDefault="00AF70FB" w:rsidP="00241557">
      <w:pPr>
        <w:tabs>
          <w:tab w:val="left" w:pos="8505"/>
        </w:tabs>
        <w:ind w:right="1275"/>
        <w:rPr>
          <w:sz w:val="28"/>
          <w:szCs w:val="28"/>
        </w:rPr>
      </w:pPr>
      <w:r w:rsidRPr="00241557">
        <w:rPr>
          <w:sz w:val="28"/>
          <w:szCs w:val="28"/>
        </w:rPr>
        <w:t>При выборочной проверке выплаты заработной платы за  2023-2024 и 1 полугодие 2025 года  установлено следующее:</w:t>
      </w:r>
    </w:p>
    <w:p w:rsidR="00AF70FB" w:rsidRPr="00241557" w:rsidRDefault="00AF70FB" w:rsidP="00241557">
      <w:pPr>
        <w:tabs>
          <w:tab w:val="left" w:pos="8505"/>
        </w:tabs>
        <w:ind w:right="1275"/>
        <w:rPr>
          <w:sz w:val="28"/>
          <w:szCs w:val="28"/>
        </w:rPr>
      </w:pPr>
    </w:p>
    <w:p w:rsidR="00AF70FB" w:rsidRPr="00241557" w:rsidRDefault="00AF70FB" w:rsidP="00241557">
      <w:pPr>
        <w:tabs>
          <w:tab w:val="left" w:pos="8505"/>
        </w:tabs>
        <w:ind w:right="1275"/>
        <w:rPr>
          <w:b/>
          <w:sz w:val="28"/>
          <w:szCs w:val="28"/>
        </w:rPr>
      </w:pPr>
      <w:r w:rsidRPr="00241557">
        <w:rPr>
          <w:sz w:val="28"/>
          <w:szCs w:val="28"/>
        </w:rPr>
        <w:t>Заработная плата начислялась на основании табелей учета рабочего времени, приказов, штатного расписания, тарификационных списков. Форма применяемого табеля  соответствует перечню унифицированных форм первичных документов, утверждена постановлением Госкомстата РФ от 5.01.2004 г</w:t>
      </w:r>
      <w:proofErr w:type="gramStart"/>
      <w:r w:rsidRPr="00241557">
        <w:rPr>
          <w:sz w:val="28"/>
          <w:szCs w:val="28"/>
        </w:rPr>
        <w:t xml:space="preserve"> ,</w:t>
      </w:r>
      <w:proofErr w:type="gramEnd"/>
      <w:r w:rsidRPr="00241557">
        <w:rPr>
          <w:sz w:val="28"/>
          <w:szCs w:val="28"/>
        </w:rPr>
        <w:t>ф.№Т-12.</w:t>
      </w:r>
    </w:p>
    <w:p w:rsidR="00AF70FB" w:rsidRPr="00241557" w:rsidRDefault="005646A0" w:rsidP="00241557">
      <w:pPr>
        <w:tabs>
          <w:tab w:val="left" w:pos="8505"/>
        </w:tabs>
        <w:ind w:right="1275"/>
        <w:rPr>
          <w:sz w:val="28"/>
          <w:szCs w:val="28"/>
        </w:rPr>
      </w:pPr>
      <w:proofErr w:type="gramStart"/>
      <w:r w:rsidRPr="00241557">
        <w:rPr>
          <w:sz w:val="28"/>
          <w:szCs w:val="28"/>
        </w:rPr>
        <w:t>При</w:t>
      </w:r>
      <w:proofErr w:type="gramEnd"/>
      <w:r w:rsidRPr="00241557">
        <w:rPr>
          <w:sz w:val="28"/>
          <w:szCs w:val="28"/>
        </w:rPr>
        <w:t xml:space="preserve"> выборочной  сверки тарификационных списков и расчетно-платежных ведомостей нарушений не установлено.</w:t>
      </w:r>
    </w:p>
    <w:p w:rsidR="00AF70FB" w:rsidRPr="00241557" w:rsidRDefault="00AF70FB" w:rsidP="00241557">
      <w:pPr>
        <w:tabs>
          <w:tab w:val="left" w:pos="8505"/>
        </w:tabs>
        <w:ind w:right="1275"/>
        <w:rPr>
          <w:sz w:val="28"/>
          <w:szCs w:val="28"/>
        </w:rPr>
      </w:pPr>
      <w:r w:rsidRPr="00241557">
        <w:rPr>
          <w:sz w:val="28"/>
          <w:szCs w:val="28"/>
        </w:rPr>
        <w:t>При выборочной проверке расчетно-платежных ведомостей с платежными поручениями на перечисление денежных средств на карты  сотрудникам школы расхождений не установлено.</w:t>
      </w:r>
    </w:p>
    <w:p w:rsidR="00AF70FB" w:rsidRPr="00241557" w:rsidRDefault="00AF70FB" w:rsidP="00241557">
      <w:pPr>
        <w:tabs>
          <w:tab w:val="left" w:pos="8505"/>
        </w:tabs>
        <w:ind w:right="1275"/>
        <w:rPr>
          <w:sz w:val="28"/>
          <w:szCs w:val="28"/>
        </w:rPr>
      </w:pPr>
      <w:r w:rsidRPr="00241557">
        <w:rPr>
          <w:sz w:val="28"/>
          <w:szCs w:val="28"/>
        </w:rPr>
        <w:t>Выплаты заработной платы производится в безналичном порядке путем перечисления на банковские карты. Дебиторская задолженность по заработной плате отсутствует.</w:t>
      </w:r>
    </w:p>
    <w:p w:rsidR="005646A0" w:rsidRPr="00241557" w:rsidRDefault="005646A0" w:rsidP="00241557">
      <w:pPr>
        <w:tabs>
          <w:tab w:val="left" w:pos="8505"/>
        </w:tabs>
        <w:ind w:right="1275"/>
        <w:rPr>
          <w:color w:val="000000"/>
          <w:sz w:val="28"/>
          <w:szCs w:val="28"/>
        </w:rPr>
      </w:pPr>
      <w:proofErr w:type="gramStart"/>
      <w:r w:rsidRPr="00241557">
        <w:rPr>
          <w:sz w:val="28"/>
          <w:szCs w:val="28"/>
        </w:rPr>
        <w:t>В соответствии с Положением об особенностях порядка исчисления средней заработной платы, утвержденной Постановлением Правительства Российской Федерации от 24.12.2007г. № 922 и в соответствии со статьей 139 Трудового кодекса Российской Федерации (далее – ТК РФ) для расчета среднего заработка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roofErr w:type="gramEnd"/>
      <w:r w:rsidRPr="00241557">
        <w:rPr>
          <w:sz w:val="28"/>
          <w:szCs w:val="28"/>
        </w:rPr>
        <w:t xml:space="preserve"> 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заработная плата.</w:t>
      </w:r>
    </w:p>
    <w:p w:rsidR="005646A0" w:rsidRPr="00241557" w:rsidRDefault="005646A0" w:rsidP="00241557">
      <w:pPr>
        <w:tabs>
          <w:tab w:val="left" w:pos="8505"/>
        </w:tabs>
        <w:ind w:right="1275"/>
        <w:rPr>
          <w:b/>
          <w:color w:val="000000"/>
          <w:sz w:val="28"/>
          <w:szCs w:val="28"/>
        </w:rPr>
      </w:pPr>
    </w:p>
    <w:p w:rsidR="005646A0" w:rsidRPr="00241557" w:rsidRDefault="005646A0" w:rsidP="00241557">
      <w:pPr>
        <w:tabs>
          <w:tab w:val="left" w:pos="8505"/>
        </w:tabs>
        <w:ind w:right="1275"/>
        <w:rPr>
          <w:b/>
          <w:sz w:val="28"/>
          <w:szCs w:val="28"/>
        </w:rPr>
      </w:pPr>
      <w:proofErr w:type="gramStart"/>
      <w:r w:rsidRPr="00241557">
        <w:rPr>
          <w:b/>
          <w:sz w:val="28"/>
          <w:szCs w:val="28"/>
        </w:rPr>
        <w:t>При</w:t>
      </w:r>
      <w:proofErr w:type="gramEnd"/>
      <w:r w:rsidRPr="00241557">
        <w:rPr>
          <w:b/>
          <w:sz w:val="28"/>
          <w:szCs w:val="28"/>
        </w:rPr>
        <w:t xml:space="preserve">   выборочной проверки записки – расчетов о предоставление отпусков за 2023 и 2024 год</w:t>
      </w:r>
      <w:r w:rsidR="00AF70FB" w:rsidRPr="00241557">
        <w:rPr>
          <w:b/>
          <w:sz w:val="28"/>
          <w:szCs w:val="28"/>
        </w:rPr>
        <w:t>ы</w:t>
      </w:r>
      <w:r w:rsidRPr="00241557">
        <w:rPr>
          <w:b/>
          <w:sz w:val="28"/>
          <w:szCs w:val="28"/>
        </w:rPr>
        <w:t xml:space="preserve"> и 1 полугодие 2025 года  было установлено  не верное исчисление  среднедневного заработка.</w:t>
      </w:r>
    </w:p>
    <w:p w:rsidR="005646A0" w:rsidRPr="00241557" w:rsidRDefault="005646A0" w:rsidP="00241557">
      <w:pPr>
        <w:tabs>
          <w:tab w:val="left" w:pos="8505"/>
        </w:tabs>
        <w:ind w:right="1275"/>
        <w:rPr>
          <w:b/>
          <w:sz w:val="28"/>
          <w:szCs w:val="28"/>
        </w:rPr>
      </w:pPr>
      <w:r w:rsidRPr="00241557">
        <w:rPr>
          <w:b/>
          <w:sz w:val="28"/>
          <w:szCs w:val="28"/>
        </w:rPr>
        <w:t>Сумма переплат за представленные отпуска в 2023</w:t>
      </w:r>
      <w:r w:rsidR="00AF70FB" w:rsidRPr="00241557">
        <w:rPr>
          <w:b/>
          <w:sz w:val="28"/>
          <w:szCs w:val="28"/>
        </w:rPr>
        <w:t xml:space="preserve"> году</w:t>
      </w:r>
      <w:r w:rsidRPr="00241557">
        <w:rPr>
          <w:b/>
          <w:sz w:val="28"/>
          <w:szCs w:val="28"/>
        </w:rPr>
        <w:t xml:space="preserve"> составила -</w:t>
      </w:r>
      <w:r w:rsidR="00AF70FB" w:rsidRPr="00241557">
        <w:rPr>
          <w:b/>
          <w:sz w:val="28"/>
          <w:szCs w:val="28"/>
        </w:rPr>
        <w:t>1102</w:t>
      </w:r>
      <w:r w:rsidRPr="00241557">
        <w:rPr>
          <w:b/>
          <w:sz w:val="28"/>
          <w:szCs w:val="28"/>
        </w:rPr>
        <w:t xml:space="preserve"> рубл</w:t>
      </w:r>
      <w:r w:rsidR="00AF70FB" w:rsidRPr="00241557">
        <w:rPr>
          <w:b/>
          <w:sz w:val="28"/>
          <w:szCs w:val="28"/>
        </w:rPr>
        <w:t>я.</w:t>
      </w:r>
    </w:p>
    <w:p w:rsidR="005646A0" w:rsidRPr="00241557" w:rsidRDefault="005646A0" w:rsidP="00241557">
      <w:pPr>
        <w:tabs>
          <w:tab w:val="left" w:pos="8505"/>
        </w:tabs>
        <w:ind w:right="1275"/>
        <w:rPr>
          <w:b/>
          <w:sz w:val="28"/>
          <w:szCs w:val="28"/>
        </w:rPr>
      </w:pPr>
      <w:r w:rsidRPr="00241557">
        <w:rPr>
          <w:b/>
          <w:sz w:val="28"/>
          <w:szCs w:val="28"/>
        </w:rPr>
        <w:t>Суммы излишне выплаченных отпускных были удержаны по заявлению в  период проверки.</w:t>
      </w:r>
    </w:p>
    <w:p w:rsidR="005646A0" w:rsidRPr="00241557" w:rsidRDefault="005646A0" w:rsidP="00241557">
      <w:pPr>
        <w:tabs>
          <w:tab w:val="left" w:pos="8505"/>
        </w:tabs>
        <w:ind w:right="1275"/>
        <w:rPr>
          <w:b/>
          <w:sz w:val="28"/>
          <w:szCs w:val="28"/>
        </w:rPr>
      </w:pPr>
      <w:r w:rsidRPr="00241557">
        <w:rPr>
          <w:b/>
          <w:sz w:val="28"/>
          <w:szCs w:val="28"/>
        </w:rPr>
        <w:t xml:space="preserve">Суммы недоплаты составила </w:t>
      </w:r>
      <w:r w:rsidR="00AF70FB" w:rsidRPr="00241557">
        <w:rPr>
          <w:b/>
          <w:sz w:val="28"/>
          <w:szCs w:val="28"/>
        </w:rPr>
        <w:t>3190</w:t>
      </w:r>
      <w:r w:rsidRPr="00241557">
        <w:rPr>
          <w:b/>
          <w:sz w:val="28"/>
          <w:szCs w:val="28"/>
        </w:rPr>
        <w:t xml:space="preserve"> рублей. Данные  суммы были начислены и выплачены в </w:t>
      </w:r>
      <w:r w:rsidR="00AF70FB" w:rsidRPr="00241557">
        <w:rPr>
          <w:b/>
          <w:sz w:val="28"/>
          <w:szCs w:val="28"/>
        </w:rPr>
        <w:t xml:space="preserve">октябре </w:t>
      </w:r>
      <w:r w:rsidRPr="00241557">
        <w:rPr>
          <w:b/>
          <w:sz w:val="28"/>
          <w:szCs w:val="28"/>
        </w:rPr>
        <w:t xml:space="preserve"> 202</w:t>
      </w:r>
      <w:r w:rsidR="00AF70FB" w:rsidRPr="00241557">
        <w:rPr>
          <w:b/>
          <w:sz w:val="28"/>
          <w:szCs w:val="28"/>
        </w:rPr>
        <w:t>5</w:t>
      </w:r>
      <w:r w:rsidRPr="00241557">
        <w:rPr>
          <w:b/>
          <w:sz w:val="28"/>
          <w:szCs w:val="28"/>
        </w:rPr>
        <w:t xml:space="preserve"> года.</w:t>
      </w:r>
    </w:p>
    <w:p w:rsidR="00FF4AA3" w:rsidRPr="00241557" w:rsidRDefault="00FF4AA3" w:rsidP="00241557">
      <w:pPr>
        <w:tabs>
          <w:tab w:val="left" w:pos="8505"/>
        </w:tabs>
        <w:ind w:right="1275"/>
        <w:rPr>
          <w:sz w:val="28"/>
          <w:szCs w:val="28"/>
        </w:rPr>
      </w:pPr>
    </w:p>
    <w:p w:rsidR="003F0D70" w:rsidRPr="00241557" w:rsidRDefault="003F0D70" w:rsidP="00241557">
      <w:pPr>
        <w:tabs>
          <w:tab w:val="left" w:pos="8505"/>
        </w:tabs>
        <w:ind w:right="1275"/>
        <w:rPr>
          <w:sz w:val="28"/>
          <w:szCs w:val="28"/>
        </w:rPr>
      </w:pPr>
    </w:p>
    <w:p w:rsidR="004F3FEC" w:rsidRPr="00241557" w:rsidRDefault="004F3FEC" w:rsidP="00241557">
      <w:pPr>
        <w:tabs>
          <w:tab w:val="left" w:pos="8505"/>
        </w:tabs>
        <w:ind w:right="1275"/>
        <w:rPr>
          <w:b/>
          <w:bCs/>
          <w:i/>
          <w:iCs/>
          <w:sz w:val="28"/>
          <w:szCs w:val="28"/>
        </w:rPr>
      </w:pPr>
    </w:p>
    <w:p w:rsidR="006C6675" w:rsidRPr="00AA4131" w:rsidRDefault="00791601" w:rsidP="00241557">
      <w:pPr>
        <w:tabs>
          <w:tab w:val="left" w:pos="8505"/>
        </w:tabs>
        <w:ind w:right="1275"/>
        <w:rPr>
          <w:b/>
          <w:bCs/>
          <w:iCs/>
          <w:sz w:val="28"/>
          <w:szCs w:val="28"/>
        </w:rPr>
      </w:pPr>
      <w:r>
        <w:rPr>
          <w:b/>
          <w:bCs/>
          <w:iCs/>
          <w:sz w:val="28"/>
          <w:szCs w:val="28"/>
        </w:rPr>
        <w:t xml:space="preserve">       </w:t>
      </w:r>
      <w:r w:rsidR="0025773A">
        <w:rPr>
          <w:b/>
          <w:bCs/>
          <w:iCs/>
          <w:sz w:val="28"/>
          <w:szCs w:val="28"/>
        </w:rPr>
        <w:t>9</w:t>
      </w:r>
      <w:r w:rsidR="000F3007" w:rsidRPr="00AA4131">
        <w:rPr>
          <w:b/>
          <w:bCs/>
          <w:iCs/>
          <w:sz w:val="28"/>
          <w:szCs w:val="28"/>
        </w:rPr>
        <w:t>.</w:t>
      </w:r>
      <w:r w:rsidR="006C6675" w:rsidRPr="00AA4131">
        <w:rPr>
          <w:b/>
          <w:bCs/>
          <w:iCs/>
          <w:sz w:val="28"/>
          <w:szCs w:val="28"/>
        </w:rPr>
        <w:t>Проверка учета материальных запасов.</w:t>
      </w:r>
    </w:p>
    <w:p w:rsidR="00BB109C" w:rsidRPr="00066536" w:rsidRDefault="00BB109C" w:rsidP="00241557">
      <w:pPr>
        <w:tabs>
          <w:tab w:val="left" w:pos="8505"/>
        </w:tabs>
        <w:ind w:right="1275"/>
        <w:rPr>
          <w:bCs/>
          <w:iCs/>
          <w:sz w:val="28"/>
          <w:szCs w:val="28"/>
        </w:rPr>
      </w:pPr>
    </w:p>
    <w:p w:rsidR="006C6675" w:rsidRPr="00241557" w:rsidRDefault="006C6675" w:rsidP="00241557">
      <w:pPr>
        <w:tabs>
          <w:tab w:val="left" w:pos="8505"/>
        </w:tabs>
        <w:ind w:right="1275"/>
        <w:rPr>
          <w:sz w:val="28"/>
          <w:szCs w:val="28"/>
        </w:rPr>
      </w:pPr>
      <w:r w:rsidRPr="00241557">
        <w:rPr>
          <w:sz w:val="28"/>
          <w:szCs w:val="28"/>
        </w:rPr>
        <w:t>В ходе проверки операций с материальными запасами проверены первичные документы, подтверждающие приобретение материальных запасов (договора, накладные, счета-фактуры, заявки на кассовый расход), а также документы, подтверждающих расход и их списание (акты на списание) и журналы операций по выбытию и перемещению нефинансовых активов.</w:t>
      </w:r>
    </w:p>
    <w:p w:rsidR="006C6675" w:rsidRPr="00241557" w:rsidRDefault="006C6675" w:rsidP="00241557">
      <w:pPr>
        <w:tabs>
          <w:tab w:val="left" w:pos="8505"/>
        </w:tabs>
        <w:ind w:right="1275"/>
        <w:rPr>
          <w:sz w:val="28"/>
          <w:szCs w:val="28"/>
        </w:rPr>
      </w:pPr>
      <w:r w:rsidRPr="00241557">
        <w:rPr>
          <w:sz w:val="28"/>
          <w:szCs w:val="28"/>
        </w:rPr>
        <w:t>Приобретение материальных ценностей осуществлялось</w:t>
      </w:r>
      <w:r w:rsidR="00C37AF3" w:rsidRPr="00241557">
        <w:rPr>
          <w:sz w:val="28"/>
          <w:szCs w:val="28"/>
        </w:rPr>
        <w:t xml:space="preserve"> как за наличный расчет так </w:t>
      </w:r>
      <w:r w:rsidRPr="00241557">
        <w:rPr>
          <w:sz w:val="28"/>
          <w:szCs w:val="28"/>
        </w:rPr>
        <w:t xml:space="preserve"> в безналичном порядке путем перечислений с лицевого счета</w:t>
      </w:r>
      <w:r w:rsidR="0030311D" w:rsidRPr="00241557">
        <w:rPr>
          <w:sz w:val="28"/>
          <w:szCs w:val="28"/>
        </w:rPr>
        <w:t>.</w:t>
      </w:r>
    </w:p>
    <w:p w:rsidR="00006532" w:rsidRPr="00241557" w:rsidRDefault="00006532" w:rsidP="00241557">
      <w:pPr>
        <w:tabs>
          <w:tab w:val="left" w:pos="8505"/>
        </w:tabs>
        <w:ind w:right="1275"/>
        <w:rPr>
          <w:i/>
          <w:sz w:val="28"/>
          <w:szCs w:val="28"/>
        </w:rPr>
      </w:pPr>
      <w:r w:rsidRPr="00241557">
        <w:rPr>
          <w:sz w:val="28"/>
          <w:szCs w:val="28"/>
        </w:rPr>
        <w:t>Поступление материальных запасов  в проверяемом периоде отражается в счетах-фактурах и товарных накладных.</w:t>
      </w:r>
    </w:p>
    <w:p w:rsidR="00006532" w:rsidRPr="00241557" w:rsidRDefault="00006532" w:rsidP="00241557">
      <w:pPr>
        <w:tabs>
          <w:tab w:val="left" w:pos="8505"/>
        </w:tabs>
        <w:ind w:right="1275"/>
        <w:rPr>
          <w:i/>
          <w:sz w:val="28"/>
          <w:szCs w:val="28"/>
        </w:rPr>
      </w:pPr>
      <w:r w:rsidRPr="00241557">
        <w:rPr>
          <w:sz w:val="28"/>
          <w:szCs w:val="28"/>
        </w:rPr>
        <w:t>Согласно п. 111 Инструкции 157н выбытие материальных запасов производится на основании актов на списание и ведомости на выдачу материальных запасов.</w:t>
      </w:r>
    </w:p>
    <w:p w:rsidR="00006532" w:rsidRPr="00241557" w:rsidRDefault="00006532" w:rsidP="00241557">
      <w:pPr>
        <w:tabs>
          <w:tab w:val="left" w:pos="8505"/>
        </w:tabs>
        <w:ind w:right="1275"/>
        <w:rPr>
          <w:i/>
          <w:sz w:val="28"/>
          <w:szCs w:val="28"/>
        </w:rPr>
      </w:pPr>
      <w:r w:rsidRPr="00241557">
        <w:rPr>
          <w:sz w:val="28"/>
          <w:szCs w:val="28"/>
        </w:rPr>
        <w:t>В соответствии п. 119 Инструкции 157н материально ответственные лица за учет материальных запасов имеются.</w:t>
      </w:r>
    </w:p>
    <w:p w:rsidR="00006532" w:rsidRPr="00241557" w:rsidRDefault="00006532" w:rsidP="00241557">
      <w:pPr>
        <w:tabs>
          <w:tab w:val="left" w:pos="8505"/>
        </w:tabs>
        <w:ind w:right="1275"/>
        <w:rPr>
          <w:b/>
          <w:i/>
          <w:sz w:val="28"/>
          <w:szCs w:val="28"/>
        </w:rPr>
      </w:pPr>
      <w:r w:rsidRPr="00241557">
        <w:rPr>
          <w:sz w:val="28"/>
          <w:szCs w:val="28"/>
        </w:rPr>
        <w:t>Аналитический учет продуктов питания ведется в оборотной ведомости по нефинансовым активам. Записи в оборотную ведомость по нефинансовым активам производятся на основании данных накопительной ведомости по приходу продуктов питания и накопительной ведомости по расходу продуктов питания.</w:t>
      </w:r>
    </w:p>
    <w:p w:rsidR="00006532" w:rsidRPr="00241557" w:rsidRDefault="00006532" w:rsidP="00241557">
      <w:pPr>
        <w:tabs>
          <w:tab w:val="left" w:pos="8505"/>
        </w:tabs>
        <w:ind w:right="1275"/>
        <w:rPr>
          <w:b/>
          <w:i/>
          <w:sz w:val="28"/>
          <w:szCs w:val="28"/>
        </w:rPr>
      </w:pPr>
      <w:r w:rsidRPr="00241557">
        <w:rPr>
          <w:sz w:val="28"/>
          <w:szCs w:val="28"/>
        </w:rPr>
        <w:t>Ежемесячно в оборотной ведомости по нефинансовым активам подсчитываются обороты и выводятся остатки на конец месяца, которые отражаются в Главной книге.</w:t>
      </w:r>
    </w:p>
    <w:p w:rsidR="00BB109C" w:rsidRPr="00241557" w:rsidRDefault="00BB109C" w:rsidP="00241557">
      <w:pPr>
        <w:tabs>
          <w:tab w:val="left" w:pos="8505"/>
        </w:tabs>
        <w:ind w:right="1275"/>
        <w:rPr>
          <w:b/>
          <w:i/>
          <w:sz w:val="28"/>
          <w:szCs w:val="28"/>
        </w:rPr>
      </w:pPr>
    </w:p>
    <w:p w:rsidR="00791601" w:rsidRDefault="00791601" w:rsidP="00241557">
      <w:pPr>
        <w:tabs>
          <w:tab w:val="left" w:pos="8505"/>
        </w:tabs>
        <w:ind w:right="1275"/>
        <w:rPr>
          <w:b/>
          <w:sz w:val="28"/>
          <w:szCs w:val="28"/>
        </w:rPr>
      </w:pPr>
      <w:r>
        <w:rPr>
          <w:b/>
          <w:sz w:val="28"/>
          <w:szCs w:val="28"/>
        </w:rPr>
        <w:t xml:space="preserve">      </w:t>
      </w:r>
      <w:r w:rsidR="000F3007" w:rsidRPr="00241557">
        <w:rPr>
          <w:b/>
          <w:sz w:val="28"/>
          <w:szCs w:val="28"/>
        </w:rPr>
        <w:t>1</w:t>
      </w:r>
      <w:r w:rsidR="0025773A">
        <w:rPr>
          <w:b/>
          <w:sz w:val="28"/>
          <w:szCs w:val="28"/>
        </w:rPr>
        <w:t>0</w:t>
      </w:r>
      <w:r w:rsidR="000F3007" w:rsidRPr="00241557">
        <w:rPr>
          <w:b/>
          <w:sz w:val="28"/>
          <w:szCs w:val="28"/>
        </w:rPr>
        <w:t>.</w:t>
      </w:r>
      <w:r w:rsidR="00EB4316" w:rsidRPr="00241557">
        <w:rPr>
          <w:b/>
          <w:sz w:val="28"/>
          <w:szCs w:val="28"/>
        </w:rPr>
        <w:t xml:space="preserve">Организация питания и   расчеты с поставщиками </w:t>
      </w:r>
    </w:p>
    <w:p w:rsidR="00EB4316" w:rsidRPr="00241557" w:rsidRDefault="00791601" w:rsidP="00241557">
      <w:pPr>
        <w:tabs>
          <w:tab w:val="left" w:pos="8505"/>
        </w:tabs>
        <w:ind w:right="1275"/>
        <w:rPr>
          <w:b/>
          <w:sz w:val="28"/>
          <w:szCs w:val="28"/>
        </w:rPr>
      </w:pPr>
      <w:r>
        <w:rPr>
          <w:b/>
          <w:sz w:val="28"/>
          <w:szCs w:val="28"/>
        </w:rPr>
        <w:t xml:space="preserve">          </w:t>
      </w:r>
      <w:r w:rsidR="00EB4316" w:rsidRPr="00241557">
        <w:rPr>
          <w:b/>
          <w:sz w:val="28"/>
          <w:szCs w:val="28"/>
        </w:rPr>
        <w:t>продуктов питания,</w:t>
      </w:r>
      <w:r w:rsidR="00BB109C" w:rsidRPr="00241557">
        <w:rPr>
          <w:b/>
          <w:sz w:val="28"/>
          <w:szCs w:val="28"/>
        </w:rPr>
        <w:t xml:space="preserve"> </w:t>
      </w:r>
      <w:r w:rsidR="00EB4316" w:rsidRPr="00241557">
        <w:rPr>
          <w:b/>
          <w:sz w:val="28"/>
          <w:szCs w:val="28"/>
        </w:rPr>
        <w:t>списание продуктов по меню и актам.</w:t>
      </w:r>
    </w:p>
    <w:p w:rsidR="00EB4316" w:rsidRPr="00241557" w:rsidRDefault="00EB4316" w:rsidP="00241557">
      <w:pPr>
        <w:tabs>
          <w:tab w:val="left" w:pos="8505"/>
        </w:tabs>
        <w:ind w:right="1275"/>
        <w:rPr>
          <w:b/>
          <w:sz w:val="28"/>
          <w:szCs w:val="28"/>
        </w:rPr>
      </w:pPr>
    </w:p>
    <w:p w:rsidR="009B4155" w:rsidRPr="00241557" w:rsidRDefault="00791601" w:rsidP="00241557">
      <w:pPr>
        <w:tabs>
          <w:tab w:val="left" w:pos="8505"/>
        </w:tabs>
        <w:ind w:right="1275"/>
        <w:rPr>
          <w:sz w:val="28"/>
          <w:szCs w:val="28"/>
        </w:rPr>
      </w:pPr>
      <w:r>
        <w:rPr>
          <w:sz w:val="28"/>
          <w:szCs w:val="28"/>
        </w:rPr>
        <w:t xml:space="preserve">    </w:t>
      </w:r>
      <w:r w:rsidR="00EB4316" w:rsidRPr="00241557">
        <w:rPr>
          <w:sz w:val="28"/>
          <w:szCs w:val="28"/>
        </w:rPr>
        <w:t>При  проверке организации питания детей и списания продуктов  установлено, что на поставку продуктов питания в 20</w:t>
      </w:r>
      <w:r w:rsidR="00FF4AA3" w:rsidRPr="00241557">
        <w:rPr>
          <w:sz w:val="28"/>
          <w:szCs w:val="28"/>
        </w:rPr>
        <w:t>2</w:t>
      </w:r>
      <w:r w:rsidR="001768BF" w:rsidRPr="00241557">
        <w:rPr>
          <w:sz w:val="28"/>
          <w:szCs w:val="28"/>
        </w:rPr>
        <w:t xml:space="preserve">3 </w:t>
      </w:r>
      <w:r w:rsidR="00EB4316" w:rsidRPr="00241557">
        <w:rPr>
          <w:sz w:val="28"/>
          <w:szCs w:val="28"/>
        </w:rPr>
        <w:t xml:space="preserve"> год</w:t>
      </w:r>
      <w:r w:rsidR="00242CA8" w:rsidRPr="00241557">
        <w:rPr>
          <w:sz w:val="28"/>
          <w:szCs w:val="28"/>
        </w:rPr>
        <w:t>у</w:t>
      </w:r>
      <w:r w:rsidR="00EB4316" w:rsidRPr="00241557">
        <w:rPr>
          <w:sz w:val="28"/>
          <w:szCs w:val="28"/>
        </w:rPr>
        <w:t xml:space="preserve"> </w:t>
      </w:r>
      <w:r w:rsidR="00377B34" w:rsidRPr="00241557">
        <w:rPr>
          <w:sz w:val="28"/>
          <w:szCs w:val="28"/>
        </w:rPr>
        <w:t xml:space="preserve">были </w:t>
      </w:r>
      <w:r w:rsidR="00EB4316" w:rsidRPr="00241557">
        <w:rPr>
          <w:sz w:val="28"/>
          <w:szCs w:val="28"/>
        </w:rPr>
        <w:t>заключен</w:t>
      </w:r>
      <w:r w:rsidR="009B4155" w:rsidRPr="00241557">
        <w:rPr>
          <w:sz w:val="28"/>
          <w:szCs w:val="28"/>
        </w:rPr>
        <w:t>ы</w:t>
      </w:r>
      <w:r w:rsidR="00420480" w:rsidRPr="00241557">
        <w:rPr>
          <w:sz w:val="28"/>
          <w:szCs w:val="28"/>
        </w:rPr>
        <w:t xml:space="preserve"> договор</w:t>
      </w:r>
      <w:r w:rsidR="009B4155" w:rsidRPr="00241557">
        <w:rPr>
          <w:sz w:val="28"/>
          <w:szCs w:val="28"/>
        </w:rPr>
        <w:t>а</w:t>
      </w:r>
      <w:r w:rsidR="00420480" w:rsidRPr="00241557">
        <w:rPr>
          <w:sz w:val="28"/>
          <w:szCs w:val="28"/>
        </w:rPr>
        <w:t xml:space="preserve"> </w:t>
      </w:r>
      <w:r w:rsidR="00A836D4" w:rsidRPr="00241557">
        <w:rPr>
          <w:sz w:val="28"/>
          <w:szCs w:val="28"/>
        </w:rPr>
        <w:t xml:space="preserve"> с </w:t>
      </w:r>
      <w:r w:rsidR="00EB4316" w:rsidRPr="00241557">
        <w:rPr>
          <w:sz w:val="28"/>
          <w:szCs w:val="28"/>
        </w:rPr>
        <w:t xml:space="preserve"> </w:t>
      </w:r>
      <w:r w:rsidR="00242CA8" w:rsidRPr="00241557">
        <w:rPr>
          <w:sz w:val="28"/>
          <w:szCs w:val="28"/>
        </w:rPr>
        <w:t>ООО «Февраль»</w:t>
      </w:r>
      <w:r w:rsidR="00F57AE0" w:rsidRPr="00241557">
        <w:rPr>
          <w:sz w:val="28"/>
          <w:szCs w:val="28"/>
        </w:rPr>
        <w:t>,</w:t>
      </w:r>
      <w:r w:rsidR="000842D2" w:rsidRPr="00241557">
        <w:rPr>
          <w:sz w:val="28"/>
          <w:szCs w:val="28"/>
        </w:rPr>
        <w:t xml:space="preserve"> </w:t>
      </w:r>
      <w:r w:rsidR="00242CA8" w:rsidRPr="00241557">
        <w:rPr>
          <w:sz w:val="28"/>
          <w:szCs w:val="28"/>
        </w:rPr>
        <w:t>в 2024</w:t>
      </w:r>
      <w:r w:rsidR="00295341" w:rsidRPr="00241557">
        <w:rPr>
          <w:sz w:val="28"/>
          <w:szCs w:val="28"/>
        </w:rPr>
        <w:t xml:space="preserve">года </w:t>
      </w:r>
      <w:r w:rsidR="00242CA8" w:rsidRPr="00241557">
        <w:rPr>
          <w:sz w:val="28"/>
          <w:szCs w:val="28"/>
        </w:rPr>
        <w:t xml:space="preserve">и 1 полугодии 2025 года были заключены договора с ООО «Союз </w:t>
      </w:r>
      <w:proofErr w:type="spellStart"/>
      <w:r w:rsidR="00242CA8" w:rsidRPr="00241557">
        <w:rPr>
          <w:sz w:val="28"/>
          <w:szCs w:val="28"/>
        </w:rPr>
        <w:t>продторг</w:t>
      </w:r>
      <w:proofErr w:type="spellEnd"/>
      <w:r w:rsidR="00242CA8" w:rsidRPr="00241557">
        <w:rPr>
          <w:sz w:val="28"/>
          <w:szCs w:val="28"/>
        </w:rPr>
        <w:t xml:space="preserve"> Орел».</w:t>
      </w:r>
    </w:p>
    <w:p w:rsidR="006D5B0A" w:rsidRPr="00241557" w:rsidRDefault="003102BF" w:rsidP="00241557">
      <w:pPr>
        <w:tabs>
          <w:tab w:val="left" w:pos="8505"/>
        </w:tabs>
        <w:ind w:right="1275"/>
        <w:rPr>
          <w:sz w:val="28"/>
          <w:szCs w:val="28"/>
        </w:rPr>
      </w:pPr>
      <w:r w:rsidRPr="00241557">
        <w:rPr>
          <w:sz w:val="28"/>
          <w:szCs w:val="28"/>
        </w:rPr>
        <w:t>В</w:t>
      </w:r>
      <w:r w:rsidR="00CC49B8" w:rsidRPr="00241557">
        <w:rPr>
          <w:sz w:val="28"/>
          <w:szCs w:val="28"/>
        </w:rPr>
        <w:t xml:space="preserve"> договорах имеются  необходимые при заключении договоров на поставку товаров приложения (спецификация по количеству ассортимента, цены и стоимость за поставляемый товар).</w:t>
      </w:r>
    </w:p>
    <w:p w:rsidR="00CC49B8" w:rsidRPr="00241557" w:rsidRDefault="00EB4316" w:rsidP="00241557">
      <w:pPr>
        <w:tabs>
          <w:tab w:val="left" w:pos="8505"/>
        </w:tabs>
        <w:ind w:right="1275"/>
        <w:rPr>
          <w:sz w:val="28"/>
          <w:szCs w:val="28"/>
        </w:rPr>
      </w:pPr>
      <w:r w:rsidRPr="00241557">
        <w:rPr>
          <w:sz w:val="28"/>
          <w:szCs w:val="28"/>
        </w:rPr>
        <w:t>Приход и расход продуктов питания отражается в оборотной и накопительной ведомостях.</w:t>
      </w:r>
    </w:p>
    <w:p w:rsidR="00EB4316" w:rsidRPr="00241557" w:rsidRDefault="00CC49B8" w:rsidP="00241557">
      <w:pPr>
        <w:tabs>
          <w:tab w:val="left" w:pos="8505"/>
        </w:tabs>
        <w:ind w:right="1275"/>
        <w:rPr>
          <w:sz w:val="28"/>
          <w:szCs w:val="28"/>
        </w:rPr>
      </w:pPr>
      <w:r w:rsidRPr="00241557">
        <w:rPr>
          <w:sz w:val="28"/>
          <w:szCs w:val="28"/>
        </w:rPr>
        <w:t xml:space="preserve">Выборочно проверено списание продуктов (сахар, сливочное масло, </w:t>
      </w:r>
      <w:r w:rsidR="00242CA8" w:rsidRPr="00241557">
        <w:rPr>
          <w:sz w:val="28"/>
          <w:szCs w:val="28"/>
        </w:rPr>
        <w:t>крупа гречневая, рис)</w:t>
      </w:r>
      <w:r w:rsidRPr="00241557">
        <w:rPr>
          <w:sz w:val="28"/>
          <w:szCs w:val="28"/>
        </w:rPr>
        <w:t xml:space="preserve"> на одного довольствующего за месяц,</w:t>
      </w:r>
      <w:r w:rsidR="00865322" w:rsidRPr="00241557">
        <w:rPr>
          <w:sz w:val="28"/>
          <w:szCs w:val="28"/>
        </w:rPr>
        <w:t xml:space="preserve"> по накопительной ведомости по расходу продуктов питания. Нарушений не установлено.</w:t>
      </w:r>
    </w:p>
    <w:p w:rsidR="0030311D" w:rsidRPr="00241557" w:rsidRDefault="0030311D" w:rsidP="00241557">
      <w:pPr>
        <w:tabs>
          <w:tab w:val="left" w:pos="8505"/>
        </w:tabs>
        <w:ind w:right="1275"/>
        <w:rPr>
          <w:sz w:val="28"/>
          <w:szCs w:val="28"/>
        </w:rPr>
      </w:pPr>
    </w:p>
    <w:p w:rsidR="00AA4131" w:rsidRDefault="00AA4131" w:rsidP="00241557">
      <w:pPr>
        <w:tabs>
          <w:tab w:val="left" w:pos="8505"/>
        </w:tabs>
        <w:ind w:right="1275"/>
        <w:rPr>
          <w:b/>
          <w:spacing w:val="-4"/>
          <w:sz w:val="28"/>
          <w:szCs w:val="28"/>
        </w:rPr>
      </w:pPr>
    </w:p>
    <w:p w:rsidR="00791601" w:rsidRDefault="00791601" w:rsidP="00241557">
      <w:pPr>
        <w:tabs>
          <w:tab w:val="left" w:pos="8505"/>
        </w:tabs>
        <w:ind w:right="1275"/>
        <w:rPr>
          <w:b/>
          <w:spacing w:val="-4"/>
          <w:sz w:val="28"/>
          <w:szCs w:val="28"/>
        </w:rPr>
      </w:pPr>
      <w:r>
        <w:rPr>
          <w:b/>
          <w:spacing w:val="-4"/>
          <w:sz w:val="28"/>
          <w:szCs w:val="28"/>
        </w:rPr>
        <w:t xml:space="preserve">      </w:t>
      </w:r>
      <w:r w:rsidR="0025773A">
        <w:rPr>
          <w:b/>
          <w:spacing w:val="-4"/>
          <w:sz w:val="28"/>
          <w:szCs w:val="28"/>
        </w:rPr>
        <w:t>11.</w:t>
      </w:r>
      <w:r w:rsidR="00621083" w:rsidRPr="00241557">
        <w:rPr>
          <w:b/>
          <w:spacing w:val="-4"/>
          <w:sz w:val="28"/>
          <w:szCs w:val="28"/>
        </w:rPr>
        <w:t xml:space="preserve">  Проверка финансово-хозяйственной деятельности,  </w:t>
      </w:r>
      <w:proofErr w:type="gramStart"/>
      <w:r w:rsidR="00621083" w:rsidRPr="00241557">
        <w:rPr>
          <w:b/>
          <w:spacing w:val="-4"/>
          <w:sz w:val="28"/>
          <w:szCs w:val="28"/>
        </w:rPr>
        <w:t>целевого</w:t>
      </w:r>
      <w:proofErr w:type="gramEnd"/>
      <w:r w:rsidR="00621083" w:rsidRPr="00241557">
        <w:rPr>
          <w:b/>
          <w:spacing w:val="-4"/>
          <w:sz w:val="28"/>
          <w:szCs w:val="28"/>
        </w:rPr>
        <w:t xml:space="preserve"> </w:t>
      </w:r>
      <w:r>
        <w:rPr>
          <w:b/>
          <w:spacing w:val="-4"/>
          <w:sz w:val="28"/>
          <w:szCs w:val="28"/>
        </w:rPr>
        <w:t xml:space="preserve"> </w:t>
      </w:r>
    </w:p>
    <w:p w:rsidR="00621083" w:rsidRPr="00241557" w:rsidRDefault="00791601" w:rsidP="00241557">
      <w:pPr>
        <w:tabs>
          <w:tab w:val="left" w:pos="8505"/>
        </w:tabs>
        <w:ind w:right="1275"/>
        <w:rPr>
          <w:b/>
          <w:spacing w:val="-4"/>
          <w:sz w:val="28"/>
          <w:szCs w:val="28"/>
        </w:rPr>
      </w:pPr>
      <w:r>
        <w:rPr>
          <w:b/>
          <w:spacing w:val="-4"/>
          <w:sz w:val="28"/>
          <w:szCs w:val="28"/>
        </w:rPr>
        <w:t xml:space="preserve">          и </w:t>
      </w:r>
      <w:r w:rsidR="00621083" w:rsidRPr="00241557">
        <w:rPr>
          <w:b/>
          <w:spacing w:val="-4"/>
          <w:sz w:val="28"/>
          <w:szCs w:val="28"/>
        </w:rPr>
        <w:t>эффективного использования бюджетных средств, состояния</w:t>
      </w:r>
    </w:p>
    <w:p w:rsidR="00621083" w:rsidRPr="00241557" w:rsidRDefault="00791601" w:rsidP="00241557">
      <w:pPr>
        <w:tabs>
          <w:tab w:val="left" w:pos="8505"/>
        </w:tabs>
        <w:ind w:right="1275"/>
        <w:rPr>
          <w:b/>
          <w:spacing w:val="-4"/>
          <w:sz w:val="28"/>
          <w:szCs w:val="28"/>
        </w:rPr>
      </w:pPr>
      <w:r>
        <w:rPr>
          <w:b/>
          <w:spacing w:val="-4"/>
          <w:sz w:val="28"/>
          <w:szCs w:val="28"/>
        </w:rPr>
        <w:t xml:space="preserve">          </w:t>
      </w:r>
      <w:r w:rsidR="00621083" w:rsidRPr="00241557">
        <w:rPr>
          <w:b/>
          <w:spacing w:val="-4"/>
          <w:sz w:val="28"/>
          <w:szCs w:val="28"/>
        </w:rPr>
        <w:t>бухгалтерского учета</w:t>
      </w:r>
    </w:p>
    <w:p w:rsidR="00621083" w:rsidRPr="00241557" w:rsidRDefault="00621083" w:rsidP="00241557">
      <w:pPr>
        <w:tabs>
          <w:tab w:val="left" w:pos="8505"/>
        </w:tabs>
        <w:ind w:right="1275"/>
        <w:rPr>
          <w:spacing w:val="-4"/>
          <w:sz w:val="28"/>
          <w:szCs w:val="28"/>
        </w:rPr>
      </w:pPr>
    </w:p>
    <w:p w:rsidR="00621083" w:rsidRPr="00241557" w:rsidRDefault="00791601" w:rsidP="00241557">
      <w:pPr>
        <w:tabs>
          <w:tab w:val="left" w:pos="8505"/>
        </w:tabs>
        <w:ind w:right="1275"/>
        <w:rPr>
          <w:spacing w:val="-4"/>
          <w:sz w:val="28"/>
          <w:szCs w:val="28"/>
        </w:rPr>
      </w:pPr>
      <w:r>
        <w:rPr>
          <w:spacing w:val="-4"/>
          <w:sz w:val="28"/>
          <w:szCs w:val="28"/>
        </w:rPr>
        <w:t xml:space="preserve">     </w:t>
      </w:r>
      <w:proofErr w:type="gramStart"/>
      <w:r w:rsidR="00621083" w:rsidRPr="00241557">
        <w:rPr>
          <w:spacing w:val="-4"/>
          <w:sz w:val="28"/>
          <w:szCs w:val="28"/>
        </w:rPr>
        <w:t>Бухгалтерский учет осуществляться в соответствии с Федеральным Законом «О бухгалтерском учете» № 402 от 06.12.2011г., инструкциями по бюджетному учету № 174н от 16.12.2010г. «Об утверждении Плана счетов бюджетного учета и Инструкции по его применению»,  приказом № 157н от 01.12.2010г. «Об утверждении единого плана счетов бухгалтерского учета для органов государственной власти, органов местного самоуправления, органов управления государственными внебюджетными фондами, государственных академий</w:t>
      </w:r>
      <w:proofErr w:type="gramEnd"/>
      <w:r w:rsidR="00621083" w:rsidRPr="00241557">
        <w:rPr>
          <w:spacing w:val="-4"/>
          <w:sz w:val="28"/>
          <w:szCs w:val="28"/>
        </w:rPr>
        <w:t xml:space="preserve"> </w:t>
      </w:r>
      <w:proofErr w:type="gramStart"/>
      <w:r w:rsidR="00621083" w:rsidRPr="00241557">
        <w:rPr>
          <w:spacing w:val="-4"/>
          <w:sz w:val="28"/>
          <w:szCs w:val="28"/>
        </w:rPr>
        <w:t>наук, государственных (муниципальных) учреждений и Инструкции по его применению», Приказом №173-н от 15.12.2010г. «Об утверждении форм первичных учетных документов и регистров бухгалтерского учета, применяемых органам 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применение.</w:t>
      </w:r>
      <w:proofErr w:type="gramEnd"/>
    </w:p>
    <w:p w:rsidR="00621083" w:rsidRPr="00241557" w:rsidRDefault="00621083" w:rsidP="00241557">
      <w:pPr>
        <w:tabs>
          <w:tab w:val="left" w:pos="8505"/>
        </w:tabs>
        <w:ind w:right="1275"/>
        <w:rPr>
          <w:color w:val="000000"/>
          <w:sz w:val="28"/>
          <w:szCs w:val="28"/>
          <w:shd w:val="clear" w:color="auto" w:fill="FFFFFF"/>
        </w:rPr>
      </w:pPr>
      <w:r w:rsidRPr="00241557">
        <w:rPr>
          <w:color w:val="000000"/>
          <w:sz w:val="28"/>
          <w:szCs w:val="28"/>
        </w:rPr>
        <w:t>Бухгалтерский учет  ведется методом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с осуществлением указанных операций,</w:t>
      </w:r>
      <w:bookmarkStart w:id="1" w:name="l1737"/>
      <w:bookmarkStart w:id="2" w:name="l1312"/>
      <w:bookmarkStart w:id="3" w:name="l666"/>
      <w:bookmarkEnd w:id="1"/>
      <w:bookmarkEnd w:id="2"/>
      <w:bookmarkEnd w:id="3"/>
      <w:r w:rsidRPr="00241557">
        <w:rPr>
          <w:color w:val="000000"/>
          <w:sz w:val="28"/>
          <w:szCs w:val="28"/>
        </w:rPr>
        <w:t xml:space="preserve"> к 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w:t>
      </w:r>
      <w:proofErr w:type="gramStart"/>
      <w:r w:rsidRPr="00241557">
        <w:rPr>
          <w:color w:val="000000"/>
          <w:sz w:val="28"/>
          <w:szCs w:val="28"/>
        </w:rPr>
        <w:t>.</w:t>
      </w:r>
      <w:proofErr w:type="gramEnd"/>
      <w:r w:rsidRPr="00241557">
        <w:rPr>
          <w:color w:val="000000"/>
          <w:sz w:val="28"/>
          <w:szCs w:val="28"/>
        </w:rPr>
        <w:t xml:space="preserve"> </w:t>
      </w:r>
      <w:proofErr w:type="gramStart"/>
      <w:r w:rsidRPr="00241557">
        <w:rPr>
          <w:color w:val="000000"/>
          <w:sz w:val="28"/>
          <w:szCs w:val="28"/>
        </w:rPr>
        <w:t>д</w:t>
      </w:r>
      <w:proofErr w:type="gramEnd"/>
      <w:r w:rsidRPr="00241557">
        <w:rPr>
          <w:color w:val="000000"/>
          <w:sz w:val="28"/>
          <w:szCs w:val="28"/>
        </w:rPr>
        <w:t>ля регистрации, содержащихся в них данных в регистрах бухгалтерского учета. Д</w:t>
      </w:r>
      <w:r w:rsidRPr="00241557">
        <w:rPr>
          <w:color w:val="000000"/>
          <w:sz w:val="28"/>
          <w:szCs w:val="28"/>
          <w:shd w:val="clear" w:color="auto" w:fill="FFFFFF"/>
        </w:rPr>
        <w:t xml:space="preserve">анные бухгалтерского учета и сформированная на их основе отчетность  формируется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учреждения и имели место в период между отчетной датой и датой подписания бухгалтерской (финансовой) отчетности. Систематизация, обобщение и (или) группировка и накопление информации, содержащейся в принятых к учету первичных (сводных) учетных документах, в целях отражения ее на счетах бухгалтерского учета и в бухгалтерской (финансовой) отчетности осуществляться  в регистрах бухгалтерского учета. 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w:t>
      </w:r>
      <w:r w:rsidRPr="00241557">
        <w:rPr>
          <w:color w:val="000000"/>
          <w:sz w:val="28"/>
          <w:szCs w:val="28"/>
          <w:shd w:val="clear" w:color="auto" w:fill="FFFFFF"/>
        </w:rPr>
        <w:lastRenderedPageBreak/>
        <w:t>бухгалтерского учета накопительным способом и отражаются в  регистрах бухгалтерского учета.</w:t>
      </w:r>
    </w:p>
    <w:p w:rsidR="00621083" w:rsidRPr="00241557" w:rsidRDefault="00621083" w:rsidP="00241557">
      <w:pPr>
        <w:tabs>
          <w:tab w:val="left" w:pos="8505"/>
        </w:tabs>
        <w:ind w:right="1275"/>
        <w:rPr>
          <w:sz w:val="28"/>
          <w:szCs w:val="28"/>
          <w:u w:val="single"/>
        </w:rPr>
      </w:pPr>
      <w:r w:rsidRPr="00241557">
        <w:rPr>
          <w:sz w:val="28"/>
          <w:szCs w:val="28"/>
          <w:shd w:val="clear" w:color="auto" w:fill="FFFFFF"/>
        </w:rPr>
        <w:t>Записи в регистры бухгалтерского учета (Журналы операций, иные регистры бухгалтерского учета) осуществляются по мере совершения операций и принятия к бухгалтерскому учету первичного (сводного) учетного документа, но не позднее следующего дня после получения первичного (сводного) учетного документа, как на основании отдельных документов, так и на основании группы однородных документов. Корреспонденция счетов в соответствующем Журнале операций записывается в зависимости от характера операций по дебету одного счета и кредиту другого счета.</w:t>
      </w:r>
      <w:bookmarkStart w:id="4" w:name="l172"/>
      <w:bookmarkStart w:id="5" w:name="l1327"/>
      <w:bookmarkEnd w:id="4"/>
      <w:bookmarkEnd w:id="5"/>
      <w:r w:rsidRPr="00241557">
        <w:rPr>
          <w:sz w:val="28"/>
          <w:szCs w:val="28"/>
          <w:shd w:val="clear" w:color="auto" w:fill="FFFFFF"/>
        </w:rPr>
        <w:t xml:space="preserve"> По истечении каждого отчетного периода (месяца, квартала, года) первичные (сводные) учетные документы, сформированные на бумажном носителе, относящиеся к соответствующим Журналам операций, иным регистрам бухгалтерского учета, хронологически подбираются и </w:t>
      </w:r>
      <w:proofErr w:type="spellStart"/>
      <w:r w:rsidRPr="00241557">
        <w:rPr>
          <w:sz w:val="28"/>
          <w:szCs w:val="28"/>
          <w:shd w:val="clear" w:color="auto" w:fill="FFFFFF"/>
        </w:rPr>
        <w:t>сброшюровываются</w:t>
      </w:r>
      <w:proofErr w:type="spellEnd"/>
      <w:r w:rsidRPr="00241557">
        <w:rPr>
          <w:sz w:val="28"/>
          <w:szCs w:val="28"/>
          <w:shd w:val="clear" w:color="auto" w:fill="FFFFFF"/>
        </w:rPr>
        <w:t>. По истечении месяца данные оборотов по счетам из соответствующих Журналов операций записываются в Главную книгу.</w:t>
      </w:r>
      <w:r w:rsidRPr="00241557">
        <w:rPr>
          <w:sz w:val="28"/>
          <w:szCs w:val="28"/>
        </w:rPr>
        <w:t xml:space="preserve"> </w:t>
      </w:r>
      <w:r w:rsidRPr="00241557">
        <w:rPr>
          <w:sz w:val="28"/>
          <w:szCs w:val="28"/>
          <w:u w:val="single"/>
        </w:rPr>
        <w:t>Регистры бухгалтерского учета   подписываться лицом, ответственным за его формирование, главным бухгалтером. Правильность отражения фактов хозяйственной жизни в регистрах бухгалтерского учета согласно предоставленным для регистрации первичным учетным документам обеспечивают лица, составившие и подписавшие их.</w:t>
      </w:r>
    </w:p>
    <w:p w:rsidR="00621083" w:rsidRPr="00241557" w:rsidRDefault="00621083" w:rsidP="00241557">
      <w:pPr>
        <w:tabs>
          <w:tab w:val="left" w:pos="8505"/>
        </w:tabs>
        <w:ind w:right="1275"/>
        <w:rPr>
          <w:sz w:val="28"/>
          <w:szCs w:val="28"/>
        </w:rPr>
      </w:pPr>
      <w:r w:rsidRPr="00241557">
        <w:rPr>
          <w:sz w:val="28"/>
          <w:szCs w:val="28"/>
        </w:rPr>
        <w:t>Выборочно проверено ведение журналов операций:</w:t>
      </w:r>
    </w:p>
    <w:p w:rsidR="00621083" w:rsidRPr="00241557" w:rsidRDefault="00621083" w:rsidP="00241557">
      <w:pPr>
        <w:tabs>
          <w:tab w:val="left" w:pos="8505"/>
        </w:tabs>
        <w:ind w:right="1275"/>
        <w:rPr>
          <w:sz w:val="28"/>
          <w:szCs w:val="28"/>
        </w:rPr>
      </w:pPr>
      <w:r w:rsidRPr="00241557">
        <w:rPr>
          <w:sz w:val="28"/>
          <w:szCs w:val="28"/>
        </w:rPr>
        <w:t xml:space="preserve">№ 2 журнал операций </w:t>
      </w:r>
      <w:r w:rsidR="006E5FE3" w:rsidRPr="00241557">
        <w:rPr>
          <w:sz w:val="28"/>
          <w:szCs w:val="28"/>
        </w:rPr>
        <w:t>по банку</w:t>
      </w:r>
      <w:r w:rsidRPr="00241557">
        <w:rPr>
          <w:sz w:val="28"/>
          <w:szCs w:val="28"/>
        </w:rPr>
        <w:t>;</w:t>
      </w:r>
    </w:p>
    <w:p w:rsidR="00621083" w:rsidRPr="00241557" w:rsidRDefault="00621083" w:rsidP="00241557">
      <w:pPr>
        <w:tabs>
          <w:tab w:val="left" w:pos="8505"/>
        </w:tabs>
        <w:ind w:right="1275"/>
        <w:rPr>
          <w:sz w:val="28"/>
          <w:szCs w:val="28"/>
        </w:rPr>
      </w:pPr>
      <w:r w:rsidRPr="00241557">
        <w:rPr>
          <w:sz w:val="28"/>
          <w:szCs w:val="28"/>
        </w:rPr>
        <w:t>№ 3 журнал операций по расчетам  с подотчетными лицами;</w:t>
      </w:r>
    </w:p>
    <w:p w:rsidR="00621083" w:rsidRPr="00241557" w:rsidRDefault="00621083" w:rsidP="00241557">
      <w:pPr>
        <w:tabs>
          <w:tab w:val="left" w:pos="8505"/>
        </w:tabs>
        <w:ind w:right="1275"/>
        <w:rPr>
          <w:sz w:val="28"/>
          <w:szCs w:val="28"/>
        </w:rPr>
      </w:pPr>
      <w:r w:rsidRPr="00241557">
        <w:rPr>
          <w:sz w:val="28"/>
          <w:szCs w:val="28"/>
        </w:rPr>
        <w:t>№ 4 журнал операций по расчетам с поставщиками и подрядчиками;</w:t>
      </w:r>
    </w:p>
    <w:p w:rsidR="00621083" w:rsidRPr="00241557" w:rsidRDefault="00621083" w:rsidP="00241557">
      <w:pPr>
        <w:tabs>
          <w:tab w:val="left" w:pos="8505"/>
        </w:tabs>
        <w:ind w:right="1275"/>
        <w:rPr>
          <w:sz w:val="28"/>
          <w:szCs w:val="28"/>
        </w:rPr>
      </w:pPr>
      <w:r w:rsidRPr="00241557">
        <w:rPr>
          <w:sz w:val="28"/>
          <w:szCs w:val="28"/>
        </w:rPr>
        <w:t>№ 6 журнал операций по расчетам  по заработной плате;</w:t>
      </w:r>
    </w:p>
    <w:p w:rsidR="00621083" w:rsidRPr="00241557" w:rsidRDefault="00621083" w:rsidP="00241557">
      <w:pPr>
        <w:tabs>
          <w:tab w:val="left" w:pos="8505"/>
        </w:tabs>
        <w:ind w:right="1275"/>
        <w:rPr>
          <w:sz w:val="28"/>
          <w:szCs w:val="28"/>
        </w:rPr>
      </w:pPr>
      <w:r w:rsidRPr="00241557">
        <w:rPr>
          <w:sz w:val="28"/>
          <w:szCs w:val="28"/>
        </w:rPr>
        <w:t>№ 7 журнал операций по расчетам с  нефинансовыми активами;</w:t>
      </w:r>
    </w:p>
    <w:p w:rsidR="00621083" w:rsidRPr="00241557" w:rsidRDefault="00621083" w:rsidP="00241557">
      <w:pPr>
        <w:tabs>
          <w:tab w:val="left" w:pos="8505"/>
        </w:tabs>
        <w:ind w:right="1275"/>
        <w:rPr>
          <w:sz w:val="28"/>
          <w:szCs w:val="28"/>
        </w:rPr>
      </w:pPr>
      <w:r w:rsidRPr="00241557">
        <w:rPr>
          <w:sz w:val="28"/>
          <w:szCs w:val="28"/>
        </w:rPr>
        <w:t>№ 8 журнал операций по  прочим операциям;</w:t>
      </w:r>
    </w:p>
    <w:p w:rsidR="00621083" w:rsidRPr="00241557" w:rsidRDefault="00621083" w:rsidP="00241557">
      <w:pPr>
        <w:tabs>
          <w:tab w:val="left" w:pos="8505"/>
        </w:tabs>
        <w:ind w:right="1275"/>
        <w:rPr>
          <w:sz w:val="28"/>
          <w:szCs w:val="28"/>
        </w:rPr>
      </w:pPr>
      <w:r w:rsidRPr="00241557">
        <w:rPr>
          <w:sz w:val="28"/>
          <w:szCs w:val="28"/>
        </w:rPr>
        <w:t>Главная книга</w:t>
      </w:r>
    </w:p>
    <w:p w:rsidR="00621083" w:rsidRPr="00241557" w:rsidRDefault="00621083" w:rsidP="00241557">
      <w:pPr>
        <w:tabs>
          <w:tab w:val="left" w:pos="8505"/>
        </w:tabs>
        <w:ind w:right="1275"/>
        <w:rPr>
          <w:sz w:val="28"/>
          <w:szCs w:val="28"/>
        </w:rPr>
      </w:pPr>
      <w:r w:rsidRPr="00241557">
        <w:rPr>
          <w:sz w:val="28"/>
          <w:szCs w:val="28"/>
        </w:rPr>
        <w:t>Регистры бухгалтерского учета формируются на бумажных носителях.</w:t>
      </w:r>
    </w:p>
    <w:p w:rsidR="00621083" w:rsidRPr="00241557" w:rsidRDefault="00621083" w:rsidP="00241557">
      <w:pPr>
        <w:tabs>
          <w:tab w:val="left" w:pos="8505"/>
        </w:tabs>
        <w:ind w:right="1275"/>
        <w:rPr>
          <w:sz w:val="28"/>
          <w:szCs w:val="28"/>
        </w:rPr>
      </w:pPr>
      <w:r w:rsidRPr="00241557">
        <w:rPr>
          <w:sz w:val="28"/>
          <w:szCs w:val="28"/>
        </w:rPr>
        <w:t>В ходе проверки полноты, правильности и своевременности отражения записей по учету обязательств в регистрах бухгалтерского учета  было установлено, что обороты и остатки в журналах-ордерах по счетам отражены,  верно.</w:t>
      </w:r>
    </w:p>
    <w:p w:rsidR="00621083" w:rsidRPr="00241557" w:rsidRDefault="00621083" w:rsidP="00241557">
      <w:pPr>
        <w:tabs>
          <w:tab w:val="left" w:pos="8505"/>
        </w:tabs>
        <w:ind w:right="1275"/>
        <w:rPr>
          <w:sz w:val="28"/>
          <w:szCs w:val="28"/>
        </w:rPr>
      </w:pPr>
      <w:r w:rsidRPr="00241557">
        <w:rPr>
          <w:sz w:val="28"/>
          <w:szCs w:val="28"/>
        </w:rPr>
        <w:t>При выборочной проверки оборотов в главн</w:t>
      </w:r>
      <w:r w:rsidR="001C76E3" w:rsidRPr="00241557">
        <w:rPr>
          <w:sz w:val="28"/>
          <w:szCs w:val="28"/>
        </w:rPr>
        <w:t>ых</w:t>
      </w:r>
      <w:r w:rsidRPr="00241557">
        <w:rPr>
          <w:sz w:val="28"/>
          <w:szCs w:val="28"/>
        </w:rPr>
        <w:t xml:space="preserve"> книг</w:t>
      </w:r>
      <w:r w:rsidR="001C76E3" w:rsidRPr="00241557">
        <w:rPr>
          <w:sz w:val="28"/>
          <w:szCs w:val="28"/>
        </w:rPr>
        <w:t>ах</w:t>
      </w:r>
      <w:proofErr w:type="gramStart"/>
      <w:r w:rsidRPr="00241557">
        <w:rPr>
          <w:sz w:val="28"/>
          <w:szCs w:val="28"/>
        </w:rPr>
        <w:t xml:space="preserve"> ,</w:t>
      </w:r>
      <w:proofErr w:type="gramEnd"/>
      <w:r w:rsidRPr="00241557">
        <w:rPr>
          <w:sz w:val="28"/>
          <w:szCs w:val="28"/>
        </w:rPr>
        <w:t xml:space="preserve"> было установлено, обороты, занесенные в главную книгу соответствуют журналам-ордерам.</w:t>
      </w:r>
    </w:p>
    <w:p w:rsidR="00621083" w:rsidRPr="00241557" w:rsidRDefault="00621083" w:rsidP="00241557">
      <w:pPr>
        <w:tabs>
          <w:tab w:val="left" w:pos="8505"/>
        </w:tabs>
        <w:ind w:right="1275"/>
        <w:rPr>
          <w:b/>
          <w:bCs/>
          <w:i/>
          <w:iCs/>
          <w:sz w:val="28"/>
          <w:szCs w:val="28"/>
        </w:rPr>
      </w:pPr>
    </w:p>
    <w:p w:rsidR="0006643D" w:rsidRPr="00241557" w:rsidRDefault="0006643D" w:rsidP="00241557">
      <w:pPr>
        <w:tabs>
          <w:tab w:val="left" w:pos="8505"/>
        </w:tabs>
        <w:ind w:right="1275"/>
        <w:rPr>
          <w:sz w:val="28"/>
          <w:szCs w:val="28"/>
        </w:rPr>
      </w:pPr>
    </w:p>
    <w:p w:rsidR="0006643D" w:rsidRPr="00241557" w:rsidRDefault="00791601" w:rsidP="00241557">
      <w:pPr>
        <w:tabs>
          <w:tab w:val="left" w:pos="8505"/>
        </w:tabs>
        <w:ind w:right="1275"/>
        <w:rPr>
          <w:b/>
          <w:iCs/>
          <w:sz w:val="28"/>
          <w:szCs w:val="28"/>
        </w:rPr>
      </w:pPr>
      <w:r>
        <w:rPr>
          <w:b/>
          <w:sz w:val="28"/>
          <w:szCs w:val="28"/>
        </w:rPr>
        <w:t xml:space="preserve">          </w:t>
      </w:r>
      <w:r w:rsidR="0006643D" w:rsidRPr="00241557">
        <w:rPr>
          <w:b/>
          <w:sz w:val="28"/>
          <w:szCs w:val="28"/>
        </w:rPr>
        <w:t>1</w:t>
      </w:r>
      <w:r w:rsidR="0025773A">
        <w:rPr>
          <w:b/>
          <w:sz w:val="28"/>
          <w:szCs w:val="28"/>
        </w:rPr>
        <w:t>2</w:t>
      </w:r>
      <w:r w:rsidR="0006643D" w:rsidRPr="00241557">
        <w:rPr>
          <w:b/>
          <w:sz w:val="28"/>
          <w:szCs w:val="28"/>
        </w:rPr>
        <w:t xml:space="preserve">.  </w:t>
      </w:r>
      <w:r w:rsidR="0006643D" w:rsidRPr="00241557">
        <w:rPr>
          <w:b/>
          <w:iCs/>
          <w:sz w:val="28"/>
          <w:szCs w:val="28"/>
        </w:rPr>
        <w:t>Проверка учета основных средств</w:t>
      </w:r>
    </w:p>
    <w:p w:rsidR="0006643D" w:rsidRPr="00241557" w:rsidRDefault="0006643D" w:rsidP="00241557">
      <w:pPr>
        <w:tabs>
          <w:tab w:val="left" w:pos="8505"/>
        </w:tabs>
        <w:ind w:right="1275"/>
        <w:rPr>
          <w:b/>
          <w:iCs/>
          <w:sz w:val="28"/>
          <w:szCs w:val="28"/>
        </w:rPr>
      </w:pPr>
    </w:p>
    <w:p w:rsidR="0006643D" w:rsidRPr="00241557" w:rsidRDefault="00791601" w:rsidP="00241557">
      <w:pPr>
        <w:tabs>
          <w:tab w:val="left" w:pos="8505"/>
        </w:tabs>
        <w:ind w:right="1275"/>
        <w:rPr>
          <w:iCs/>
          <w:sz w:val="28"/>
          <w:szCs w:val="28"/>
        </w:rPr>
      </w:pPr>
      <w:r>
        <w:rPr>
          <w:iCs/>
          <w:sz w:val="28"/>
          <w:szCs w:val="28"/>
        </w:rPr>
        <w:lastRenderedPageBreak/>
        <w:t xml:space="preserve">     </w:t>
      </w:r>
      <w:r w:rsidR="0006643D" w:rsidRPr="00241557">
        <w:rPr>
          <w:iCs/>
          <w:sz w:val="28"/>
          <w:szCs w:val="28"/>
        </w:rPr>
        <w:t>Объектом основных сре</w:t>
      </w:r>
      <w:proofErr w:type="gramStart"/>
      <w:r w:rsidR="0006643D" w:rsidRPr="00241557">
        <w:rPr>
          <w:iCs/>
          <w:sz w:val="28"/>
          <w:szCs w:val="28"/>
        </w:rPr>
        <w:t>дств пр</w:t>
      </w:r>
      <w:proofErr w:type="gramEnd"/>
      <w:r w:rsidR="0006643D" w:rsidRPr="00241557">
        <w:rPr>
          <w:iCs/>
          <w:sz w:val="28"/>
          <w:szCs w:val="28"/>
        </w:rPr>
        <w:t>изнается объект имущества со всеми приспособлениями и принадлежностями, предназначенный для выполнения определенных самостоятельных функций или же обособленный комплекс предметов, представляющий собой единое целое, и предназначенный для выполнения определенный работы.</w:t>
      </w:r>
    </w:p>
    <w:p w:rsidR="0006643D" w:rsidRPr="00241557" w:rsidRDefault="0006643D" w:rsidP="00241557">
      <w:pPr>
        <w:tabs>
          <w:tab w:val="left" w:pos="8505"/>
        </w:tabs>
        <w:ind w:right="1275"/>
        <w:rPr>
          <w:iCs/>
          <w:sz w:val="28"/>
          <w:szCs w:val="28"/>
        </w:rPr>
      </w:pPr>
      <w:r w:rsidRPr="00241557">
        <w:rPr>
          <w:iCs/>
          <w:sz w:val="28"/>
          <w:szCs w:val="28"/>
        </w:rPr>
        <w:t>За</w:t>
      </w:r>
      <w:r w:rsidRPr="00241557">
        <w:rPr>
          <w:sz w:val="28"/>
          <w:szCs w:val="28"/>
        </w:rPr>
        <w:t xml:space="preserve"> БОУ </w:t>
      </w:r>
      <w:proofErr w:type="gramStart"/>
      <w:r w:rsidRPr="00241557">
        <w:rPr>
          <w:sz w:val="28"/>
          <w:szCs w:val="28"/>
        </w:rPr>
        <w:t>ТР</w:t>
      </w:r>
      <w:proofErr w:type="gramEnd"/>
      <w:r w:rsidRPr="00241557">
        <w:rPr>
          <w:sz w:val="28"/>
          <w:szCs w:val="28"/>
        </w:rPr>
        <w:t xml:space="preserve"> ОО Никольской средней образовательной школой  </w:t>
      </w:r>
      <w:r w:rsidRPr="00241557">
        <w:rPr>
          <w:iCs/>
          <w:sz w:val="28"/>
          <w:szCs w:val="28"/>
        </w:rPr>
        <w:t xml:space="preserve"> имущество закреплено на праве оперативного управления.</w:t>
      </w:r>
    </w:p>
    <w:p w:rsidR="0006643D" w:rsidRPr="00241557" w:rsidRDefault="0006643D" w:rsidP="00241557">
      <w:pPr>
        <w:tabs>
          <w:tab w:val="left" w:pos="8505"/>
        </w:tabs>
        <w:ind w:right="1275"/>
        <w:rPr>
          <w:iCs/>
          <w:sz w:val="28"/>
          <w:szCs w:val="28"/>
        </w:rPr>
      </w:pPr>
      <w:r w:rsidRPr="00241557">
        <w:rPr>
          <w:iCs/>
          <w:sz w:val="28"/>
          <w:szCs w:val="28"/>
        </w:rPr>
        <w:t>На все объекты основных средств заведены инвентарные карточки учета, присвоены инвентарные номера.</w:t>
      </w:r>
    </w:p>
    <w:p w:rsidR="0006643D" w:rsidRPr="00241557" w:rsidRDefault="0006643D" w:rsidP="00241557">
      <w:pPr>
        <w:tabs>
          <w:tab w:val="left" w:pos="8505"/>
        </w:tabs>
        <w:ind w:right="1275"/>
        <w:rPr>
          <w:sz w:val="28"/>
          <w:szCs w:val="28"/>
        </w:rPr>
      </w:pPr>
      <w:r w:rsidRPr="00241557">
        <w:rPr>
          <w:sz w:val="28"/>
          <w:szCs w:val="28"/>
        </w:rPr>
        <w:t>Для   обеспечения   достоверности   данных   бухгалтерского   учета    и</w:t>
      </w:r>
    </w:p>
    <w:p w:rsidR="0006643D" w:rsidRPr="00241557" w:rsidRDefault="0006643D" w:rsidP="00241557">
      <w:pPr>
        <w:tabs>
          <w:tab w:val="left" w:pos="8505"/>
        </w:tabs>
        <w:ind w:right="1275"/>
        <w:rPr>
          <w:sz w:val="28"/>
          <w:szCs w:val="28"/>
        </w:rPr>
      </w:pPr>
      <w:r w:rsidRPr="00241557">
        <w:rPr>
          <w:sz w:val="28"/>
          <w:szCs w:val="28"/>
        </w:rPr>
        <w:t xml:space="preserve">бухгалтерской отчетности в соответствии со </w:t>
      </w:r>
      <w:hyperlink r:id="rId8" w:history="1">
        <w:r w:rsidRPr="00241557">
          <w:rPr>
            <w:sz w:val="28"/>
            <w:szCs w:val="28"/>
          </w:rPr>
          <w:t>статьей 11</w:t>
        </w:r>
      </w:hyperlink>
      <w:r w:rsidRPr="00241557">
        <w:rPr>
          <w:sz w:val="28"/>
          <w:szCs w:val="28"/>
        </w:rPr>
        <w:t xml:space="preserve"> Закона 402-ФЗ, </w:t>
      </w:r>
      <w:hyperlink r:id="rId9" w:history="1">
        <w:r w:rsidRPr="00241557">
          <w:rPr>
            <w:sz w:val="28"/>
            <w:szCs w:val="28"/>
          </w:rPr>
          <w:t>пунктами 79</w:t>
        </w:r>
      </w:hyperlink>
      <w:r w:rsidRPr="00241557">
        <w:rPr>
          <w:sz w:val="28"/>
          <w:szCs w:val="28"/>
        </w:rPr>
        <w:t>, 80, 82 Федерального стандарта № 256н, а также в целях составления годовой бухгалтерской отчетности в соответствии с пунктом 9 Инструкции № 33н, учреждения бюджетной сферы обязаны проводить инвентаризацию активов и обязательств в порядке, установленном в рамках формирования учетной политики субъекта учета.</w:t>
      </w:r>
    </w:p>
    <w:p w:rsidR="0006643D" w:rsidRPr="00241557" w:rsidRDefault="0006643D" w:rsidP="00241557">
      <w:pPr>
        <w:tabs>
          <w:tab w:val="left" w:pos="8505"/>
        </w:tabs>
        <w:ind w:right="1275"/>
        <w:rPr>
          <w:sz w:val="28"/>
          <w:szCs w:val="28"/>
        </w:rPr>
      </w:pPr>
      <w:r w:rsidRPr="00241557">
        <w:rPr>
          <w:sz w:val="28"/>
          <w:szCs w:val="28"/>
        </w:rPr>
        <w:t xml:space="preserve">Общие правила проведения инвентаризации в организациях, включая организации, основная деятельность которых финансируется за счет средств бюджета, установлены </w:t>
      </w:r>
      <w:hyperlink r:id="rId10" w:history="1">
        <w:r w:rsidRPr="00241557">
          <w:rPr>
            <w:sz w:val="28"/>
            <w:szCs w:val="28"/>
          </w:rPr>
          <w:t>Приказом</w:t>
        </w:r>
      </w:hyperlink>
      <w:r w:rsidRPr="00241557">
        <w:rPr>
          <w:sz w:val="28"/>
          <w:szCs w:val="28"/>
        </w:rPr>
        <w:t xml:space="preserve"> Министерства финансов Российской Федерации от 13.06.1995 № 49 «Об утверждении Методических указаний по инвентаризации имущества и финансовых обязательств» (далее – Методические указания).</w:t>
      </w:r>
    </w:p>
    <w:p w:rsidR="0006643D" w:rsidRPr="00241557" w:rsidRDefault="0006643D" w:rsidP="00241557">
      <w:pPr>
        <w:tabs>
          <w:tab w:val="left" w:pos="8505"/>
        </w:tabs>
        <w:ind w:right="1275"/>
        <w:rPr>
          <w:sz w:val="28"/>
          <w:szCs w:val="28"/>
        </w:rPr>
      </w:pPr>
      <w:r w:rsidRPr="00241557">
        <w:rPr>
          <w:sz w:val="28"/>
          <w:szCs w:val="28"/>
        </w:rPr>
        <w:t>В ходе проведения контрольного мероприятия установлено, что</w:t>
      </w:r>
    </w:p>
    <w:p w:rsidR="0006643D" w:rsidRPr="00241557" w:rsidRDefault="0006643D" w:rsidP="00241557">
      <w:pPr>
        <w:tabs>
          <w:tab w:val="left" w:pos="8505"/>
        </w:tabs>
        <w:ind w:right="1275"/>
        <w:rPr>
          <w:sz w:val="28"/>
          <w:szCs w:val="28"/>
        </w:rPr>
      </w:pPr>
      <w:proofErr w:type="gramStart"/>
      <w:r w:rsidRPr="00241557">
        <w:rPr>
          <w:sz w:val="28"/>
          <w:szCs w:val="28"/>
        </w:rPr>
        <w:t>согласно  Приказа</w:t>
      </w:r>
      <w:proofErr w:type="gramEnd"/>
      <w:r w:rsidRPr="00241557">
        <w:rPr>
          <w:sz w:val="28"/>
          <w:szCs w:val="28"/>
        </w:rPr>
        <w:t xml:space="preserve"> Минфина РФ от 13.06.1995 N 49 (ред. от 08.11.2010)</w:t>
      </w:r>
    </w:p>
    <w:p w:rsidR="0006643D" w:rsidRPr="00241557" w:rsidRDefault="0006643D" w:rsidP="00241557">
      <w:pPr>
        <w:tabs>
          <w:tab w:val="left" w:pos="8505"/>
        </w:tabs>
        <w:ind w:right="1275"/>
        <w:rPr>
          <w:sz w:val="28"/>
          <w:szCs w:val="28"/>
        </w:rPr>
      </w:pPr>
      <w:r w:rsidRPr="00241557">
        <w:rPr>
          <w:sz w:val="28"/>
          <w:szCs w:val="28"/>
        </w:rPr>
        <w:t>"Об утверждении Методических указаний по инвентаризации имущества и</w:t>
      </w:r>
    </w:p>
    <w:p w:rsidR="00621083" w:rsidRPr="00241557" w:rsidRDefault="0006643D" w:rsidP="00241557">
      <w:pPr>
        <w:tabs>
          <w:tab w:val="left" w:pos="8505"/>
        </w:tabs>
        <w:ind w:right="1275"/>
        <w:rPr>
          <w:sz w:val="28"/>
          <w:szCs w:val="28"/>
        </w:rPr>
      </w:pPr>
      <w:r w:rsidRPr="00241557">
        <w:rPr>
          <w:sz w:val="28"/>
          <w:szCs w:val="28"/>
        </w:rPr>
        <w:t>финансовых обязательств", инвентаризация всего имущества в проверяемом периоде в школе  проводилась в январе 2023года, приказ №29а-Д от 29.01.2023 года.</w:t>
      </w:r>
      <w:r w:rsidRPr="00241557">
        <w:rPr>
          <w:b/>
          <w:sz w:val="28"/>
          <w:szCs w:val="28"/>
        </w:rPr>
        <w:t xml:space="preserve"> </w:t>
      </w:r>
      <w:r w:rsidR="00621083" w:rsidRPr="00241557">
        <w:rPr>
          <w:sz w:val="28"/>
          <w:szCs w:val="28"/>
        </w:rPr>
        <w:t>Расхождений по данным бухгалтерского учета и фактическому наличию нет.</w:t>
      </w:r>
    </w:p>
    <w:p w:rsidR="0006643D" w:rsidRPr="00241557" w:rsidRDefault="0006643D" w:rsidP="00241557">
      <w:pPr>
        <w:tabs>
          <w:tab w:val="left" w:pos="8505"/>
        </w:tabs>
        <w:ind w:right="1275"/>
        <w:rPr>
          <w:sz w:val="28"/>
          <w:szCs w:val="28"/>
        </w:rPr>
      </w:pPr>
      <w:r w:rsidRPr="00241557">
        <w:rPr>
          <w:sz w:val="28"/>
          <w:szCs w:val="28"/>
        </w:rPr>
        <w:t>Согласно Инструкции 157-Н п.92 Начисление амортизации на объекты основных средств и нематериальных активов необходимо начинать с первого числа месяца, следующего за месяцем принятия этого объекта к  бюджетному учету, и производиться до полного погашения стоимости этого объекта.</w:t>
      </w:r>
    </w:p>
    <w:p w:rsidR="0006643D" w:rsidRPr="00241557" w:rsidRDefault="0006643D" w:rsidP="00241557">
      <w:pPr>
        <w:tabs>
          <w:tab w:val="left" w:pos="8505"/>
        </w:tabs>
        <w:ind w:right="1275"/>
        <w:rPr>
          <w:sz w:val="28"/>
          <w:szCs w:val="28"/>
        </w:rPr>
      </w:pPr>
      <w:r w:rsidRPr="00241557">
        <w:rPr>
          <w:sz w:val="28"/>
          <w:szCs w:val="28"/>
        </w:rPr>
        <w:t>В течение финансового года амортизация ежемесячно начислялась на основные средства и нематериальные активы.</w:t>
      </w:r>
    </w:p>
    <w:p w:rsidR="00BF65C0" w:rsidRPr="00241557" w:rsidRDefault="00BF65C0" w:rsidP="00241557">
      <w:pPr>
        <w:tabs>
          <w:tab w:val="left" w:pos="8505"/>
        </w:tabs>
        <w:ind w:right="1275"/>
        <w:rPr>
          <w:color w:val="FF0000"/>
          <w:sz w:val="28"/>
          <w:szCs w:val="28"/>
        </w:rPr>
      </w:pPr>
    </w:p>
    <w:p w:rsidR="00791601" w:rsidRDefault="00791601" w:rsidP="00241557">
      <w:pPr>
        <w:tabs>
          <w:tab w:val="left" w:pos="8505"/>
        </w:tabs>
        <w:ind w:right="1275"/>
        <w:rPr>
          <w:b/>
          <w:sz w:val="28"/>
          <w:szCs w:val="28"/>
        </w:rPr>
      </w:pPr>
      <w:r>
        <w:rPr>
          <w:b/>
          <w:sz w:val="28"/>
          <w:szCs w:val="28"/>
        </w:rPr>
        <w:t xml:space="preserve">            </w:t>
      </w:r>
    </w:p>
    <w:p w:rsidR="00791601" w:rsidRDefault="00791601" w:rsidP="00241557">
      <w:pPr>
        <w:tabs>
          <w:tab w:val="left" w:pos="8505"/>
        </w:tabs>
        <w:ind w:right="1275"/>
        <w:rPr>
          <w:b/>
          <w:sz w:val="28"/>
          <w:szCs w:val="28"/>
        </w:rPr>
      </w:pPr>
    </w:p>
    <w:p w:rsidR="00791601" w:rsidRDefault="00791601" w:rsidP="00241557">
      <w:pPr>
        <w:tabs>
          <w:tab w:val="left" w:pos="8505"/>
        </w:tabs>
        <w:ind w:right="1275"/>
        <w:rPr>
          <w:b/>
          <w:sz w:val="28"/>
          <w:szCs w:val="28"/>
        </w:rPr>
      </w:pPr>
    </w:p>
    <w:p w:rsidR="00791601" w:rsidRDefault="00791601" w:rsidP="00241557">
      <w:pPr>
        <w:tabs>
          <w:tab w:val="left" w:pos="8505"/>
        </w:tabs>
        <w:ind w:right="1275"/>
        <w:rPr>
          <w:b/>
          <w:sz w:val="28"/>
          <w:szCs w:val="28"/>
        </w:rPr>
      </w:pPr>
    </w:p>
    <w:p w:rsidR="00791601" w:rsidRDefault="006A70D2" w:rsidP="00241557">
      <w:pPr>
        <w:tabs>
          <w:tab w:val="left" w:pos="8505"/>
        </w:tabs>
        <w:ind w:right="1275"/>
        <w:rPr>
          <w:b/>
          <w:sz w:val="28"/>
          <w:szCs w:val="28"/>
        </w:rPr>
      </w:pPr>
      <w:r w:rsidRPr="00241557">
        <w:rPr>
          <w:b/>
          <w:sz w:val="28"/>
          <w:szCs w:val="28"/>
        </w:rPr>
        <w:lastRenderedPageBreak/>
        <w:t>1</w:t>
      </w:r>
      <w:r w:rsidR="0025773A">
        <w:rPr>
          <w:b/>
          <w:sz w:val="28"/>
          <w:szCs w:val="28"/>
        </w:rPr>
        <w:t>3</w:t>
      </w:r>
      <w:r w:rsidRPr="00241557">
        <w:rPr>
          <w:b/>
          <w:sz w:val="28"/>
          <w:szCs w:val="28"/>
        </w:rPr>
        <w:t xml:space="preserve">. Обеспечения рационального потребления  </w:t>
      </w:r>
      <w:proofErr w:type="gramStart"/>
      <w:r w:rsidRPr="00241557">
        <w:rPr>
          <w:b/>
          <w:sz w:val="28"/>
          <w:szCs w:val="28"/>
        </w:rPr>
        <w:t>тепловой</w:t>
      </w:r>
      <w:proofErr w:type="gramEnd"/>
      <w:r w:rsidRPr="00241557">
        <w:rPr>
          <w:b/>
          <w:sz w:val="28"/>
          <w:szCs w:val="28"/>
        </w:rPr>
        <w:t xml:space="preserve"> и </w:t>
      </w:r>
      <w:r w:rsidR="00791601">
        <w:rPr>
          <w:b/>
          <w:sz w:val="28"/>
          <w:szCs w:val="28"/>
        </w:rPr>
        <w:t xml:space="preserve">      </w:t>
      </w:r>
    </w:p>
    <w:p w:rsidR="00791601" w:rsidRDefault="00791601" w:rsidP="00241557">
      <w:pPr>
        <w:tabs>
          <w:tab w:val="left" w:pos="8505"/>
        </w:tabs>
        <w:ind w:right="1275"/>
        <w:rPr>
          <w:b/>
          <w:sz w:val="28"/>
          <w:szCs w:val="28"/>
        </w:rPr>
      </w:pPr>
      <w:r>
        <w:rPr>
          <w:b/>
          <w:sz w:val="28"/>
          <w:szCs w:val="28"/>
        </w:rPr>
        <w:t xml:space="preserve">        </w:t>
      </w:r>
      <w:r w:rsidR="006A70D2" w:rsidRPr="00241557">
        <w:rPr>
          <w:b/>
          <w:sz w:val="28"/>
          <w:szCs w:val="28"/>
        </w:rPr>
        <w:t xml:space="preserve">электрической энергии, и воды по </w:t>
      </w:r>
      <w:proofErr w:type="gramStart"/>
      <w:r w:rsidR="006A70D2" w:rsidRPr="00241557">
        <w:rPr>
          <w:b/>
          <w:sz w:val="28"/>
          <w:szCs w:val="28"/>
        </w:rPr>
        <w:t>утвержденным</w:t>
      </w:r>
      <w:proofErr w:type="gramEnd"/>
      <w:r w:rsidR="006A70D2" w:rsidRPr="00241557">
        <w:rPr>
          <w:b/>
          <w:sz w:val="28"/>
          <w:szCs w:val="28"/>
        </w:rPr>
        <w:t xml:space="preserve"> </w:t>
      </w:r>
      <w:r>
        <w:rPr>
          <w:b/>
          <w:sz w:val="28"/>
          <w:szCs w:val="28"/>
        </w:rPr>
        <w:t xml:space="preserve">  </w:t>
      </w:r>
    </w:p>
    <w:p w:rsidR="006A70D2" w:rsidRPr="00241557" w:rsidRDefault="00791601" w:rsidP="00241557">
      <w:pPr>
        <w:tabs>
          <w:tab w:val="left" w:pos="8505"/>
        </w:tabs>
        <w:ind w:right="1275"/>
        <w:rPr>
          <w:b/>
          <w:sz w:val="28"/>
          <w:szCs w:val="28"/>
        </w:rPr>
      </w:pPr>
      <w:r>
        <w:rPr>
          <w:b/>
          <w:sz w:val="28"/>
          <w:szCs w:val="28"/>
        </w:rPr>
        <w:t xml:space="preserve">        </w:t>
      </w:r>
      <w:r w:rsidR="006A70D2" w:rsidRPr="00241557">
        <w:rPr>
          <w:b/>
          <w:sz w:val="28"/>
          <w:szCs w:val="28"/>
        </w:rPr>
        <w:t>лимитам на 202</w:t>
      </w:r>
      <w:r w:rsidR="00BF65C0" w:rsidRPr="00241557">
        <w:rPr>
          <w:b/>
          <w:sz w:val="28"/>
          <w:szCs w:val="28"/>
        </w:rPr>
        <w:t>3</w:t>
      </w:r>
      <w:r w:rsidR="006A70D2" w:rsidRPr="00241557">
        <w:rPr>
          <w:b/>
          <w:sz w:val="28"/>
          <w:szCs w:val="28"/>
        </w:rPr>
        <w:t>-202</w:t>
      </w:r>
      <w:r w:rsidR="00BF65C0" w:rsidRPr="00241557">
        <w:rPr>
          <w:b/>
          <w:sz w:val="28"/>
          <w:szCs w:val="28"/>
        </w:rPr>
        <w:t>4</w:t>
      </w:r>
      <w:r w:rsidR="006A70D2" w:rsidRPr="00241557">
        <w:rPr>
          <w:b/>
          <w:sz w:val="28"/>
          <w:szCs w:val="28"/>
        </w:rPr>
        <w:t xml:space="preserve"> годы</w:t>
      </w:r>
    </w:p>
    <w:p w:rsidR="006A70D2" w:rsidRPr="00241557" w:rsidRDefault="006A70D2" w:rsidP="00241557">
      <w:pPr>
        <w:tabs>
          <w:tab w:val="left" w:pos="8505"/>
        </w:tabs>
        <w:ind w:right="1275"/>
        <w:rPr>
          <w:b/>
          <w:sz w:val="28"/>
          <w:szCs w:val="28"/>
        </w:rPr>
      </w:pPr>
    </w:p>
    <w:p w:rsidR="006A70D2" w:rsidRPr="00241557" w:rsidRDefault="006A70D2" w:rsidP="00241557">
      <w:pPr>
        <w:tabs>
          <w:tab w:val="left" w:pos="8505"/>
        </w:tabs>
        <w:ind w:right="1275"/>
        <w:rPr>
          <w:sz w:val="28"/>
          <w:szCs w:val="28"/>
        </w:rPr>
      </w:pPr>
      <w:r w:rsidRPr="00241557">
        <w:rPr>
          <w:sz w:val="28"/>
          <w:szCs w:val="28"/>
        </w:rPr>
        <w:t>На 202</w:t>
      </w:r>
      <w:r w:rsidR="00BF65C0" w:rsidRPr="00241557">
        <w:rPr>
          <w:sz w:val="28"/>
          <w:szCs w:val="28"/>
        </w:rPr>
        <w:t>3</w:t>
      </w:r>
      <w:r w:rsidRPr="00241557">
        <w:rPr>
          <w:sz w:val="28"/>
          <w:szCs w:val="28"/>
        </w:rPr>
        <w:t xml:space="preserve"> год постановлением администрации </w:t>
      </w:r>
      <w:proofErr w:type="spellStart"/>
      <w:r w:rsidRPr="00241557">
        <w:rPr>
          <w:sz w:val="28"/>
          <w:szCs w:val="28"/>
        </w:rPr>
        <w:t>Троснянского</w:t>
      </w:r>
      <w:proofErr w:type="spellEnd"/>
      <w:r w:rsidRPr="00241557">
        <w:rPr>
          <w:sz w:val="28"/>
          <w:szCs w:val="28"/>
        </w:rPr>
        <w:t xml:space="preserve"> района №</w:t>
      </w:r>
      <w:r w:rsidR="00C17581" w:rsidRPr="00241557">
        <w:rPr>
          <w:sz w:val="28"/>
          <w:szCs w:val="28"/>
        </w:rPr>
        <w:t xml:space="preserve">246 </w:t>
      </w:r>
      <w:r w:rsidRPr="00241557">
        <w:rPr>
          <w:sz w:val="28"/>
          <w:szCs w:val="28"/>
        </w:rPr>
        <w:t xml:space="preserve">от </w:t>
      </w:r>
      <w:r w:rsidR="00C17581" w:rsidRPr="00241557">
        <w:rPr>
          <w:sz w:val="28"/>
          <w:szCs w:val="28"/>
        </w:rPr>
        <w:t>26</w:t>
      </w:r>
      <w:r w:rsidRPr="00241557">
        <w:rPr>
          <w:sz w:val="28"/>
          <w:szCs w:val="28"/>
        </w:rPr>
        <w:t>.0</w:t>
      </w:r>
      <w:r w:rsidR="00C17581" w:rsidRPr="00241557">
        <w:rPr>
          <w:sz w:val="28"/>
          <w:szCs w:val="28"/>
        </w:rPr>
        <w:t>8</w:t>
      </w:r>
      <w:r w:rsidRPr="00241557">
        <w:rPr>
          <w:sz w:val="28"/>
          <w:szCs w:val="28"/>
        </w:rPr>
        <w:t>.202</w:t>
      </w:r>
      <w:r w:rsidR="00C17581" w:rsidRPr="00241557">
        <w:rPr>
          <w:sz w:val="28"/>
          <w:szCs w:val="28"/>
        </w:rPr>
        <w:t>2</w:t>
      </w:r>
      <w:r w:rsidRPr="00241557">
        <w:rPr>
          <w:sz w:val="28"/>
          <w:szCs w:val="28"/>
        </w:rPr>
        <w:t xml:space="preserve"> года «Об утверждении лимитов потребления  коммунальных ресурсов бюджетными учреждениями  на 202</w:t>
      </w:r>
      <w:r w:rsidR="00C17581" w:rsidRPr="00241557">
        <w:rPr>
          <w:sz w:val="28"/>
          <w:szCs w:val="28"/>
        </w:rPr>
        <w:t>3</w:t>
      </w:r>
      <w:r w:rsidRPr="00241557">
        <w:rPr>
          <w:sz w:val="28"/>
          <w:szCs w:val="28"/>
        </w:rPr>
        <w:t xml:space="preserve"> год» утверждены лимиты потребления тепловой и электрической энергии, природного газа, воды на 202</w:t>
      </w:r>
      <w:r w:rsidR="00C17581" w:rsidRPr="00241557">
        <w:rPr>
          <w:sz w:val="28"/>
          <w:szCs w:val="28"/>
        </w:rPr>
        <w:t>3</w:t>
      </w:r>
      <w:r w:rsidRPr="00241557">
        <w:rPr>
          <w:sz w:val="28"/>
          <w:szCs w:val="28"/>
        </w:rPr>
        <w:t xml:space="preserve"> год.</w:t>
      </w:r>
    </w:p>
    <w:p w:rsidR="006A70D2" w:rsidRPr="00241557" w:rsidRDefault="00C17581" w:rsidP="00241557">
      <w:pPr>
        <w:tabs>
          <w:tab w:val="left" w:pos="8505"/>
        </w:tabs>
        <w:ind w:right="1275"/>
        <w:rPr>
          <w:sz w:val="28"/>
          <w:szCs w:val="28"/>
        </w:rPr>
      </w:pPr>
      <w:r w:rsidRPr="00241557">
        <w:rPr>
          <w:sz w:val="28"/>
          <w:szCs w:val="28"/>
        </w:rPr>
        <w:t>Никольской</w:t>
      </w:r>
      <w:r w:rsidR="006A70D2" w:rsidRPr="00241557">
        <w:rPr>
          <w:sz w:val="28"/>
          <w:szCs w:val="28"/>
        </w:rPr>
        <w:t xml:space="preserve"> школе утвержден лимит потребления холодной воды в количестве-</w:t>
      </w:r>
      <w:r w:rsidRPr="00241557">
        <w:rPr>
          <w:sz w:val="28"/>
          <w:szCs w:val="28"/>
        </w:rPr>
        <w:t>500</w:t>
      </w:r>
      <w:r w:rsidR="006A70D2" w:rsidRPr="00241557">
        <w:rPr>
          <w:sz w:val="28"/>
          <w:szCs w:val="28"/>
        </w:rPr>
        <w:t xml:space="preserve"> куб</w:t>
      </w:r>
      <w:proofErr w:type="gramStart"/>
      <w:r w:rsidR="006A70D2" w:rsidRPr="00241557">
        <w:rPr>
          <w:sz w:val="28"/>
          <w:szCs w:val="28"/>
        </w:rPr>
        <w:t>.м</w:t>
      </w:r>
      <w:proofErr w:type="gramEnd"/>
      <w:r w:rsidR="006A70D2" w:rsidRPr="00241557">
        <w:rPr>
          <w:sz w:val="28"/>
          <w:szCs w:val="28"/>
        </w:rPr>
        <w:t>, фактически потреблено за 202</w:t>
      </w:r>
      <w:r w:rsidRPr="00241557">
        <w:rPr>
          <w:sz w:val="28"/>
          <w:szCs w:val="28"/>
        </w:rPr>
        <w:t>3</w:t>
      </w:r>
      <w:r w:rsidR="006A70D2" w:rsidRPr="00241557">
        <w:rPr>
          <w:sz w:val="28"/>
          <w:szCs w:val="28"/>
        </w:rPr>
        <w:t xml:space="preserve"> год </w:t>
      </w:r>
      <w:r w:rsidR="00602DFE" w:rsidRPr="00241557">
        <w:rPr>
          <w:sz w:val="28"/>
          <w:szCs w:val="28"/>
        </w:rPr>
        <w:t>439</w:t>
      </w:r>
      <w:r w:rsidR="006A70D2" w:rsidRPr="00241557">
        <w:rPr>
          <w:sz w:val="28"/>
          <w:szCs w:val="28"/>
        </w:rPr>
        <w:t xml:space="preserve"> куб.м;</w:t>
      </w:r>
      <w:r w:rsidRPr="00241557">
        <w:rPr>
          <w:sz w:val="28"/>
          <w:szCs w:val="28"/>
        </w:rPr>
        <w:t xml:space="preserve"> тепловой энергии -700Гкал., фактически потреблено -560 Гкал..</w:t>
      </w:r>
    </w:p>
    <w:p w:rsidR="006A70D2" w:rsidRPr="00241557" w:rsidRDefault="006A70D2" w:rsidP="00241557">
      <w:pPr>
        <w:tabs>
          <w:tab w:val="left" w:pos="8505"/>
        </w:tabs>
        <w:ind w:right="1275"/>
        <w:rPr>
          <w:sz w:val="28"/>
          <w:szCs w:val="28"/>
        </w:rPr>
      </w:pPr>
      <w:r w:rsidRPr="00241557">
        <w:rPr>
          <w:sz w:val="28"/>
          <w:szCs w:val="28"/>
        </w:rPr>
        <w:t>Лимит потребления природного газа утвержден в размере 30 тыс</w:t>
      </w:r>
      <w:proofErr w:type="gramStart"/>
      <w:r w:rsidRPr="00241557">
        <w:rPr>
          <w:sz w:val="28"/>
          <w:szCs w:val="28"/>
        </w:rPr>
        <w:t>.к</w:t>
      </w:r>
      <w:proofErr w:type="gramEnd"/>
      <w:r w:rsidRPr="00241557">
        <w:rPr>
          <w:sz w:val="28"/>
          <w:szCs w:val="28"/>
        </w:rPr>
        <w:t xml:space="preserve">уб.м., фактически потреблено </w:t>
      </w:r>
      <w:r w:rsidR="00602DFE" w:rsidRPr="00241557">
        <w:rPr>
          <w:sz w:val="28"/>
          <w:szCs w:val="28"/>
        </w:rPr>
        <w:t>– 23,5</w:t>
      </w:r>
      <w:r w:rsidRPr="00241557">
        <w:rPr>
          <w:sz w:val="28"/>
          <w:szCs w:val="28"/>
        </w:rPr>
        <w:t xml:space="preserve"> тыс.куб.м.;</w:t>
      </w:r>
    </w:p>
    <w:p w:rsidR="006A70D2" w:rsidRPr="00241557" w:rsidRDefault="006A70D2" w:rsidP="00241557">
      <w:pPr>
        <w:tabs>
          <w:tab w:val="left" w:pos="8505"/>
        </w:tabs>
        <w:ind w:right="1275"/>
        <w:rPr>
          <w:sz w:val="28"/>
          <w:szCs w:val="28"/>
        </w:rPr>
      </w:pPr>
      <w:r w:rsidRPr="00241557">
        <w:rPr>
          <w:sz w:val="28"/>
          <w:szCs w:val="28"/>
        </w:rPr>
        <w:t>Лимит потребления электроэнергии утвержден в размере</w:t>
      </w:r>
      <w:r w:rsidR="00C17581" w:rsidRPr="00241557">
        <w:rPr>
          <w:sz w:val="28"/>
          <w:szCs w:val="28"/>
        </w:rPr>
        <w:t xml:space="preserve"> 29</w:t>
      </w:r>
      <w:r w:rsidRPr="00241557">
        <w:rPr>
          <w:sz w:val="28"/>
          <w:szCs w:val="28"/>
        </w:rPr>
        <w:t xml:space="preserve"> тыс</w:t>
      </w:r>
      <w:proofErr w:type="gramStart"/>
      <w:r w:rsidRPr="00241557">
        <w:rPr>
          <w:sz w:val="28"/>
          <w:szCs w:val="28"/>
        </w:rPr>
        <w:t>.к</w:t>
      </w:r>
      <w:proofErr w:type="gramEnd"/>
      <w:r w:rsidRPr="00241557">
        <w:rPr>
          <w:sz w:val="28"/>
          <w:szCs w:val="28"/>
        </w:rPr>
        <w:t xml:space="preserve">Вт, фактически потреблено </w:t>
      </w:r>
      <w:r w:rsidR="00602DFE" w:rsidRPr="00241557">
        <w:rPr>
          <w:sz w:val="28"/>
          <w:szCs w:val="28"/>
        </w:rPr>
        <w:t>30,7</w:t>
      </w:r>
      <w:r w:rsidRPr="00241557">
        <w:rPr>
          <w:sz w:val="28"/>
          <w:szCs w:val="28"/>
        </w:rPr>
        <w:t xml:space="preserve"> тыс.кВт.</w:t>
      </w:r>
    </w:p>
    <w:p w:rsidR="006A70D2" w:rsidRPr="00241557" w:rsidRDefault="006A70D2" w:rsidP="00241557">
      <w:pPr>
        <w:tabs>
          <w:tab w:val="left" w:pos="8505"/>
        </w:tabs>
        <w:ind w:right="1275"/>
        <w:rPr>
          <w:b/>
          <w:sz w:val="28"/>
          <w:szCs w:val="28"/>
        </w:rPr>
      </w:pPr>
      <w:r w:rsidRPr="00241557">
        <w:rPr>
          <w:b/>
          <w:sz w:val="28"/>
          <w:szCs w:val="28"/>
        </w:rPr>
        <w:t>Превышение лимитов потребления электроэнергии составило-1,</w:t>
      </w:r>
      <w:r w:rsidR="00602DFE" w:rsidRPr="00241557">
        <w:rPr>
          <w:b/>
          <w:sz w:val="28"/>
          <w:szCs w:val="28"/>
        </w:rPr>
        <w:t>7</w:t>
      </w:r>
      <w:r w:rsidRPr="00241557">
        <w:rPr>
          <w:b/>
          <w:sz w:val="28"/>
          <w:szCs w:val="28"/>
        </w:rPr>
        <w:t xml:space="preserve"> тыс</w:t>
      </w:r>
      <w:proofErr w:type="gramStart"/>
      <w:r w:rsidRPr="00241557">
        <w:rPr>
          <w:b/>
          <w:sz w:val="28"/>
          <w:szCs w:val="28"/>
        </w:rPr>
        <w:t>.к</w:t>
      </w:r>
      <w:proofErr w:type="gramEnd"/>
      <w:r w:rsidRPr="00241557">
        <w:rPr>
          <w:b/>
          <w:sz w:val="28"/>
          <w:szCs w:val="28"/>
        </w:rPr>
        <w:t>Вт.</w:t>
      </w:r>
    </w:p>
    <w:p w:rsidR="006A70D2" w:rsidRPr="00241557" w:rsidRDefault="006A70D2" w:rsidP="00241557">
      <w:pPr>
        <w:tabs>
          <w:tab w:val="left" w:pos="8505"/>
        </w:tabs>
        <w:ind w:right="1275"/>
        <w:rPr>
          <w:sz w:val="28"/>
          <w:szCs w:val="28"/>
        </w:rPr>
      </w:pPr>
      <w:r w:rsidRPr="00241557">
        <w:rPr>
          <w:sz w:val="28"/>
          <w:szCs w:val="28"/>
        </w:rPr>
        <w:t>На 202</w:t>
      </w:r>
      <w:r w:rsidR="00602DFE" w:rsidRPr="00241557">
        <w:rPr>
          <w:sz w:val="28"/>
          <w:szCs w:val="28"/>
        </w:rPr>
        <w:t>4</w:t>
      </w:r>
      <w:r w:rsidRPr="00241557">
        <w:rPr>
          <w:sz w:val="28"/>
          <w:szCs w:val="28"/>
        </w:rPr>
        <w:t xml:space="preserve">год  Постановлением администрации </w:t>
      </w:r>
      <w:proofErr w:type="spellStart"/>
      <w:r w:rsidRPr="00241557">
        <w:rPr>
          <w:sz w:val="28"/>
          <w:szCs w:val="28"/>
        </w:rPr>
        <w:t>Троснянского</w:t>
      </w:r>
      <w:proofErr w:type="spellEnd"/>
      <w:r w:rsidRPr="00241557">
        <w:rPr>
          <w:sz w:val="28"/>
          <w:szCs w:val="28"/>
        </w:rPr>
        <w:t xml:space="preserve"> района № 2</w:t>
      </w:r>
      <w:r w:rsidR="00602DFE" w:rsidRPr="00241557">
        <w:rPr>
          <w:sz w:val="28"/>
          <w:szCs w:val="28"/>
        </w:rPr>
        <w:t>54</w:t>
      </w:r>
      <w:r w:rsidRPr="00241557">
        <w:rPr>
          <w:sz w:val="28"/>
          <w:szCs w:val="28"/>
        </w:rPr>
        <w:t xml:space="preserve"> от </w:t>
      </w:r>
      <w:r w:rsidR="001E5476" w:rsidRPr="00241557">
        <w:rPr>
          <w:sz w:val="28"/>
          <w:szCs w:val="28"/>
        </w:rPr>
        <w:t>05</w:t>
      </w:r>
      <w:r w:rsidRPr="00241557">
        <w:rPr>
          <w:sz w:val="28"/>
          <w:szCs w:val="28"/>
        </w:rPr>
        <w:t xml:space="preserve"> </w:t>
      </w:r>
      <w:r w:rsidR="001E5476" w:rsidRPr="00241557">
        <w:rPr>
          <w:sz w:val="28"/>
          <w:szCs w:val="28"/>
        </w:rPr>
        <w:t>сентября</w:t>
      </w:r>
      <w:r w:rsidRPr="00241557">
        <w:rPr>
          <w:sz w:val="28"/>
          <w:szCs w:val="28"/>
        </w:rPr>
        <w:t xml:space="preserve"> 202</w:t>
      </w:r>
      <w:r w:rsidR="001E5476" w:rsidRPr="00241557">
        <w:rPr>
          <w:sz w:val="28"/>
          <w:szCs w:val="28"/>
        </w:rPr>
        <w:t>3</w:t>
      </w:r>
      <w:r w:rsidRPr="00241557">
        <w:rPr>
          <w:sz w:val="28"/>
          <w:szCs w:val="28"/>
        </w:rPr>
        <w:t>года «Об утверждении лимитов потребления  коммунальных ресурсов бюджетными учреждениями  на 202</w:t>
      </w:r>
      <w:r w:rsidR="001E5476" w:rsidRPr="00241557">
        <w:rPr>
          <w:sz w:val="28"/>
          <w:szCs w:val="28"/>
        </w:rPr>
        <w:t>4</w:t>
      </w:r>
      <w:r w:rsidRPr="00241557">
        <w:rPr>
          <w:sz w:val="28"/>
          <w:szCs w:val="28"/>
        </w:rPr>
        <w:t xml:space="preserve"> год» утверждены лимиты  потребления те</w:t>
      </w:r>
      <w:r w:rsidR="00C02B74" w:rsidRPr="00241557">
        <w:rPr>
          <w:sz w:val="28"/>
          <w:szCs w:val="28"/>
        </w:rPr>
        <w:t xml:space="preserve">пловой и электрической энергии и </w:t>
      </w:r>
      <w:r w:rsidRPr="00241557">
        <w:rPr>
          <w:sz w:val="28"/>
          <w:szCs w:val="28"/>
        </w:rPr>
        <w:t>воды.</w:t>
      </w:r>
    </w:p>
    <w:p w:rsidR="006A70D2" w:rsidRPr="00241557" w:rsidRDefault="006A70D2" w:rsidP="00241557">
      <w:pPr>
        <w:tabs>
          <w:tab w:val="left" w:pos="8505"/>
        </w:tabs>
        <w:ind w:right="1275"/>
        <w:rPr>
          <w:sz w:val="28"/>
          <w:szCs w:val="28"/>
        </w:rPr>
      </w:pPr>
      <w:r w:rsidRPr="00241557">
        <w:rPr>
          <w:sz w:val="28"/>
          <w:szCs w:val="28"/>
        </w:rPr>
        <w:t>Данным постановлением  на 202</w:t>
      </w:r>
      <w:r w:rsidR="001E5476" w:rsidRPr="00241557">
        <w:rPr>
          <w:sz w:val="28"/>
          <w:szCs w:val="28"/>
        </w:rPr>
        <w:t>4</w:t>
      </w:r>
      <w:r w:rsidRPr="00241557">
        <w:rPr>
          <w:sz w:val="28"/>
          <w:szCs w:val="28"/>
        </w:rPr>
        <w:t xml:space="preserve"> год утвержден лимит потребления электрической энергии   в объеме 2</w:t>
      </w:r>
      <w:r w:rsidR="001E5476" w:rsidRPr="00241557">
        <w:rPr>
          <w:sz w:val="28"/>
          <w:szCs w:val="28"/>
        </w:rPr>
        <w:t>9</w:t>
      </w:r>
      <w:r w:rsidRPr="00241557">
        <w:rPr>
          <w:sz w:val="28"/>
          <w:szCs w:val="28"/>
        </w:rPr>
        <w:t xml:space="preserve"> тыс. </w:t>
      </w:r>
      <w:proofErr w:type="spellStart"/>
      <w:r w:rsidRPr="00241557">
        <w:rPr>
          <w:sz w:val="28"/>
          <w:szCs w:val="28"/>
        </w:rPr>
        <w:t>квт</w:t>
      </w:r>
      <w:proofErr w:type="spellEnd"/>
      <w:r w:rsidRPr="00241557">
        <w:rPr>
          <w:sz w:val="28"/>
          <w:szCs w:val="28"/>
        </w:rPr>
        <w:t>/часов. За  202</w:t>
      </w:r>
      <w:r w:rsidR="00C02B74" w:rsidRPr="00241557">
        <w:rPr>
          <w:sz w:val="28"/>
          <w:szCs w:val="28"/>
        </w:rPr>
        <w:t>4</w:t>
      </w:r>
      <w:r w:rsidRPr="00241557">
        <w:rPr>
          <w:sz w:val="28"/>
          <w:szCs w:val="28"/>
        </w:rPr>
        <w:t xml:space="preserve"> год потреблено </w:t>
      </w:r>
      <w:r w:rsidR="00C02B74" w:rsidRPr="00241557">
        <w:rPr>
          <w:sz w:val="28"/>
          <w:szCs w:val="28"/>
        </w:rPr>
        <w:t>31,5</w:t>
      </w:r>
      <w:r w:rsidRPr="00241557">
        <w:rPr>
          <w:sz w:val="28"/>
          <w:szCs w:val="28"/>
        </w:rPr>
        <w:t xml:space="preserve"> кВт/часов.</w:t>
      </w:r>
    </w:p>
    <w:p w:rsidR="006A70D2" w:rsidRPr="00241557" w:rsidRDefault="006A70D2" w:rsidP="00241557">
      <w:pPr>
        <w:tabs>
          <w:tab w:val="left" w:pos="8505"/>
        </w:tabs>
        <w:ind w:right="1275"/>
        <w:rPr>
          <w:sz w:val="28"/>
          <w:szCs w:val="28"/>
        </w:rPr>
      </w:pPr>
      <w:r w:rsidRPr="00241557">
        <w:rPr>
          <w:sz w:val="28"/>
          <w:szCs w:val="28"/>
        </w:rPr>
        <w:t>Лимит потребления природного газа утвержден в размере 3</w:t>
      </w:r>
      <w:r w:rsidR="001E5476" w:rsidRPr="00241557">
        <w:rPr>
          <w:sz w:val="28"/>
          <w:szCs w:val="28"/>
        </w:rPr>
        <w:t>0</w:t>
      </w:r>
      <w:r w:rsidRPr="00241557">
        <w:rPr>
          <w:sz w:val="28"/>
          <w:szCs w:val="28"/>
        </w:rPr>
        <w:t xml:space="preserve"> тыс</w:t>
      </w:r>
      <w:proofErr w:type="gramStart"/>
      <w:r w:rsidRPr="00241557">
        <w:rPr>
          <w:sz w:val="28"/>
          <w:szCs w:val="28"/>
        </w:rPr>
        <w:t>.к</w:t>
      </w:r>
      <w:proofErr w:type="gramEnd"/>
      <w:r w:rsidRPr="00241557">
        <w:rPr>
          <w:sz w:val="28"/>
          <w:szCs w:val="28"/>
        </w:rPr>
        <w:t>уб.м, фактически потреблено 2</w:t>
      </w:r>
      <w:r w:rsidR="00C02B74" w:rsidRPr="00241557">
        <w:rPr>
          <w:sz w:val="28"/>
          <w:szCs w:val="28"/>
        </w:rPr>
        <w:t>3,3</w:t>
      </w:r>
      <w:r w:rsidRPr="00241557">
        <w:rPr>
          <w:sz w:val="28"/>
          <w:szCs w:val="28"/>
        </w:rPr>
        <w:t xml:space="preserve"> тыс.куб.м.;</w:t>
      </w:r>
    </w:p>
    <w:p w:rsidR="001E5476" w:rsidRPr="00241557" w:rsidRDefault="001E5476" w:rsidP="00241557">
      <w:pPr>
        <w:tabs>
          <w:tab w:val="left" w:pos="8505"/>
        </w:tabs>
        <w:ind w:right="1275"/>
        <w:rPr>
          <w:sz w:val="28"/>
          <w:szCs w:val="28"/>
        </w:rPr>
      </w:pPr>
      <w:r w:rsidRPr="00241557">
        <w:rPr>
          <w:sz w:val="28"/>
          <w:szCs w:val="28"/>
        </w:rPr>
        <w:t>Тепловой энергии -700Гкал., фактически потреблено -</w:t>
      </w:r>
      <w:r w:rsidR="00C02B74" w:rsidRPr="00241557">
        <w:rPr>
          <w:sz w:val="28"/>
          <w:szCs w:val="28"/>
        </w:rPr>
        <w:t xml:space="preserve"> 853</w:t>
      </w:r>
      <w:r w:rsidRPr="00241557">
        <w:rPr>
          <w:sz w:val="28"/>
          <w:szCs w:val="28"/>
        </w:rPr>
        <w:t xml:space="preserve"> Гкал</w:t>
      </w:r>
      <w:proofErr w:type="gramStart"/>
      <w:r w:rsidRPr="00241557">
        <w:rPr>
          <w:sz w:val="28"/>
          <w:szCs w:val="28"/>
        </w:rPr>
        <w:t>..</w:t>
      </w:r>
      <w:proofErr w:type="gramEnd"/>
    </w:p>
    <w:p w:rsidR="006A70D2" w:rsidRPr="00241557" w:rsidRDefault="006A70D2" w:rsidP="00241557">
      <w:pPr>
        <w:tabs>
          <w:tab w:val="left" w:pos="8505"/>
        </w:tabs>
        <w:ind w:right="1275"/>
        <w:rPr>
          <w:sz w:val="28"/>
          <w:szCs w:val="28"/>
        </w:rPr>
      </w:pPr>
      <w:r w:rsidRPr="00241557">
        <w:rPr>
          <w:sz w:val="28"/>
          <w:szCs w:val="28"/>
        </w:rPr>
        <w:t xml:space="preserve">На поставку холодной воды </w:t>
      </w:r>
      <w:r w:rsidR="001E5476" w:rsidRPr="00241557">
        <w:rPr>
          <w:sz w:val="28"/>
          <w:szCs w:val="28"/>
        </w:rPr>
        <w:t xml:space="preserve">Никольской </w:t>
      </w:r>
      <w:r w:rsidRPr="00241557">
        <w:rPr>
          <w:sz w:val="28"/>
          <w:szCs w:val="28"/>
        </w:rPr>
        <w:t xml:space="preserve"> школе на 202</w:t>
      </w:r>
      <w:r w:rsidR="001E5476" w:rsidRPr="00241557">
        <w:rPr>
          <w:sz w:val="28"/>
          <w:szCs w:val="28"/>
        </w:rPr>
        <w:t>4</w:t>
      </w:r>
      <w:r w:rsidRPr="00241557">
        <w:rPr>
          <w:sz w:val="28"/>
          <w:szCs w:val="28"/>
        </w:rPr>
        <w:t xml:space="preserve"> год  утвержден лимит  потребления в объеме </w:t>
      </w:r>
      <w:r w:rsidR="001E5476" w:rsidRPr="00241557">
        <w:rPr>
          <w:sz w:val="28"/>
          <w:szCs w:val="28"/>
        </w:rPr>
        <w:t>470</w:t>
      </w:r>
      <w:r w:rsidRPr="00241557">
        <w:rPr>
          <w:sz w:val="28"/>
          <w:szCs w:val="28"/>
        </w:rPr>
        <w:t xml:space="preserve"> куб. м</w:t>
      </w:r>
      <w:proofErr w:type="gramStart"/>
      <w:r w:rsidRPr="00241557">
        <w:rPr>
          <w:sz w:val="28"/>
          <w:szCs w:val="28"/>
        </w:rPr>
        <w:t xml:space="preserve"> ,</w:t>
      </w:r>
      <w:proofErr w:type="gramEnd"/>
      <w:r w:rsidRPr="00241557">
        <w:rPr>
          <w:sz w:val="28"/>
          <w:szCs w:val="28"/>
        </w:rPr>
        <w:t xml:space="preserve"> за 202</w:t>
      </w:r>
      <w:r w:rsidR="001E5476" w:rsidRPr="00241557">
        <w:rPr>
          <w:sz w:val="28"/>
          <w:szCs w:val="28"/>
        </w:rPr>
        <w:t>4</w:t>
      </w:r>
      <w:r w:rsidRPr="00241557">
        <w:rPr>
          <w:sz w:val="28"/>
          <w:szCs w:val="28"/>
        </w:rPr>
        <w:t xml:space="preserve"> год потреблено воды  в объеме </w:t>
      </w:r>
      <w:r w:rsidR="00C02B74" w:rsidRPr="00241557">
        <w:rPr>
          <w:sz w:val="28"/>
          <w:szCs w:val="28"/>
        </w:rPr>
        <w:t>418</w:t>
      </w:r>
      <w:r w:rsidRPr="00241557">
        <w:rPr>
          <w:sz w:val="28"/>
          <w:szCs w:val="28"/>
        </w:rPr>
        <w:t xml:space="preserve"> куб. м .</w:t>
      </w:r>
    </w:p>
    <w:p w:rsidR="006A70D2" w:rsidRPr="00241557" w:rsidRDefault="006A70D2" w:rsidP="00241557">
      <w:pPr>
        <w:tabs>
          <w:tab w:val="left" w:pos="8505"/>
        </w:tabs>
        <w:ind w:right="1275"/>
        <w:rPr>
          <w:b/>
          <w:sz w:val="28"/>
          <w:szCs w:val="28"/>
        </w:rPr>
      </w:pPr>
      <w:r w:rsidRPr="00241557">
        <w:rPr>
          <w:b/>
          <w:sz w:val="28"/>
          <w:szCs w:val="28"/>
        </w:rPr>
        <w:t>П</w:t>
      </w:r>
      <w:r w:rsidRPr="00241557">
        <w:rPr>
          <w:b/>
          <w:sz w:val="28"/>
          <w:szCs w:val="28"/>
          <w:shd w:val="clear" w:color="auto" w:fill="FFFFFF"/>
        </w:rPr>
        <w:t>ревышение лимитов потребления</w:t>
      </w:r>
      <w:r w:rsidR="00C02B74" w:rsidRPr="00241557">
        <w:rPr>
          <w:b/>
          <w:sz w:val="28"/>
          <w:szCs w:val="28"/>
          <w:shd w:val="clear" w:color="auto" w:fill="FFFFFF"/>
        </w:rPr>
        <w:t xml:space="preserve"> электроэнергии составил -1,5 кВт/час</w:t>
      </w:r>
      <w:proofErr w:type="gramStart"/>
      <w:r w:rsidR="00C02B74" w:rsidRPr="00241557">
        <w:rPr>
          <w:b/>
          <w:sz w:val="28"/>
          <w:szCs w:val="28"/>
          <w:shd w:val="clear" w:color="auto" w:fill="FFFFFF"/>
        </w:rPr>
        <w:t xml:space="preserve">., </w:t>
      </w:r>
      <w:proofErr w:type="gramEnd"/>
      <w:r w:rsidR="00C02B74" w:rsidRPr="00241557">
        <w:rPr>
          <w:b/>
          <w:sz w:val="28"/>
          <w:szCs w:val="28"/>
          <w:shd w:val="clear" w:color="auto" w:fill="FFFFFF"/>
        </w:rPr>
        <w:t>тепловой энергии-153 Гкал.</w:t>
      </w:r>
      <w:r w:rsidRPr="00241557">
        <w:rPr>
          <w:b/>
          <w:sz w:val="28"/>
          <w:szCs w:val="28"/>
        </w:rPr>
        <w:t>.</w:t>
      </w:r>
    </w:p>
    <w:p w:rsidR="00E276A3" w:rsidRPr="00241557" w:rsidRDefault="00E276A3" w:rsidP="00241557">
      <w:pPr>
        <w:tabs>
          <w:tab w:val="left" w:pos="8505"/>
        </w:tabs>
        <w:ind w:right="1275"/>
        <w:rPr>
          <w:b/>
          <w:sz w:val="28"/>
          <w:szCs w:val="28"/>
        </w:rPr>
      </w:pPr>
    </w:p>
    <w:p w:rsidR="00675BC3" w:rsidRPr="00241557" w:rsidRDefault="00E276A3" w:rsidP="00241557">
      <w:pPr>
        <w:tabs>
          <w:tab w:val="left" w:pos="8505"/>
        </w:tabs>
        <w:ind w:right="1275"/>
        <w:rPr>
          <w:b/>
          <w:sz w:val="28"/>
          <w:szCs w:val="28"/>
        </w:rPr>
      </w:pPr>
      <w:r w:rsidRPr="00241557">
        <w:rPr>
          <w:b/>
          <w:sz w:val="28"/>
          <w:szCs w:val="28"/>
        </w:rPr>
        <w:t>Принятие бюджетных обязательств осуществляется получателем бюджетных средств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 Сумма принятых и утвержденных  обязательств не должна превышать объемы доведенных на соотве</w:t>
      </w:r>
      <w:r w:rsidR="00675BC3" w:rsidRPr="00241557">
        <w:rPr>
          <w:b/>
          <w:sz w:val="28"/>
          <w:szCs w:val="28"/>
        </w:rPr>
        <w:t xml:space="preserve">тствующие цели лимитов. Такие </w:t>
      </w:r>
      <w:r w:rsidR="001A7A51" w:rsidRPr="00241557">
        <w:rPr>
          <w:b/>
          <w:sz w:val="28"/>
          <w:szCs w:val="28"/>
        </w:rPr>
        <w:t>п</w:t>
      </w:r>
      <w:r w:rsidR="00675BC3" w:rsidRPr="00241557">
        <w:rPr>
          <w:b/>
          <w:sz w:val="28"/>
          <w:szCs w:val="28"/>
        </w:rPr>
        <w:t xml:space="preserve">олномочия установлены для получателей бюджетных средств п.3 ст.219 БК РФ. Бюджетные учреждения вправе заключать и оплачивать государственные </w:t>
      </w:r>
      <w:r w:rsidR="00675BC3" w:rsidRPr="00241557">
        <w:rPr>
          <w:b/>
          <w:sz w:val="28"/>
          <w:szCs w:val="28"/>
        </w:rPr>
        <w:lastRenderedPageBreak/>
        <w:t>(муниципальные) контракты и иные договора, подлежащие исполнению за счет бюджетных сре</w:t>
      </w:r>
      <w:proofErr w:type="gramStart"/>
      <w:r w:rsidR="00675BC3" w:rsidRPr="00241557">
        <w:rPr>
          <w:b/>
          <w:sz w:val="28"/>
          <w:szCs w:val="28"/>
        </w:rPr>
        <w:t>дств в пр</w:t>
      </w:r>
      <w:proofErr w:type="gramEnd"/>
      <w:r w:rsidR="00675BC3" w:rsidRPr="00241557">
        <w:rPr>
          <w:b/>
          <w:sz w:val="28"/>
          <w:szCs w:val="28"/>
        </w:rPr>
        <w:t>еделах, доведенных учреждению лимитов бюджетных обязательств.</w:t>
      </w:r>
    </w:p>
    <w:p w:rsidR="00675BC3" w:rsidRPr="00241557" w:rsidRDefault="00675BC3" w:rsidP="00241557">
      <w:pPr>
        <w:tabs>
          <w:tab w:val="left" w:pos="8505"/>
        </w:tabs>
        <w:ind w:right="1275"/>
        <w:rPr>
          <w:b/>
          <w:sz w:val="28"/>
          <w:szCs w:val="28"/>
        </w:rPr>
      </w:pPr>
    </w:p>
    <w:p w:rsidR="00AA4131" w:rsidRDefault="00AA4131" w:rsidP="00241557">
      <w:pPr>
        <w:tabs>
          <w:tab w:val="left" w:pos="8505"/>
        </w:tabs>
        <w:ind w:right="1275"/>
        <w:rPr>
          <w:b/>
          <w:sz w:val="28"/>
          <w:szCs w:val="28"/>
        </w:rPr>
      </w:pPr>
    </w:p>
    <w:p w:rsidR="00AA4131" w:rsidRDefault="00AA4131" w:rsidP="00241557">
      <w:pPr>
        <w:tabs>
          <w:tab w:val="left" w:pos="8505"/>
        </w:tabs>
        <w:ind w:right="1275"/>
        <w:rPr>
          <w:b/>
          <w:sz w:val="28"/>
          <w:szCs w:val="28"/>
        </w:rPr>
      </w:pPr>
    </w:p>
    <w:p w:rsidR="00AA4131" w:rsidRDefault="00AA4131" w:rsidP="00241557">
      <w:pPr>
        <w:tabs>
          <w:tab w:val="left" w:pos="8505"/>
        </w:tabs>
        <w:ind w:right="1275"/>
        <w:rPr>
          <w:b/>
          <w:sz w:val="28"/>
          <w:szCs w:val="28"/>
        </w:rPr>
      </w:pPr>
    </w:p>
    <w:p w:rsidR="006A70D2" w:rsidRPr="00241557" w:rsidRDefault="00791601" w:rsidP="00241557">
      <w:pPr>
        <w:tabs>
          <w:tab w:val="left" w:pos="8505"/>
        </w:tabs>
        <w:ind w:right="1275"/>
        <w:rPr>
          <w:b/>
          <w:sz w:val="28"/>
          <w:szCs w:val="28"/>
        </w:rPr>
      </w:pPr>
      <w:r>
        <w:rPr>
          <w:b/>
          <w:sz w:val="28"/>
          <w:szCs w:val="28"/>
        </w:rPr>
        <w:t xml:space="preserve">       </w:t>
      </w:r>
      <w:r w:rsidR="006A70D2" w:rsidRPr="00241557">
        <w:rPr>
          <w:b/>
          <w:sz w:val="28"/>
          <w:szCs w:val="28"/>
        </w:rPr>
        <w:t>1</w:t>
      </w:r>
      <w:r w:rsidR="0025773A">
        <w:rPr>
          <w:b/>
          <w:sz w:val="28"/>
          <w:szCs w:val="28"/>
        </w:rPr>
        <w:t>4</w:t>
      </w:r>
      <w:r w:rsidR="006A70D2" w:rsidRPr="00241557">
        <w:rPr>
          <w:b/>
          <w:sz w:val="28"/>
          <w:szCs w:val="28"/>
        </w:rPr>
        <w:t>. Оформление путевых листов и списание  ГСМ</w:t>
      </w:r>
    </w:p>
    <w:p w:rsidR="006A70D2" w:rsidRPr="00241557" w:rsidRDefault="006A70D2" w:rsidP="00241557">
      <w:pPr>
        <w:tabs>
          <w:tab w:val="left" w:pos="8505"/>
        </w:tabs>
        <w:ind w:right="1275"/>
        <w:rPr>
          <w:b/>
          <w:sz w:val="28"/>
          <w:szCs w:val="28"/>
        </w:rPr>
      </w:pPr>
    </w:p>
    <w:p w:rsidR="006A70D2" w:rsidRPr="00241557" w:rsidRDefault="006A70D2" w:rsidP="00241557">
      <w:pPr>
        <w:tabs>
          <w:tab w:val="left" w:pos="8505"/>
        </w:tabs>
        <w:ind w:right="1275"/>
        <w:rPr>
          <w:b/>
          <w:sz w:val="28"/>
          <w:szCs w:val="28"/>
        </w:rPr>
      </w:pPr>
    </w:p>
    <w:p w:rsidR="006A70D2" w:rsidRPr="00241557" w:rsidRDefault="006A70D2" w:rsidP="00241557">
      <w:pPr>
        <w:tabs>
          <w:tab w:val="left" w:pos="8505"/>
        </w:tabs>
        <w:ind w:right="1275"/>
        <w:rPr>
          <w:sz w:val="28"/>
          <w:szCs w:val="28"/>
        </w:rPr>
      </w:pPr>
      <w:r w:rsidRPr="00241557">
        <w:rPr>
          <w:sz w:val="28"/>
          <w:szCs w:val="28"/>
        </w:rPr>
        <w:t xml:space="preserve">В БОУ </w:t>
      </w:r>
      <w:proofErr w:type="gramStart"/>
      <w:r w:rsidRPr="00241557">
        <w:rPr>
          <w:sz w:val="28"/>
          <w:szCs w:val="28"/>
        </w:rPr>
        <w:t>ТР</w:t>
      </w:r>
      <w:proofErr w:type="gramEnd"/>
      <w:r w:rsidRPr="00241557">
        <w:rPr>
          <w:sz w:val="28"/>
          <w:szCs w:val="28"/>
        </w:rPr>
        <w:t xml:space="preserve"> ОО </w:t>
      </w:r>
      <w:r w:rsidR="00F9497D" w:rsidRPr="00241557">
        <w:rPr>
          <w:sz w:val="28"/>
          <w:szCs w:val="28"/>
        </w:rPr>
        <w:t xml:space="preserve">Никольская </w:t>
      </w:r>
      <w:r w:rsidRPr="00241557">
        <w:rPr>
          <w:sz w:val="28"/>
          <w:szCs w:val="28"/>
        </w:rPr>
        <w:t xml:space="preserve">средняя образовательная школа   числится один  школьный  автобус  марки:  </w:t>
      </w:r>
      <w:r w:rsidR="00F9497D" w:rsidRPr="00241557">
        <w:rPr>
          <w:sz w:val="28"/>
          <w:szCs w:val="28"/>
        </w:rPr>
        <w:t>ПАЗ32053-70</w:t>
      </w:r>
      <w:r w:rsidRPr="00241557">
        <w:rPr>
          <w:sz w:val="28"/>
          <w:szCs w:val="28"/>
        </w:rPr>
        <w:t xml:space="preserve"> ,государственный номер </w:t>
      </w:r>
      <w:r w:rsidR="00F9497D" w:rsidRPr="00241557">
        <w:rPr>
          <w:sz w:val="28"/>
          <w:szCs w:val="28"/>
        </w:rPr>
        <w:t>Н521ВМ57</w:t>
      </w:r>
      <w:r w:rsidRPr="00241557">
        <w:rPr>
          <w:sz w:val="28"/>
          <w:szCs w:val="28"/>
        </w:rPr>
        <w:t xml:space="preserve"> .</w:t>
      </w:r>
    </w:p>
    <w:p w:rsidR="006A70D2" w:rsidRPr="00241557" w:rsidRDefault="006A70D2" w:rsidP="00241557">
      <w:pPr>
        <w:tabs>
          <w:tab w:val="left" w:pos="8505"/>
        </w:tabs>
        <w:ind w:right="1275"/>
        <w:rPr>
          <w:sz w:val="28"/>
          <w:szCs w:val="28"/>
        </w:rPr>
      </w:pPr>
      <w:r w:rsidRPr="00241557">
        <w:rPr>
          <w:sz w:val="28"/>
          <w:szCs w:val="28"/>
        </w:rPr>
        <w:t xml:space="preserve">Отпуск ГСМ  осуществлялся на основании договора с ООО « </w:t>
      </w:r>
      <w:proofErr w:type="spellStart"/>
      <w:r w:rsidRPr="00241557">
        <w:rPr>
          <w:sz w:val="28"/>
          <w:szCs w:val="28"/>
        </w:rPr>
        <w:t>РН-Карт</w:t>
      </w:r>
      <w:proofErr w:type="spellEnd"/>
      <w:r w:rsidRPr="00241557">
        <w:rPr>
          <w:sz w:val="28"/>
          <w:szCs w:val="28"/>
        </w:rPr>
        <w:t>»</w:t>
      </w:r>
    </w:p>
    <w:p w:rsidR="006A70D2" w:rsidRPr="00241557" w:rsidRDefault="006A70D2" w:rsidP="00241557">
      <w:pPr>
        <w:tabs>
          <w:tab w:val="left" w:pos="8505"/>
        </w:tabs>
        <w:ind w:right="1275"/>
        <w:rPr>
          <w:sz w:val="28"/>
          <w:szCs w:val="28"/>
        </w:rPr>
      </w:pPr>
      <w:r w:rsidRPr="00241557">
        <w:rPr>
          <w:sz w:val="28"/>
          <w:szCs w:val="28"/>
        </w:rPr>
        <w:t>№</w:t>
      </w:r>
      <w:r w:rsidR="009755C5" w:rsidRPr="00241557">
        <w:rPr>
          <w:sz w:val="28"/>
          <w:szCs w:val="28"/>
        </w:rPr>
        <w:t>34540423/007380 о</w:t>
      </w:r>
      <w:r w:rsidRPr="00241557">
        <w:rPr>
          <w:sz w:val="28"/>
          <w:szCs w:val="28"/>
        </w:rPr>
        <w:t xml:space="preserve">т </w:t>
      </w:r>
      <w:r w:rsidR="009755C5" w:rsidRPr="00241557">
        <w:rPr>
          <w:sz w:val="28"/>
          <w:szCs w:val="28"/>
        </w:rPr>
        <w:t>27</w:t>
      </w:r>
      <w:r w:rsidRPr="00241557">
        <w:rPr>
          <w:sz w:val="28"/>
          <w:szCs w:val="28"/>
        </w:rPr>
        <w:t>.0</w:t>
      </w:r>
      <w:r w:rsidR="009755C5" w:rsidRPr="00241557">
        <w:rPr>
          <w:sz w:val="28"/>
          <w:szCs w:val="28"/>
        </w:rPr>
        <w:t>1</w:t>
      </w:r>
      <w:r w:rsidRPr="00241557">
        <w:rPr>
          <w:sz w:val="28"/>
          <w:szCs w:val="28"/>
        </w:rPr>
        <w:t>.202</w:t>
      </w:r>
      <w:r w:rsidR="009755C5" w:rsidRPr="00241557">
        <w:rPr>
          <w:sz w:val="28"/>
          <w:szCs w:val="28"/>
        </w:rPr>
        <w:t>3</w:t>
      </w:r>
      <w:r w:rsidRPr="00241557">
        <w:rPr>
          <w:sz w:val="28"/>
          <w:szCs w:val="28"/>
        </w:rPr>
        <w:t>г</w:t>
      </w:r>
      <w:r w:rsidRPr="00241557">
        <w:rPr>
          <w:color w:val="FF0000"/>
          <w:sz w:val="28"/>
          <w:szCs w:val="28"/>
        </w:rPr>
        <w:t xml:space="preserve"> </w:t>
      </w:r>
      <w:r w:rsidRPr="00241557">
        <w:rPr>
          <w:sz w:val="28"/>
          <w:szCs w:val="28"/>
        </w:rPr>
        <w:t>и №</w:t>
      </w:r>
      <w:r w:rsidR="00944B69" w:rsidRPr="00241557">
        <w:rPr>
          <w:sz w:val="28"/>
          <w:szCs w:val="28"/>
        </w:rPr>
        <w:t>34540424/009373</w:t>
      </w:r>
      <w:r w:rsidRPr="00241557">
        <w:rPr>
          <w:sz w:val="28"/>
          <w:szCs w:val="28"/>
        </w:rPr>
        <w:t xml:space="preserve"> от</w:t>
      </w:r>
      <w:r w:rsidR="00944B69" w:rsidRPr="00241557">
        <w:rPr>
          <w:sz w:val="28"/>
          <w:szCs w:val="28"/>
        </w:rPr>
        <w:t xml:space="preserve"> 06.02.</w:t>
      </w:r>
      <w:r w:rsidRPr="00241557">
        <w:rPr>
          <w:sz w:val="28"/>
          <w:szCs w:val="28"/>
        </w:rPr>
        <w:t xml:space="preserve"> </w:t>
      </w:r>
      <w:r w:rsidR="009755C5" w:rsidRPr="00241557">
        <w:rPr>
          <w:sz w:val="28"/>
          <w:szCs w:val="28"/>
        </w:rPr>
        <w:t>20024</w:t>
      </w:r>
      <w:r w:rsidRPr="00241557">
        <w:rPr>
          <w:sz w:val="28"/>
          <w:szCs w:val="28"/>
        </w:rPr>
        <w:t>года. Расчеты производились по безналичному расчету путем перечисления денежных средств на счет поставщика  и за наличный расчет.</w:t>
      </w:r>
    </w:p>
    <w:p w:rsidR="006A70D2" w:rsidRPr="00241557" w:rsidRDefault="006A70D2" w:rsidP="00241557">
      <w:pPr>
        <w:tabs>
          <w:tab w:val="left" w:pos="8505"/>
        </w:tabs>
        <w:ind w:right="1275"/>
        <w:rPr>
          <w:sz w:val="28"/>
          <w:szCs w:val="28"/>
        </w:rPr>
      </w:pPr>
      <w:r w:rsidRPr="00241557">
        <w:rPr>
          <w:sz w:val="28"/>
          <w:szCs w:val="28"/>
        </w:rPr>
        <w:t xml:space="preserve">На основании приказов Отдела образования администрации </w:t>
      </w:r>
      <w:proofErr w:type="spellStart"/>
      <w:r w:rsidRPr="00241557">
        <w:rPr>
          <w:sz w:val="28"/>
          <w:szCs w:val="28"/>
        </w:rPr>
        <w:t>Троснянского</w:t>
      </w:r>
      <w:proofErr w:type="spellEnd"/>
      <w:r w:rsidRPr="00241557">
        <w:rPr>
          <w:sz w:val="28"/>
          <w:szCs w:val="28"/>
        </w:rPr>
        <w:t xml:space="preserve"> района   №61 от 24.03.2023 и №61 от 27.03.2024 года «Об изменение расхода топлива на школьные автобусы»  установлены нормы расхода бензина на школьные автобусы в зимнее и летнее  время года.</w:t>
      </w:r>
    </w:p>
    <w:p w:rsidR="006A70D2" w:rsidRPr="00241557" w:rsidRDefault="006A70D2" w:rsidP="00241557">
      <w:pPr>
        <w:tabs>
          <w:tab w:val="left" w:pos="8505"/>
        </w:tabs>
        <w:ind w:right="1275"/>
        <w:rPr>
          <w:b/>
          <w:sz w:val="28"/>
          <w:szCs w:val="28"/>
        </w:rPr>
      </w:pPr>
    </w:p>
    <w:p w:rsidR="006A70D2" w:rsidRPr="00241557" w:rsidRDefault="006A70D2" w:rsidP="00241557">
      <w:pPr>
        <w:tabs>
          <w:tab w:val="left" w:pos="8505"/>
        </w:tabs>
        <w:ind w:right="1275"/>
        <w:rPr>
          <w:color w:val="2E2E2E"/>
          <w:sz w:val="28"/>
          <w:szCs w:val="28"/>
        </w:rPr>
      </w:pPr>
      <w:r w:rsidRPr="00241557">
        <w:rPr>
          <w:sz w:val="28"/>
          <w:szCs w:val="28"/>
        </w:rPr>
        <w:t>Списание ГСМ производится согласно заполненным путевым листам. Путевой лист в одном экземпляре, срок действия один день.</w:t>
      </w:r>
    </w:p>
    <w:p w:rsidR="006A70D2" w:rsidRPr="00241557" w:rsidRDefault="006A70D2" w:rsidP="00241557">
      <w:pPr>
        <w:tabs>
          <w:tab w:val="left" w:pos="8505"/>
        </w:tabs>
        <w:ind w:right="1275"/>
        <w:rPr>
          <w:sz w:val="28"/>
          <w:szCs w:val="28"/>
        </w:rPr>
      </w:pPr>
      <w:r w:rsidRPr="00241557">
        <w:rPr>
          <w:sz w:val="28"/>
          <w:szCs w:val="28"/>
        </w:rPr>
        <w:t xml:space="preserve">При заполнении путевых листов все юридические лица и ИП должны соблюдать требования </w:t>
      </w:r>
      <w:hyperlink r:id="rId11" w:history="1">
        <w:r w:rsidRPr="00241557">
          <w:rPr>
            <w:color w:val="0000FF"/>
            <w:sz w:val="28"/>
            <w:szCs w:val="28"/>
            <w:u w:val="single"/>
          </w:rPr>
          <w:t>Приказа</w:t>
        </w:r>
      </w:hyperlink>
      <w:r w:rsidRPr="00241557">
        <w:rPr>
          <w:sz w:val="28"/>
          <w:szCs w:val="28"/>
        </w:rPr>
        <w:t xml:space="preserve"> Минтранса России от  № 368 от 11.09.2020 года. </w:t>
      </w:r>
      <w:proofErr w:type="gramStart"/>
      <w:r w:rsidRPr="00241557">
        <w:rPr>
          <w:sz w:val="28"/>
          <w:szCs w:val="28"/>
        </w:rPr>
        <w:t>Путевой лист - документ, который нужен для учета и контроля работы транспортного средства и водителя (</w:t>
      </w:r>
      <w:hyperlink r:id="rId12" w:history="1">
        <w:r w:rsidRPr="00241557">
          <w:rPr>
            <w:color w:val="0000FF"/>
            <w:sz w:val="28"/>
            <w:szCs w:val="28"/>
            <w:u w:val="single"/>
          </w:rPr>
          <w:t>п. 14 ст. 2</w:t>
        </w:r>
      </w:hyperlink>
      <w:r w:rsidRPr="00241557">
        <w:rPr>
          <w:sz w:val="28"/>
          <w:szCs w:val="28"/>
        </w:rPr>
        <w:t xml:space="preserve"> Устава автомобильного транспорта и городского наземного электрического транспорта</w:t>
      </w:r>
      <w:r w:rsidRPr="00241557">
        <w:rPr>
          <w:color w:val="0000FF"/>
          <w:sz w:val="28"/>
          <w:szCs w:val="28"/>
          <w:u w:val="single"/>
        </w:rPr>
        <w:t>,</w:t>
      </w:r>
      <w:bookmarkStart w:id="6" w:name="p8"/>
      <w:bookmarkEnd w:id="6"/>
      <w:r w:rsidRPr="00241557">
        <w:rPr>
          <w:sz w:val="28"/>
          <w:szCs w:val="28"/>
        </w:rPr>
        <w:t xml:space="preserve"> утвержденного Федеральным </w:t>
      </w:r>
      <w:hyperlink r:id="rId13" w:history="1">
        <w:r w:rsidRPr="00241557">
          <w:rPr>
            <w:color w:val="0000FF"/>
            <w:sz w:val="28"/>
            <w:szCs w:val="28"/>
            <w:u w:val="single"/>
          </w:rPr>
          <w:t>законом</w:t>
        </w:r>
      </w:hyperlink>
      <w:r w:rsidRPr="00241557">
        <w:rPr>
          <w:sz w:val="28"/>
          <w:szCs w:val="28"/>
        </w:rPr>
        <w:t xml:space="preserve"> от 08.11.2007 N 259-ФЗ.</w:t>
      </w:r>
      <w:proofErr w:type="gramEnd"/>
    </w:p>
    <w:p w:rsidR="006A70D2" w:rsidRPr="00241557" w:rsidRDefault="006A70D2" w:rsidP="00241557">
      <w:pPr>
        <w:tabs>
          <w:tab w:val="left" w:pos="8505"/>
        </w:tabs>
        <w:ind w:right="1275"/>
        <w:rPr>
          <w:sz w:val="28"/>
          <w:szCs w:val="28"/>
        </w:rPr>
      </w:pPr>
      <w:r w:rsidRPr="00241557">
        <w:rPr>
          <w:sz w:val="28"/>
          <w:szCs w:val="28"/>
        </w:rPr>
        <w:t>В рамках контрольного мероприятия  было выборочно проверено  списание ГСМ в соответствии с пробегом (</w:t>
      </w:r>
      <w:proofErr w:type="gramStart"/>
      <w:r w:rsidRPr="00241557">
        <w:rPr>
          <w:sz w:val="28"/>
          <w:szCs w:val="28"/>
        </w:rPr>
        <w:t>км</w:t>
      </w:r>
      <w:proofErr w:type="gramEnd"/>
      <w:r w:rsidRPr="00241557">
        <w:rPr>
          <w:sz w:val="28"/>
          <w:szCs w:val="28"/>
        </w:rPr>
        <w:t>), указанным в путевом листке и нормативом списания на 100 км пробега</w:t>
      </w:r>
    </w:p>
    <w:p w:rsidR="006A70D2" w:rsidRPr="00241557" w:rsidRDefault="006A70D2" w:rsidP="00241557">
      <w:pPr>
        <w:tabs>
          <w:tab w:val="left" w:pos="8505"/>
        </w:tabs>
        <w:ind w:right="1275"/>
        <w:rPr>
          <w:sz w:val="28"/>
          <w:szCs w:val="28"/>
        </w:rPr>
      </w:pPr>
      <w:r w:rsidRPr="00241557">
        <w:rPr>
          <w:sz w:val="28"/>
          <w:szCs w:val="28"/>
        </w:rPr>
        <w:t>Нарушений не установлено.</w:t>
      </w:r>
    </w:p>
    <w:p w:rsidR="006A70D2" w:rsidRPr="00241557" w:rsidRDefault="006A70D2" w:rsidP="00241557">
      <w:pPr>
        <w:tabs>
          <w:tab w:val="left" w:pos="8505"/>
        </w:tabs>
        <w:ind w:right="1275"/>
        <w:rPr>
          <w:sz w:val="28"/>
          <w:szCs w:val="28"/>
        </w:rPr>
      </w:pPr>
    </w:p>
    <w:p w:rsidR="006A70D2" w:rsidRPr="00241557" w:rsidRDefault="006A70D2" w:rsidP="00241557">
      <w:pPr>
        <w:tabs>
          <w:tab w:val="left" w:pos="8505"/>
        </w:tabs>
        <w:ind w:right="1275"/>
        <w:rPr>
          <w:b/>
          <w:sz w:val="28"/>
          <w:szCs w:val="28"/>
        </w:rPr>
      </w:pPr>
    </w:p>
    <w:p w:rsidR="0025773A" w:rsidRDefault="0025773A" w:rsidP="00241557">
      <w:pPr>
        <w:tabs>
          <w:tab w:val="left" w:pos="8505"/>
        </w:tabs>
        <w:ind w:right="1275"/>
        <w:rPr>
          <w:b/>
          <w:sz w:val="28"/>
          <w:szCs w:val="28"/>
        </w:rPr>
      </w:pPr>
    </w:p>
    <w:p w:rsidR="0025773A" w:rsidRDefault="0025773A" w:rsidP="00241557">
      <w:pPr>
        <w:tabs>
          <w:tab w:val="left" w:pos="8505"/>
        </w:tabs>
        <w:ind w:right="1275"/>
        <w:rPr>
          <w:b/>
          <w:sz w:val="28"/>
          <w:szCs w:val="28"/>
        </w:rPr>
      </w:pPr>
    </w:p>
    <w:p w:rsidR="0025773A" w:rsidRDefault="0025773A" w:rsidP="00241557">
      <w:pPr>
        <w:tabs>
          <w:tab w:val="left" w:pos="8505"/>
        </w:tabs>
        <w:ind w:right="1275"/>
        <w:rPr>
          <w:b/>
          <w:sz w:val="28"/>
          <w:szCs w:val="28"/>
        </w:rPr>
      </w:pPr>
    </w:p>
    <w:p w:rsidR="00791601" w:rsidRDefault="00791601" w:rsidP="00241557">
      <w:pPr>
        <w:tabs>
          <w:tab w:val="left" w:pos="8505"/>
        </w:tabs>
        <w:ind w:right="1275"/>
        <w:rPr>
          <w:b/>
          <w:sz w:val="28"/>
          <w:szCs w:val="28"/>
        </w:rPr>
      </w:pPr>
      <w:r>
        <w:rPr>
          <w:b/>
          <w:sz w:val="28"/>
          <w:szCs w:val="28"/>
        </w:rPr>
        <w:t xml:space="preserve">         </w:t>
      </w:r>
    </w:p>
    <w:p w:rsidR="00791601" w:rsidRDefault="00791601" w:rsidP="00241557">
      <w:pPr>
        <w:tabs>
          <w:tab w:val="left" w:pos="8505"/>
        </w:tabs>
        <w:ind w:right="1275"/>
        <w:rPr>
          <w:b/>
          <w:sz w:val="28"/>
          <w:szCs w:val="28"/>
        </w:rPr>
      </w:pPr>
    </w:p>
    <w:p w:rsidR="00791601" w:rsidRDefault="00791601" w:rsidP="00241557">
      <w:pPr>
        <w:tabs>
          <w:tab w:val="left" w:pos="8505"/>
        </w:tabs>
        <w:ind w:right="1275"/>
        <w:rPr>
          <w:b/>
          <w:sz w:val="28"/>
          <w:szCs w:val="28"/>
        </w:rPr>
      </w:pPr>
      <w:r>
        <w:rPr>
          <w:b/>
          <w:sz w:val="28"/>
          <w:szCs w:val="28"/>
        </w:rPr>
        <w:lastRenderedPageBreak/>
        <w:t xml:space="preserve"> </w:t>
      </w:r>
      <w:r w:rsidR="000F3007" w:rsidRPr="00241557">
        <w:rPr>
          <w:b/>
          <w:sz w:val="28"/>
          <w:szCs w:val="28"/>
        </w:rPr>
        <w:t>1</w:t>
      </w:r>
      <w:r w:rsidR="0025773A">
        <w:rPr>
          <w:b/>
          <w:sz w:val="28"/>
          <w:szCs w:val="28"/>
        </w:rPr>
        <w:t>5</w:t>
      </w:r>
      <w:r w:rsidR="000F3007" w:rsidRPr="00241557">
        <w:rPr>
          <w:b/>
          <w:sz w:val="28"/>
          <w:szCs w:val="28"/>
        </w:rPr>
        <w:t>.</w:t>
      </w:r>
      <w:r w:rsidR="0095311A" w:rsidRPr="00241557">
        <w:rPr>
          <w:b/>
          <w:sz w:val="28"/>
          <w:szCs w:val="28"/>
        </w:rPr>
        <w:t xml:space="preserve">Соблюдение требований к обоснованию закупок и </w:t>
      </w:r>
      <w:r>
        <w:rPr>
          <w:b/>
          <w:sz w:val="28"/>
          <w:szCs w:val="28"/>
        </w:rPr>
        <w:t xml:space="preserve">           </w:t>
      </w:r>
    </w:p>
    <w:p w:rsidR="00791601" w:rsidRDefault="00791601" w:rsidP="00241557">
      <w:pPr>
        <w:tabs>
          <w:tab w:val="left" w:pos="8505"/>
        </w:tabs>
        <w:ind w:right="1275"/>
        <w:rPr>
          <w:b/>
          <w:sz w:val="28"/>
          <w:szCs w:val="28"/>
        </w:rPr>
      </w:pPr>
      <w:r>
        <w:rPr>
          <w:b/>
          <w:sz w:val="28"/>
          <w:szCs w:val="28"/>
        </w:rPr>
        <w:t xml:space="preserve">      </w:t>
      </w:r>
      <w:r w:rsidR="0095311A" w:rsidRPr="00241557">
        <w:rPr>
          <w:b/>
          <w:sz w:val="28"/>
          <w:szCs w:val="28"/>
        </w:rPr>
        <w:t xml:space="preserve">обоснованности закупок при формировании плана закупок и </w:t>
      </w:r>
    </w:p>
    <w:p w:rsidR="0030311D" w:rsidRPr="00241557" w:rsidRDefault="00791601" w:rsidP="00241557">
      <w:pPr>
        <w:tabs>
          <w:tab w:val="left" w:pos="8505"/>
        </w:tabs>
        <w:ind w:right="1275"/>
        <w:rPr>
          <w:b/>
          <w:sz w:val="28"/>
          <w:szCs w:val="28"/>
        </w:rPr>
      </w:pPr>
      <w:r>
        <w:rPr>
          <w:b/>
          <w:sz w:val="28"/>
          <w:szCs w:val="28"/>
        </w:rPr>
        <w:t xml:space="preserve">       </w:t>
      </w:r>
      <w:r w:rsidR="0095311A" w:rsidRPr="00241557">
        <w:rPr>
          <w:b/>
          <w:sz w:val="28"/>
          <w:szCs w:val="28"/>
        </w:rPr>
        <w:t>плана-графика закупок</w:t>
      </w:r>
    </w:p>
    <w:p w:rsidR="00E05AD1" w:rsidRPr="00241557" w:rsidRDefault="00E05AD1" w:rsidP="00241557">
      <w:pPr>
        <w:tabs>
          <w:tab w:val="left" w:pos="8505"/>
        </w:tabs>
        <w:ind w:right="1275"/>
        <w:rPr>
          <w:rFonts w:eastAsiaTheme="minorHAnsi"/>
          <w:sz w:val="28"/>
          <w:szCs w:val="28"/>
          <w:lang w:eastAsia="en-US"/>
        </w:rPr>
      </w:pPr>
    </w:p>
    <w:p w:rsidR="00F20B7E" w:rsidRPr="00241557" w:rsidRDefault="00791601" w:rsidP="00241557">
      <w:pPr>
        <w:tabs>
          <w:tab w:val="left" w:pos="8505"/>
        </w:tabs>
        <w:ind w:right="1275"/>
        <w:rPr>
          <w:sz w:val="28"/>
          <w:szCs w:val="28"/>
        </w:rPr>
      </w:pPr>
      <w:r>
        <w:rPr>
          <w:sz w:val="28"/>
          <w:szCs w:val="28"/>
        </w:rPr>
        <w:t xml:space="preserve">    </w:t>
      </w:r>
      <w:r w:rsidR="00F20B7E" w:rsidRPr="00241557">
        <w:rPr>
          <w:sz w:val="28"/>
          <w:szCs w:val="28"/>
        </w:rPr>
        <w:t>Проверка проводилась путем рассмотрения и анализа представленных документов, а также сведений, размещенных на официальном сайте Российской Федерации в сети «Интернет» «</w:t>
      </w:r>
      <w:proofErr w:type="spellStart"/>
      <w:r w:rsidR="00F20B7E" w:rsidRPr="00241557">
        <w:rPr>
          <w:sz w:val="28"/>
          <w:szCs w:val="28"/>
          <w:lang w:val="en-US"/>
        </w:rPr>
        <w:t>zakypki</w:t>
      </w:r>
      <w:proofErr w:type="spellEnd"/>
      <w:r w:rsidR="00F20B7E" w:rsidRPr="00241557">
        <w:rPr>
          <w:sz w:val="28"/>
          <w:szCs w:val="28"/>
        </w:rPr>
        <w:t>.</w:t>
      </w:r>
      <w:proofErr w:type="spellStart"/>
      <w:r w:rsidR="00F20B7E" w:rsidRPr="00241557">
        <w:rPr>
          <w:sz w:val="28"/>
          <w:szCs w:val="28"/>
          <w:lang w:val="en-US"/>
        </w:rPr>
        <w:t>gov</w:t>
      </w:r>
      <w:proofErr w:type="spellEnd"/>
      <w:r w:rsidR="00F20B7E" w:rsidRPr="00241557">
        <w:rPr>
          <w:sz w:val="28"/>
          <w:szCs w:val="28"/>
        </w:rPr>
        <w:t>.</w:t>
      </w:r>
      <w:proofErr w:type="spellStart"/>
      <w:r w:rsidR="00F20B7E" w:rsidRPr="00241557">
        <w:rPr>
          <w:sz w:val="28"/>
          <w:szCs w:val="28"/>
          <w:lang w:val="en-US"/>
        </w:rPr>
        <w:t>ru</w:t>
      </w:r>
      <w:proofErr w:type="spellEnd"/>
      <w:r w:rsidR="00F20B7E" w:rsidRPr="00241557">
        <w:rPr>
          <w:sz w:val="28"/>
          <w:szCs w:val="28"/>
        </w:rPr>
        <w:t>»  (далее – Официальный сайт).</w:t>
      </w:r>
    </w:p>
    <w:p w:rsidR="00F20B7E" w:rsidRPr="00241557" w:rsidRDefault="00F20B7E" w:rsidP="00241557">
      <w:pPr>
        <w:tabs>
          <w:tab w:val="left" w:pos="8505"/>
        </w:tabs>
        <w:ind w:right="1275"/>
        <w:rPr>
          <w:sz w:val="28"/>
          <w:szCs w:val="28"/>
        </w:rPr>
      </w:pPr>
      <w:r w:rsidRPr="00241557">
        <w:rPr>
          <w:sz w:val="28"/>
          <w:szCs w:val="28"/>
        </w:rPr>
        <w:t xml:space="preserve">Для проведения плановой проверки по соблюдению требований законодательства в сфере закупок для нужд  БОУ </w:t>
      </w:r>
      <w:proofErr w:type="gramStart"/>
      <w:r w:rsidRPr="00241557">
        <w:rPr>
          <w:sz w:val="28"/>
          <w:szCs w:val="28"/>
        </w:rPr>
        <w:t>ТР</w:t>
      </w:r>
      <w:proofErr w:type="gramEnd"/>
      <w:r w:rsidRPr="00241557">
        <w:rPr>
          <w:sz w:val="28"/>
          <w:szCs w:val="28"/>
        </w:rPr>
        <w:t xml:space="preserve"> ОО  «Никольская средняя общеобразовательная школа»  представлены следующие документы:</w:t>
      </w:r>
    </w:p>
    <w:p w:rsidR="00F20B7E" w:rsidRPr="00241557" w:rsidRDefault="00F20B7E" w:rsidP="00241557">
      <w:pPr>
        <w:tabs>
          <w:tab w:val="left" w:pos="8505"/>
        </w:tabs>
        <w:ind w:right="1275"/>
        <w:rPr>
          <w:sz w:val="28"/>
          <w:szCs w:val="28"/>
        </w:rPr>
      </w:pPr>
      <w:r w:rsidRPr="00241557">
        <w:rPr>
          <w:sz w:val="28"/>
          <w:szCs w:val="28"/>
        </w:rPr>
        <w:t>- документы по осуществлению закупок у единственного поставщика, контракты (гражданско-правовые договоры), заключенные Заказчиком за  период с 01.01.202</w:t>
      </w:r>
      <w:r w:rsidR="009755C5" w:rsidRPr="00241557">
        <w:rPr>
          <w:sz w:val="28"/>
          <w:szCs w:val="28"/>
        </w:rPr>
        <w:t>3</w:t>
      </w:r>
      <w:r w:rsidRPr="00241557">
        <w:rPr>
          <w:sz w:val="28"/>
          <w:szCs w:val="28"/>
        </w:rPr>
        <w:t xml:space="preserve"> года и по 3</w:t>
      </w:r>
      <w:r w:rsidR="009755C5" w:rsidRPr="00241557">
        <w:rPr>
          <w:sz w:val="28"/>
          <w:szCs w:val="28"/>
        </w:rPr>
        <w:t>0</w:t>
      </w:r>
      <w:r w:rsidRPr="00241557">
        <w:rPr>
          <w:sz w:val="28"/>
          <w:szCs w:val="28"/>
        </w:rPr>
        <w:t>.</w:t>
      </w:r>
      <w:r w:rsidR="009755C5" w:rsidRPr="00241557">
        <w:rPr>
          <w:sz w:val="28"/>
          <w:szCs w:val="28"/>
        </w:rPr>
        <w:t>06</w:t>
      </w:r>
      <w:r w:rsidRPr="00241557">
        <w:rPr>
          <w:sz w:val="28"/>
          <w:szCs w:val="28"/>
        </w:rPr>
        <w:t>.202</w:t>
      </w:r>
      <w:r w:rsidR="009755C5" w:rsidRPr="00241557">
        <w:rPr>
          <w:sz w:val="28"/>
          <w:szCs w:val="28"/>
        </w:rPr>
        <w:t>5</w:t>
      </w:r>
      <w:r w:rsidRPr="00241557">
        <w:rPr>
          <w:sz w:val="28"/>
          <w:szCs w:val="28"/>
        </w:rPr>
        <w:t xml:space="preserve"> годов; </w:t>
      </w:r>
      <w:r w:rsidR="00605FA2" w:rsidRPr="00241557">
        <w:rPr>
          <w:sz w:val="28"/>
          <w:szCs w:val="28"/>
        </w:rPr>
        <w:t xml:space="preserve">муниципальные </w:t>
      </w:r>
      <w:proofErr w:type="spellStart"/>
      <w:r w:rsidR="00605FA2" w:rsidRPr="00241557">
        <w:rPr>
          <w:sz w:val="28"/>
          <w:szCs w:val="28"/>
        </w:rPr>
        <w:t>контракты</w:t>
      </w:r>
      <w:proofErr w:type="gramStart"/>
      <w:r w:rsidR="00605FA2" w:rsidRPr="00241557">
        <w:rPr>
          <w:sz w:val="28"/>
          <w:szCs w:val="28"/>
        </w:rPr>
        <w:t>,</w:t>
      </w:r>
      <w:r w:rsidRPr="00241557">
        <w:rPr>
          <w:sz w:val="28"/>
          <w:szCs w:val="28"/>
        </w:rPr>
        <w:t>п</w:t>
      </w:r>
      <w:proofErr w:type="gramEnd"/>
      <w:r w:rsidRPr="00241557">
        <w:rPr>
          <w:sz w:val="28"/>
          <w:szCs w:val="28"/>
        </w:rPr>
        <w:t>ервичные</w:t>
      </w:r>
      <w:proofErr w:type="spellEnd"/>
      <w:r w:rsidRPr="00241557">
        <w:rPr>
          <w:sz w:val="28"/>
          <w:szCs w:val="28"/>
        </w:rPr>
        <w:t xml:space="preserve"> документы (накладные, акты выполненных работ, счета-фактуры); платежные поручения; журнал операций № 4,  планы-графики закупок, приказ о назначения контрактного управляющего.</w:t>
      </w:r>
    </w:p>
    <w:p w:rsidR="000F3007" w:rsidRPr="00241557" w:rsidRDefault="00F20B7E" w:rsidP="00241557">
      <w:pPr>
        <w:tabs>
          <w:tab w:val="left" w:pos="8505"/>
        </w:tabs>
        <w:ind w:right="1275"/>
        <w:rPr>
          <w:rFonts w:eastAsiaTheme="minorHAnsi"/>
          <w:sz w:val="28"/>
          <w:szCs w:val="28"/>
          <w:lang w:eastAsia="en-US"/>
        </w:rPr>
      </w:pPr>
      <w:r w:rsidRPr="00241557">
        <w:rPr>
          <w:sz w:val="28"/>
          <w:szCs w:val="28"/>
        </w:rPr>
        <w:t xml:space="preserve">БОУ </w:t>
      </w:r>
      <w:proofErr w:type="gramStart"/>
      <w:r w:rsidRPr="00241557">
        <w:rPr>
          <w:sz w:val="28"/>
          <w:szCs w:val="28"/>
        </w:rPr>
        <w:t>ТР</w:t>
      </w:r>
      <w:proofErr w:type="gramEnd"/>
      <w:r w:rsidRPr="00241557">
        <w:rPr>
          <w:sz w:val="28"/>
          <w:szCs w:val="28"/>
        </w:rPr>
        <w:t xml:space="preserve"> ОО  «Никольская средняя общеобразовательная школа» выступает муниципальным заказчиком при размещении заказов на поставки товаров, выполнение работ, оказание услуг</w:t>
      </w:r>
      <w:r w:rsidRPr="00241557">
        <w:rPr>
          <w:rFonts w:eastAsiaTheme="minorHAnsi"/>
          <w:sz w:val="28"/>
          <w:szCs w:val="28"/>
          <w:lang w:eastAsia="en-US"/>
        </w:rPr>
        <w:t xml:space="preserve"> </w:t>
      </w:r>
      <w:r w:rsidR="00E05AD1" w:rsidRPr="00241557">
        <w:rPr>
          <w:rFonts w:eastAsiaTheme="minorHAnsi"/>
          <w:sz w:val="28"/>
          <w:szCs w:val="28"/>
          <w:lang w:eastAsia="en-US"/>
        </w:rPr>
        <w:t xml:space="preserve">Согласно части 2 статьи 38 Закона № 44-ФЗ, если совокупный годовой объем закупок заказчика в соответствии с планом-графиком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 В </w:t>
      </w:r>
      <w:r w:rsidR="001E6505" w:rsidRPr="00241557">
        <w:rPr>
          <w:sz w:val="28"/>
          <w:szCs w:val="28"/>
        </w:rPr>
        <w:t xml:space="preserve">БОУ </w:t>
      </w:r>
      <w:proofErr w:type="gramStart"/>
      <w:r w:rsidR="001E6505" w:rsidRPr="00241557">
        <w:rPr>
          <w:sz w:val="28"/>
          <w:szCs w:val="28"/>
        </w:rPr>
        <w:t>ТР</w:t>
      </w:r>
      <w:proofErr w:type="gramEnd"/>
      <w:r w:rsidR="001E6505" w:rsidRPr="00241557">
        <w:rPr>
          <w:sz w:val="28"/>
          <w:szCs w:val="28"/>
        </w:rPr>
        <w:t xml:space="preserve"> ОО</w:t>
      </w:r>
      <w:r w:rsidR="001E6505" w:rsidRPr="00241557">
        <w:rPr>
          <w:b/>
          <w:sz w:val="28"/>
          <w:szCs w:val="28"/>
        </w:rPr>
        <w:t xml:space="preserve">  </w:t>
      </w:r>
      <w:r w:rsidR="003405D2" w:rsidRPr="00241557">
        <w:rPr>
          <w:sz w:val="28"/>
          <w:szCs w:val="28"/>
        </w:rPr>
        <w:t>Никольск</w:t>
      </w:r>
      <w:r w:rsidR="00FC6E70" w:rsidRPr="00241557">
        <w:rPr>
          <w:rFonts w:eastAsiaTheme="minorHAnsi"/>
          <w:sz w:val="28"/>
          <w:szCs w:val="28"/>
          <w:lang w:eastAsia="en-US"/>
        </w:rPr>
        <w:t>ая</w:t>
      </w:r>
      <w:r w:rsidR="00E05AD1" w:rsidRPr="00241557">
        <w:rPr>
          <w:rFonts w:eastAsiaTheme="minorHAnsi"/>
          <w:sz w:val="28"/>
          <w:szCs w:val="28"/>
          <w:lang w:eastAsia="en-US"/>
        </w:rPr>
        <w:t xml:space="preserve"> средняя общеобразовательная школа  контрактным управляющим назначена</w:t>
      </w:r>
      <w:r w:rsidR="000842D2" w:rsidRPr="00241557">
        <w:rPr>
          <w:rFonts w:eastAsiaTheme="minorHAnsi"/>
          <w:sz w:val="28"/>
          <w:szCs w:val="28"/>
          <w:lang w:eastAsia="en-US"/>
        </w:rPr>
        <w:t xml:space="preserve"> г</w:t>
      </w:r>
      <w:r w:rsidR="000F3007" w:rsidRPr="00241557">
        <w:rPr>
          <w:rFonts w:eastAsiaTheme="minorHAnsi"/>
          <w:sz w:val="28"/>
          <w:szCs w:val="28"/>
          <w:lang w:eastAsia="en-US"/>
        </w:rPr>
        <w:t xml:space="preserve">лавный бухгалтер </w:t>
      </w:r>
      <w:proofErr w:type="spellStart"/>
      <w:r w:rsidR="003405D2" w:rsidRPr="00241557">
        <w:rPr>
          <w:rFonts w:eastAsiaTheme="minorHAnsi"/>
          <w:sz w:val="28"/>
          <w:szCs w:val="28"/>
          <w:lang w:eastAsia="en-US"/>
        </w:rPr>
        <w:t>Абашкина</w:t>
      </w:r>
      <w:proofErr w:type="spellEnd"/>
      <w:r w:rsidR="003405D2" w:rsidRPr="00241557">
        <w:rPr>
          <w:rFonts w:eastAsiaTheme="minorHAnsi"/>
          <w:sz w:val="28"/>
          <w:szCs w:val="28"/>
          <w:lang w:eastAsia="en-US"/>
        </w:rPr>
        <w:t xml:space="preserve"> Е.Н.</w:t>
      </w:r>
      <w:r w:rsidR="0006452E" w:rsidRPr="00241557">
        <w:rPr>
          <w:rFonts w:eastAsiaTheme="minorHAnsi"/>
          <w:sz w:val="28"/>
          <w:szCs w:val="28"/>
          <w:lang w:eastAsia="en-US"/>
        </w:rPr>
        <w:t xml:space="preserve"> </w:t>
      </w:r>
      <w:r w:rsidR="000F3007" w:rsidRPr="00241557">
        <w:rPr>
          <w:rFonts w:eastAsiaTheme="minorHAnsi"/>
          <w:sz w:val="28"/>
          <w:szCs w:val="28"/>
          <w:lang w:eastAsia="en-US"/>
        </w:rPr>
        <w:t>, приказ  №</w:t>
      </w:r>
      <w:r w:rsidR="00FC6E70" w:rsidRPr="00241557">
        <w:rPr>
          <w:rFonts w:eastAsiaTheme="minorHAnsi"/>
          <w:sz w:val="28"/>
          <w:szCs w:val="28"/>
          <w:lang w:eastAsia="en-US"/>
        </w:rPr>
        <w:t>1</w:t>
      </w:r>
      <w:r w:rsidR="002C26B5" w:rsidRPr="00241557">
        <w:rPr>
          <w:rFonts w:eastAsiaTheme="minorHAnsi"/>
          <w:sz w:val="28"/>
          <w:szCs w:val="28"/>
          <w:lang w:eastAsia="en-US"/>
        </w:rPr>
        <w:t>26а</w:t>
      </w:r>
      <w:r w:rsidR="00FC6E70" w:rsidRPr="00241557">
        <w:rPr>
          <w:rFonts w:eastAsiaTheme="minorHAnsi"/>
          <w:sz w:val="28"/>
          <w:szCs w:val="28"/>
          <w:lang w:eastAsia="en-US"/>
        </w:rPr>
        <w:t>-Д</w:t>
      </w:r>
      <w:r w:rsidR="000F3007" w:rsidRPr="00241557">
        <w:rPr>
          <w:rFonts w:eastAsiaTheme="minorHAnsi"/>
          <w:sz w:val="28"/>
          <w:szCs w:val="28"/>
          <w:lang w:eastAsia="en-US"/>
        </w:rPr>
        <w:t xml:space="preserve"> от </w:t>
      </w:r>
      <w:r w:rsidR="002C26B5" w:rsidRPr="00241557">
        <w:rPr>
          <w:rFonts w:eastAsiaTheme="minorHAnsi"/>
          <w:sz w:val="28"/>
          <w:szCs w:val="28"/>
          <w:lang w:eastAsia="en-US"/>
        </w:rPr>
        <w:t>27</w:t>
      </w:r>
      <w:r w:rsidR="000F3007" w:rsidRPr="00241557">
        <w:rPr>
          <w:rFonts w:eastAsiaTheme="minorHAnsi"/>
          <w:sz w:val="28"/>
          <w:szCs w:val="28"/>
          <w:lang w:eastAsia="en-US"/>
        </w:rPr>
        <w:t>.</w:t>
      </w:r>
      <w:r w:rsidR="00FC6E70" w:rsidRPr="00241557">
        <w:rPr>
          <w:rFonts w:eastAsiaTheme="minorHAnsi"/>
          <w:sz w:val="28"/>
          <w:szCs w:val="28"/>
          <w:lang w:eastAsia="en-US"/>
        </w:rPr>
        <w:t>0</w:t>
      </w:r>
      <w:r w:rsidR="002C26B5" w:rsidRPr="00241557">
        <w:rPr>
          <w:rFonts w:eastAsiaTheme="minorHAnsi"/>
          <w:sz w:val="28"/>
          <w:szCs w:val="28"/>
          <w:lang w:eastAsia="en-US"/>
        </w:rPr>
        <w:t>8</w:t>
      </w:r>
      <w:r w:rsidR="000F3007" w:rsidRPr="00241557">
        <w:rPr>
          <w:rFonts w:eastAsiaTheme="minorHAnsi"/>
          <w:sz w:val="28"/>
          <w:szCs w:val="28"/>
          <w:lang w:eastAsia="en-US"/>
        </w:rPr>
        <w:t>.20</w:t>
      </w:r>
      <w:r w:rsidR="002C26B5" w:rsidRPr="00241557">
        <w:rPr>
          <w:rFonts w:eastAsiaTheme="minorHAnsi"/>
          <w:sz w:val="28"/>
          <w:szCs w:val="28"/>
          <w:lang w:eastAsia="en-US"/>
        </w:rPr>
        <w:t>20</w:t>
      </w:r>
      <w:r w:rsidR="000F3007" w:rsidRPr="00241557">
        <w:rPr>
          <w:rFonts w:eastAsiaTheme="minorHAnsi"/>
          <w:sz w:val="28"/>
          <w:szCs w:val="28"/>
          <w:lang w:eastAsia="en-US"/>
        </w:rPr>
        <w:t>1</w:t>
      </w:r>
      <w:r w:rsidR="00FC6E70" w:rsidRPr="00241557">
        <w:rPr>
          <w:rFonts w:eastAsiaTheme="minorHAnsi"/>
          <w:sz w:val="28"/>
          <w:szCs w:val="28"/>
          <w:lang w:eastAsia="en-US"/>
        </w:rPr>
        <w:t>5</w:t>
      </w:r>
      <w:r w:rsidR="000F3007" w:rsidRPr="00241557">
        <w:rPr>
          <w:rFonts w:eastAsiaTheme="minorHAnsi"/>
          <w:sz w:val="28"/>
          <w:szCs w:val="28"/>
          <w:lang w:eastAsia="en-US"/>
        </w:rPr>
        <w:t xml:space="preserve"> года, которая прошла обучение </w:t>
      </w:r>
      <w:r w:rsidR="00FC6E70" w:rsidRPr="00241557">
        <w:rPr>
          <w:rFonts w:eastAsiaTheme="minorHAnsi"/>
          <w:sz w:val="28"/>
          <w:szCs w:val="28"/>
          <w:lang w:eastAsia="en-US"/>
        </w:rPr>
        <w:t>с 17</w:t>
      </w:r>
      <w:r w:rsidR="000F3007" w:rsidRPr="00241557">
        <w:rPr>
          <w:rFonts w:eastAsiaTheme="minorHAnsi"/>
          <w:sz w:val="28"/>
          <w:szCs w:val="28"/>
          <w:lang w:eastAsia="en-US"/>
        </w:rPr>
        <w:t>.02.2015 года</w:t>
      </w:r>
      <w:r w:rsidR="00FC6E70" w:rsidRPr="00241557">
        <w:rPr>
          <w:rFonts w:eastAsiaTheme="minorHAnsi"/>
          <w:sz w:val="28"/>
          <w:szCs w:val="28"/>
          <w:lang w:eastAsia="en-US"/>
        </w:rPr>
        <w:t xml:space="preserve"> по 27.02.2015</w:t>
      </w:r>
      <w:r w:rsidR="000F3007" w:rsidRPr="00241557">
        <w:rPr>
          <w:rFonts w:eastAsiaTheme="minorHAnsi"/>
          <w:sz w:val="28"/>
          <w:szCs w:val="28"/>
          <w:lang w:eastAsia="en-US"/>
        </w:rPr>
        <w:t xml:space="preserve"> в ФГБУ ВПО «Государственный университет- учебно-научно-производственный комплекс»,</w:t>
      </w:r>
      <w:r w:rsidR="00FC6E70" w:rsidRPr="00241557">
        <w:rPr>
          <w:rFonts w:eastAsiaTheme="minorHAnsi"/>
          <w:sz w:val="28"/>
          <w:szCs w:val="28"/>
          <w:lang w:eastAsia="en-US"/>
        </w:rPr>
        <w:t xml:space="preserve"> </w:t>
      </w:r>
      <w:r w:rsidR="000F3007" w:rsidRPr="00241557">
        <w:rPr>
          <w:rFonts w:eastAsiaTheme="minorHAnsi"/>
          <w:sz w:val="28"/>
          <w:szCs w:val="28"/>
          <w:lang w:eastAsia="en-US"/>
        </w:rPr>
        <w:t>по дополнительной профессиональной программе</w:t>
      </w:r>
      <w:r w:rsidR="00605FA2" w:rsidRPr="00241557">
        <w:rPr>
          <w:rFonts w:eastAsiaTheme="minorHAnsi"/>
          <w:sz w:val="28"/>
          <w:szCs w:val="28"/>
          <w:lang w:eastAsia="en-US"/>
        </w:rPr>
        <w:t xml:space="preserve"> «</w:t>
      </w:r>
      <w:r w:rsidR="000F3007" w:rsidRPr="00241557">
        <w:rPr>
          <w:rFonts w:eastAsiaTheme="minorHAnsi"/>
          <w:sz w:val="28"/>
          <w:szCs w:val="28"/>
          <w:lang w:eastAsia="en-US"/>
        </w:rPr>
        <w:t>Контрактная система в сфере закупок товаров, работ и услуг для обеспечения государственных и муниципальных нужд</w:t>
      </w:r>
      <w:r w:rsidR="00605FA2" w:rsidRPr="00241557">
        <w:rPr>
          <w:rFonts w:eastAsiaTheme="minorHAnsi"/>
          <w:sz w:val="28"/>
          <w:szCs w:val="28"/>
          <w:lang w:eastAsia="en-US"/>
        </w:rPr>
        <w:t>»</w:t>
      </w:r>
      <w:r w:rsidR="00FC6C53" w:rsidRPr="00241557">
        <w:rPr>
          <w:rFonts w:eastAsiaTheme="minorHAnsi"/>
          <w:sz w:val="28"/>
          <w:szCs w:val="28"/>
          <w:lang w:eastAsia="en-US"/>
        </w:rPr>
        <w:t>.</w:t>
      </w:r>
      <w:r w:rsidR="002E592F" w:rsidRPr="00241557">
        <w:rPr>
          <w:rFonts w:eastAsiaTheme="minorHAnsi"/>
          <w:sz w:val="28"/>
          <w:szCs w:val="28"/>
          <w:lang w:eastAsia="en-US"/>
        </w:rPr>
        <w:t xml:space="preserve"> </w:t>
      </w:r>
      <w:r w:rsidR="000F3007" w:rsidRPr="00241557">
        <w:rPr>
          <w:rFonts w:eastAsiaTheme="minorHAnsi"/>
          <w:sz w:val="28"/>
          <w:szCs w:val="28"/>
          <w:lang w:eastAsia="en-US"/>
        </w:rPr>
        <w:t>Удостоверение № 18000033609</w:t>
      </w:r>
      <w:r w:rsidR="0006452E" w:rsidRPr="00241557">
        <w:rPr>
          <w:rFonts w:eastAsiaTheme="minorHAnsi"/>
          <w:sz w:val="28"/>
          <w:szCs w:val="28"/>
          <w:lang w:eastAsia="en-US"/>
        </w:rPr>
        <w:t>4</w:t>
      </w:r>
      <w:r w:rsidR="000F3007" w:rsidRPr="00241557">
        <w:rPr>
          <w:rFonts w:eastAsiaTheme="minorHAnsi"/>
          <w:sz w:val="28"/>
          <w:szCs w:val="28"/>
          <w:lang w:eastAsia="en-US"/>
        </w:rPr>
        <w:t xml:space="preserve"> от 27.02.2015г.</w:t>
      </w:r>
    </w:p>
    <w:p w:rsidR="00E05AD1" w:rsidRPr="00241557" w:rsidRDefault="00E05AD1" w:rsidP="00241557">
      <w:pPr>
        <w:tabs>
          <w:tab w:val="left" w:pos="8505"/>
        </w:tabs>
        <w:ind w:right="1275"/>
        <w:rPr>
          <w:sz w:val="28"/>
          <w:szCs w:val="28"/>
        </w:rPr>
      </w:pPr>
      <w:proofErr w:type="gramStart"/>
      <w:r w:rsidRPr="00241557">
        <w:rPr>
          <w:sz w:val="28"/>
          <w:szCs w:val="28"/>
        </w:rPr>
        <w:t>В соответствии</w:t>
      </w:r>
      <w:hyperlink r:id="rId14" w:history="1">
        <w:r w:rsidRPr="00241557">
          <w:rPr>
            <w:sz w:val="28"/>
            <w:szCs w:val="28"/>
          </w:rPr>
          <w:t xml:space="preserve"> </w:t>
        </w:r>
        <w:r w:rsidRPr="00241557">
          <w:rPr>
            <w:rStyle w:val="a8"/>
            <w:color w:val="auto"/>
            <w:sz w:val="28"/>
            <w:szCs w:val="28"/>
          </w:rPr>
          <w:t>подпунктов 9</w:t>
        </w:r>
      </w:hyperlink>
      <w:r w:rsidRPr="00241557">
        <w:rPr>
          <w:sz w:val="28"/>
          <w:szCs w:val="28"/>
        </w:rPr>
        <w:t xml:space="preserve"> и </w:t>
      </w:r>
      <w:hyperlink r:id="rId15" w:history="1">
        <w:r w:rsidRPr="00241557">
          <w:rPr>
            <w:rStyle w:val="a8"/>
            <w:color w:val="auto"/>
            <w:sz w:val="28"/>
            <w:szCs w:val="28"/>
          </w:rPr>
          <w:t>17</w:t>
        </w:r>
      </w:hyperlink>
      <w:r w:rsidRPr="00241557">
        <w:rPr>
          <w:sz w:val="28"/>
          <w:szCs w:val="28"/>
        </w:rPr>
        <w:t xml:space="preserve"> Требований приказа Минфина РФ от 28.07.2010 № 81н план финансово-хозяйственной деятельности (далее по тексту - План ФХД) </w:t>
      </w:r>
      <w:r w:rsidRPr="00241557">
        <w:rPr>
          <w:bCs/>
          <w:sz w:val="28"/>
          <w:szCs w:val="28"/>
        </w:rPr>
        <w:t>составляется</w:t>
      </w:r>
      <w:r w:rsidRPr="00241557">
        <w:rPr>
          <w:sz w:val="28"/>
          <w:szCs w:val="28"/>
        </w:rPr>
        <w:t xml:space="preserve"> на этапе формирования проекта бюджета на очередной финансовый год (на очередной финансовый год и плановый период), после утверждения, которого план при необходимости уточняется учреждением и направляется на утверждение учредителю либо утверждается учреждением.</w:t>
      </w:r>
      <w:proofErr w:type="gramEnd"/>
    </w:p>
    <w:p w:rsidR="009C2D3A" w:rsidRPr="00241557" w:rsidRDefault="009C2D3A" w:rsidP="00241557">
      <w:pPr>
        <w:tabs>
          <w:tab w:val="left" w:pos="8505"/>
        </w:tabs>
        <w:ind w:right="1275"/>
        <w:rPr>
          <w:sz w:val="28"/>
          <w:szCs w:val="28"/>
        </w:rPr>
      </w:pPr>
      <w:r w:rsidRPr="00241557">
        <w:rPr>
          <w:i/>
          <w:sz w:val="28"/>
          <w:szCs w:val="28"/>
        </w:rPr>
        <w:lastRenderedPageBreak/>
        <w:t xml:space="preserve">Согласно части 10 статьи 21 Федерального закона № 44-ФЗ, </w:t>
      </w:r>
      <w:r w:rsidRPr="00241557">
        <w:rPr>
          <w:sz w:val="28"/>
          <w:szCs w:val="28"/>
        </w:rPr>
        <w:t>план-график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9C2D3A" w:rsidRPr="00241557" w:rsidRDefault="009C2D3A" w:rsidP="00241557">
      <w:pPr>
        <w:tabs>
          <w:tab w:val="left" w:pos="8505"/>
        </w:tabs>
        <w:ind w:right="1275"/>
        <w:rPr>
          <w:sz w:val="28"/>
          <w:szCs w:val="28"/>
        </w:rPr>
      </w:pPr>
      <w:proofErr w:type="gramStart"/>
      <w:r w:rsidRPr="00241557">
        <w:rPr>
          <w:sz w:val="28"/>
          <w:szCs w:val="28"/>
        </w:rPr>
        <w:t>В соответствии с Положение утвержденным Правительства</w:t>
      </w:r>
      <w:r w:rsidRPr="00241557">
        <w:rPr>
          <w:sz w:val="28"/>
          <w:szCs w:val="28"/>
        </w:rPr>
        <w:br/>
        <w:t>Российской Федерации от 30 сентября 2019 г. N 1279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заказчиками, являющимся бюджетными учреждениями субъекта Российской Федерации или муниципальными бюджетными</w:t>
      </w:r>
      <w:proofErr w:type="gramEnd"/>
      <w:r w:rsidRPr="00241557">
        <w:rPr>
          <w:sz w:val="28"/>
          <w:szCs w:val="28"/>
        </w:rPr>
        <w:t xml:space="preserve"> учреждениями, план-график утверждается в течение 10 рабочих дней.</w:t>
      </w:r>
    </w:p>
    <w:p w:rsidR="009C2D3A" w:rsidRPr="00241557" w:rsidRDefault="009C2D3A" w:rsidP="00241557">
      <w:pPr>
        <w:tabs>
          <w:tab w:val="left" w:pos="8505"/>
        </w:tabs>
        <w:ind w:right="1275"/>
        <w:rPr>
          <w:sz w:val="28"/>
          <w:szCs w:val="28"/>
        </w:rPr>
      </w:pPr>
      <w:r w:rsidRPr="00241557">
        <w:rPr>
          <w:sz w:val="28"/>
          <w:szCs w:val="28"/>
        </w:rPr>
        <w:t>При проверке   плана-графика на 202</w:t>
      </w:r>
      <w:r w:rsidR="00726897" w:rsidRPr="00241557">
        <w:rPr>
          <w:sz w:val="28"/>
          <w:szCs w:val="28"/>
        </w:rPr>
        <w:t>3</w:t>
      </w:r>
      <w:r w:rsidRPr="00241557">
        <w:rPr>
          <w:sz w:val="28"/>
          <w:szCs w:val="28"/>
        </w:rPr>
        <w:t xml:space="preserve">год  установлено:   </w:t>
      </w:r>
      <w:r w:rsidR="00E10060" w:rsidRPr="00241557">
        <w:rPr>
          <w:sz w:val="28"/>
          <w:szCs w:val="28"/>
        </w:rPr>
        <w:t>п</w:t>
      </w:r>
      <w:r w:rsidRPr="00241557">
        <w:rPr>
          <w:sz w:val="28"/>
          <w:szCs w:val="28"/>
        </w:rPr>
        <w:t>лан финансово-хозяйственной деятельности  на 202</w:t>
      </w:r>
      <w:r w:rsidR="00726897" w:rsidRPr="00241557">
        <w:rPr>
          <w:sz w:val="28"/>
          <w:szCs w:val="28"/>
        </w:rPr>
        <w:t>3</w:t>
      </w:r>
      <w:r w:rsidRPr="00241557">
        <w:rPr>
          <w:sz w:val="28"/>
          <w:szCs w:val="28"/>
        </w:rPr>
        <w:t xml:space="preserve"> год был утвержден 1</w:t>
      </w:r>
      <w:r w:rsidR="00EB2FB6" w:rsidRPr="00241557">
        <w:rPr>
          <w:sz w:val="28"/>
          <w:szCs w:val="28"/>
        </w:rPr>
        <w:t>6</w:t>
      </w:r>
      <w:r w:rsidRPr="00241557">
        <w:rPr>
          <w:sz w:val="28"/>
          <w:szCs w:val="28"/>
        </w:rPr>
        <w:t xml:space="preserve"> января 202</w:t>
      </w:r>
      <w:r w:rsidR="00EB2FB6" w:rsidRPr="00241557">
        <w:rPr>
          <w:sz w:val="28"/>
          <w:szCs w:val="28"/>
        </w:rPr>
        <w:t>3</w:t>
      </w:r>
      <w:r w:rsidRPr="00241557">
        <w:rPr>
          <w:sz w:val="28"/>
          <w:szCs w:val="28"/>
        </w:rPr>
        <w:t xml:space="preserve"> года,   план-график  утвержден и размещен на официальном сайте в сети «</w:t>
      </w:r>
      <w:proofErr w:type="spellStart"/>
      <w:r w:rsidRPr="00241557">
        <w:rPr>
          <w:sz w:val="28"/>
          <w:szCs w:val="28"/>
          <w:lang w:val="en-US"/>
        </w:rPr>
        <w:t>zakypki</w:t>
      </w:r>
      <w:proofErr w:type="spellEnd"/>
      <w:r w:rsidRPr="00241557">
        <w:rPr>
          <w:sz w:val="28"/>
          <w:szCs w:val="28"/>
        </w:rPr>
        <w:t>.</w:t>
      </w:r>
      <w:proofErr w:type="spellStart"/>
      <w:r w:rsidRPr="00241557">
        <w:rPr>
          <w:sz w:val="28"/>
          <w:szCs w:val="28"/>
          <w:lang w:val="en-US"/>
        </w:rPr>
        <w:t>gov</w:t>
      </w:r>
      <w:proofErr w:type="spellEnd"/>
      <w:r w:rsidRPr="00241557">
        <w:rPr>
          <w:sz w:val="28"/>
          <w:szCs w:val="28"/>
        </w:rPr>
        <w:t>.</w:t>
      </w:r>
      <w:proofErr w:type="spellStart"/>
      <w:r w:rsidRPr="00241557">
        <w:rPr>
          <w:sz w:val="28"/>
          <w:szCs w:val="28"/>
          <w:lang w:val="en-US"/>
        </w:rPr>
        <w:t>ru</w:t>
      </w:r>
      <w:proofErr w:type="spellEnd"/>
      <w:r w:rsidRPr="00241557">
        <w:rPr>
          <w:sz w:val="28"/>
          <w:szCs w:val="28"/>
        </w:rPr>
        <w:t xml:space="preserve">»  </w:t>
      </w:r>
      <w:r w:rsidR="00EB2FB6" w:rsidRPr="00241557">
        <w:rPr>
          <w:sz w:val="28"/>
          <w:szCs w:val="28"/>
        </w:rPr>
        <w:t>16</w:t>
      </w:r>
      <w:r w:rsidRPr="00241557">
        <w:rPr>
          <w:sz w:val="28"/>
          <w:szCs w:val="28"/>
        </w:rPr>
        <w:t>.01.202</w:t>
      </w:r>
      <w:r w:rsidR="00EB2FB6" w:rsidRPr="00241557">
        <w:rPr>
          <w:sz w:val="28"/>
          <w:szCs w:val="28"/>
        </w:rPr>
        <w:t>3</w:t>
      </w:r>
      <w:r w:rsidRPr="00241557">
        <w:rPr>
          <w:sz w:val="28"/>
          <w:szCs w:val="28"/>
        </w:rPr>
        <w:t xml:space="preserve"> г., в структурированном виде.</w:t>
      </w:r>
    </w:p>
    <w:p w:rsidR="009C2D3A" w:rsidRPr="00241557" w:rsidRDefault="009C2D3A" w:rsidP="00241557">
      <w:pPr>
        <w:tabs>
          <w:tab w:val="left" w:pos="8505"/>
        </w:tabs>
        <w:ind w:right="1275"/>
        <w:rPr>
          <w:sz w:val="28"/>
          <w:szCs w:val="28"/>
        </w:rPr>
      </w:pPr>
      <w:r w:rsidRPr="00241557">
        <w:rPr>
          <w:sz w:val="28"/>
          <w:szCs w:val="28"/>
        </w:rPr>
        <w:t>Изменения в план-график были внесены и размещены на сайте своевременно.</w:t>
      </w:r>
    </w:p>
    <w:p w:rsidR="00EB2FB6" w:rsidRPr="00241557" w:rsidRDefault="00EB2FB6" w:rsidP="00241557">
      <w:pPr>
        <w:tabs>
          <w:tab w:val="left" w:pos="8505"/>
        </w:tabs>
        <w:ind w:right="1275"/>
        <w:rPr>
          <w:sz w:val="28"/>
          <w:szCs w:val="28"/>
        </w:rPr>
      </w:pPr>
      <w:r w:rsidRPr="00241557">
        <w:rPr>
          <w:sz w:val="28"/>
          <w:szCs w:val="28"/>
        </w:rPr>
        <w:t>При проверке   плана-графика на 2024год  установлено:   план финансово-хозяйственной деятельности  на 2024 год был утвержден 16 января 2024 года,   план-график  утвержден и размещен на официальном сайте в сети «</w:t>
      </w:r>
      <w:proofErr w:type="spellStart"/>
      <w:r w:rsidRPr="00241557">
        <w:rPr>
          <w:sz w:val="28"/>
          <w:szCs w:val="28"/>
          <w:lang w:val="en-US"/>
        </w:rPr>
        <w:t>zakypki</w:t>
      </w:r>
      <w:proofErr w:type="spellEnd"/>
      <w:r w:rsidRPr="00241557">
        <w:rPr>
          <w:sz w:val="28"/>
          <w:szCs w:val="28"/>
        </w:rPr>
        <w:t>.</w:t>
      </w:r>
      <w:proofErr w:type="spellStart"/>
      <w:r w:rsidRPr="00241557">
        <w:rPr>
          <w:sz w:val="28"/>
          <w:szCs w:val="28"/>
          <w:lang w:val="en-US"/>
        </w:rPr>
        <w:t>gov</w:t>
      </w:r>
      <w:proofErr w:type="spellEnd"/>
      <w:r w:rsidRPr="00241557">
        <w:rPr>
          <w:sz w:val="28"/>
          <w:szCs w:val="28"/>
        </w:rPr>
        <w:t>.</w:t>
      </w:r>
      <w:proofErr w:type="spellStart"/>
      <w:r w:rsidRPr="00241557">
        <w:rPr>
          <w:sz w:val="28"/>
          <w:szCs w:val="28"/>
          <w:lang w:val="en-US"/>
        </w:rPr>
        <w:t>ru</w:t>
      </w:r>
      <w:proofErr w:type="spellEnd"/>
      <w:r w:rsidRPr="00241557">
        <w:rPr>
          <w:sz w:val="28"/>
          <w:szCs w:val="28"/>
        </w:rPr>
        <w:t>»  22.01.2024 г., в структурированном виде.</w:t>
      </w:r>
    </w:p>
    <w:p w:rsidR="00EB2FB6" w:rsidRPr="00241557" w:rsidRDefault="00EB2FB6" w:rsidP="00241557">
      <w:pPr>
        <w:tabs>
          <w:tab w:val="left" w:pos="8505"/>
        </w:tabs>
        <w:ind w:right="1275"/>
        <w:rPr>
          <w:sz w:val="28"/>
          <w:szCs w:val="28"/>
        </w:rPr>
      </w:pPr>
      <w:r w:rsidRPr="00241557">
        <w:rPr>
          <w:sz w:val="28"/>
          <w:szCs w:val="28"/>
        </w:rPr>
        <w:t>Изменения в план-график были внесены и размещены на сайте своевременно.</w:t>
      </w:r>
    </w:p>
    <w:p w:rsidR="009C2D3A" w:rsidRPr="00241557" w:rsidRDefault="009C2D3A" w:rsidP="00241557">
      <w:pPr>
        <w:tabs>
          <w:tab w:val="left" w:pos="8505"/>
        </w:tabs>
        <w:ind w:right="1275"/>
        <w:rPr>
          <w:sz w:val="28"/>
          <w:szCs w:val="28"/>
        </w:rPr>
      </w:pPr>
    </w:p>
    <w:p w:rsidR="009C2D3A" w:rsidRPr="00241557" w:rsidRDefault="009C2D3A" w:rsidP="00241557">
      <w:pPr>
        <w:tabs>
          <w:tab w:val="left" w:pos="8505"/>
        </w:tabs>
        <w:ind w:right="1275"/>
        <w:rPr>
          <w:sz w:val="28"/>
          <w:szCs w:val="28"/>
        </w:rPr>
      </w:pPr>
      <w:r w:rsidRPr="00241557">
        <w:rPr>
          <w:sz w:val="28"/>
          <w:szCs w:val="28"/>
        </w:rPr>
        <w:t xml:space="preserve">Пункт 5 ч.1 ст. 93 Федерального закона № 44-ФЗ предусматривает закупку у единственного поставщика (подрядчика, исполнителя) организациям, являющимися государственными или муниципальными образовательными учреждениями. Целью уставной деятельности БОУ </w:t>
      </w:r>
      <w:proofErr w:type="gramStart"/>
      <w:r w:rsidRPr="00241557">
        <w:rPr>
          <w:sz w:val="28"/>
          <w:szCs w:val="28"/>
        </w:rPr>
        <w:t>ТР</w:t>
      </w:r>
      <w:proofErr w:type="gramEnd"/>
      <w:r w:rsidRPr="00241557">
        <w:rPr>
          <w:sz w:val="28"/>
          <w:szCs w:val="28"/>
        </w:rPr>
        <w:t xml:space="preserve"> ОО  «Никольская средняя общеобразовательная школа».  является  образовательная деятельность по следующим  уровням:  начальное, основное общее, среднее ( полное) общее.  Данным пунктом предусматриваются закупки у единственного поставщика на сумму, не превышающую шестьсот тысяч рублей. При этом годовой объем закупок, которые заказчик вправе осуществить на основании настоящего пункта, </w:t>
      </w:r>
      <w:r w:rsidRPr="00241557">
        <w:rPr>
          <w:i/>
          <w:sz w:val="28"/>
          <w:szCs w:val="28"/>
          <w:u w:val="single"/>
        </w:rPr>
        <w:t>не должен превышать пятьдесят процентов</w:t>
      </w:r>
      <w:r w:rsidRPr="00241557">
        <w:rPr>
          <w:sz w:val="28"/>
          <w:szCs w:val="28"/>
        </w:rPr>
        <w:t xml:space="preserve"> совокупного годового объема закупок заказчика и не должен составлять более чем двадцать миллионов рублей.</w:t>
      </w:r>
    </w:p>
    <w:p w:rsidR="009C2D3A" w:rsidRPr="00241557" w:rsidRDefault="009C2D3A" w:rsidP="00241557">
      <w:pPr>
        <w:tabs>
          <w:tab w:val="left" w:pos="8505"/>
        </w:tabs>
        <w:ind w:right="1275"/>
        <w:rPr>
          <w:sz w:val="28"/>
          <w:szCs w:val="28"/>
        </w:rPr>
      </w:pPr>
      <w:proofErr w:type="gramStart"/>
      <w:r w:rsidRPr="00241557">
        <w:rPr>
          <w:sz w:val="28"/>
          <w:szCs w:val="28"/>
        </w:rPr>
        <w:lastRenderedPageBreak/>
        <w:t>За проверяемый период  в школе осуществлялись закупки у единственного поставщика в соответствии с п. 4,</w:t>
      </w:r>
      <w:r w:rsidR="00E10060" w:rsidRPr="00241557">
        <w:rPr>
          <w:sz w:val="28"/>
          <w:szCs w:val="28"/>
        </w:rPr>
        <w:t>8</w:t>
      </w:r>
      <w:r w:rsidRPr="00241557">
        <w:rPr>
          <w:sz w:val="28"/>
          <w:szCs w:val="28"/>
        </w:rPr>
        <w:t xml:space="preserve"> ч. 1 ст. 93 Федерального закона 44-ФЗ, обоснование начальной (максимальной) цены контракта, заключаемого с единственным поставщиком (подрядчиком, исполнителем), не проводилось, так как в соответствии с ч. 3 и ч. 4  Федерального закона 44-ФЗ, при осуществлении закупки у единственного поставщика (подрядчика, исполнителя) по пунктам 1, 2</w:t>
      </w:r>
      <w:proofErr w:type="gramEnd"/>
      <w:r w:rsidRPr="00241557">
        <w:rPr>
          <w:sz w:val="28"/>
          <w:szCs w:val="28"/>
        </w:rPr>
        <w:t>, 4, 5, 7, 8, 15, 16, 19 -21, 24-26, 28, 29, 33, 36, 42, 44, 45 части 1 статьи 93 Федерального закона 44-ФЗ обоснование цены контракта не требуется.</w:t>
      </w:r>
    </w:p>
    <w:p w:rsidR="009C2D3A" w:rsidRPr="00241557" w:rsidRDefault="009C2D3A" w:rsidP="00241557">
      <w:pPr>
        <w:tabs>
          <w:tab w:val="left" w:pos="8505"/>
        </w:tabs>
        <w:ind w:right="1275"/>
        <w:rPr>
          <w:sz w:val="28"/>
          <w:szCs w:val="28"/>
        </w:rPr>
      </w:pPr>
      <w:r w:rsidRPr="00241557">
        <w:rPr>
          <w:sz w:val="28"/>
          <w:szCs w:val="28"/>
        </w:rPr>
        <w:t xml:space="preserve">По представленным в ходе проверки материалам, установлено, что по п. 4 ч. 1 ст. 93 </w:t>
      </w:r>
      <w:r w:rsidRPr="00241557">
        <w:rPr>
          <w:spacing w:val="-4"/>
          <w:sz w:val="28"/>
          <w:szCs w:val="28"/>
          <w:lang w:eastAsia="ar-SA"/>
        </w:rPr>
        <w:t xml:space="preserve">Закона РФ № 44-ФЗ </w:t>
      </w:r>
      <w:r w:rsidR="00E10060" w:rsidRPr="00241557">
        <w:rPr>
          <w:sz w:val="28"/>
          <w:szCs w:val="28"/>
        </w:rPr>
        <w:t xml:space="preserve">БОУ </w:t>
      </w:r>
      <w:proofErr w:type="gramStart"/>
      <w:r w:rsidR="00E10060" w:rsidRPr="00241557">
        <w:rPr>
          <w:sz w:val="28"/>
          <w:szCs w:val="28"/>
        </w:rPr>
        <w:t>ТР</w:t>
      </w:r>
      <w:proofErr w:type="gramEnd"/>
      <w:r w:rsidR="00E10060" w:rsidRPr="00241557">
        <w:rPr>
          <w:sz w:val="28"/>
          <w:szCs w:val="28"/>
        </w:rPr>
        <w:t xml:space="preserve"> ОО  «Никольская средняя общеобразовательная школа» </w:t>
      </w:r>
      <w:r w:rsidRPr="00241557">
        <w:rPr>
          <w:sz w:val="28"/>
          <w:szCs w:val="28"/>
        </w:rPr>
        <w:t>в 20</w:t>
      </w:r>
      <w:r w:rsidR="00E10060" w:rsidRPr="00241557">
        <w:rPr>
          <w:sz w:val="28"/>
          <w:szCs w:val="28"/>
        </w:rPr>
        <w:t>2</w:t>
      </w:r>
      <w:r w:rsidR="00EB2FB6" w:rsidRPr="00241557">
        <w:rPr>
          <w:sz w:val="28"/>
          <w:szCs w:val="28"/>
        </w:rPr>
        <w:t>3</w:t>
      </w:r>
      <w:r w:rsidRPr="00241557">
        <w:rPr>
          <w:sz w:val="28"/>
          <w:szCs w:val="28"/>
        </w:rPr>
        <w:t xml:space="preserve"> году было заключено  </w:t>
      </w:r>
      <w:r w:rsidR="00EB2FB6" w:rsidRPr="00241557">
        <w:rPr>
          <w:sz w:val="28"/>
          <w:szCs w:val="28"/>
        </w:rPr>
        <w:t>55</w:t>
      </w:r>
      <w:r w:rsidRPr="00241557">
        <w:rPr>
          <w:sz w:val="28"/>
          <w:szCs w:val="28"/>
        </w:rPr>
        <w:t xml:space="preserve"> договор</w:t>
      </w:r>
      <w:r w:rsidR="00EB2FB6" w:rsidRPr="00241557">
        <w:rPr>
          <w:sz w:val="28"/>
          <w:szCs w:val="28"/>
        </w:rPr>
        <w:t>ов</w:t>
      </w:r>
      <w:r w:rsidR="00944B69" w:rsidRPr="00241557">
        <w:rPr>
          <w:sz w:val="28"/>
          <w:szCs w:val="28"/>
        </w:rPr>
        <w:t>.</w:t>
      </w:r>
    </w:p>
    <w:p w:rsidR="00C36367" w:rsidRPr="00241557" w:rsidRDefault="00F1740F" w:rsidP="00241557">
      <w:pPr>
        <w:tabs>
          <w:tab w:val="left" w:pos="8505"/>
        </w:tabs>
        <w:ind w:right="1275"/>
        <w:rPr>
          <w:rFonts w:eastAsiaTheme="minorHAnsi"/>
          <w:sz w:val="28"/>
          <w:szCs w:val="28"/>
          <w:lang w:eastAsia="en-US"/>
        </w:rPr>
      </w:pPr>
      <w:r w:rsidRPr="00241557">
        <w:rPr>
          <w:sz w:val="28"/>
          <w:szCs w:val="28"/>
        </w:rPr>
        <w:t>Кроме этого был заключен муниципальны</w:t>
      </w:r>
      <w:r w:rsidR="00111882" w:rsidRPr="00241557">
        <w:rPr>
          <w:sz w:val="28"/>
          <w:szCs w:val="28"/>
        </w:rPr>
        <w:t>е</w:t>
      </w:r>
      <w:r w:rsidRPr="00241557">
        <w:rPr>
          <w:sz w:val="28"/>
          <w:szCs w:val="28"/>
        </w:rPr>
        <w:t xml:space="preserve"> контракт</w:t>
      </w:r>
      <w:r w:rsidR="000842D2" w:rsidRPr="00241557">
        <w:rPr>
          <w:sz w:val="28"/>
          <w:szCs w:val="28"/>
        </w:rPr>
        <w:t xml:space="preserve"> по статье 93 пункту 1.части 8</w:t>
      </w:r>
      <w:r w:rsidRPr="00241557">
        <w:rPr>
          <w:sz w:val="28"/>
          <w:szCs w:val="28"/>
        </w:rPr>
        <w:t xml:space="preserve"> </w:t>
      </w:r>
      <w:r w:rsidR="00111882" w:rsidRPr="00241557">
        <w:rPr>
          <w:sz w:val="28"/>
          <w:szCs w:val="28"/>
        </w:rPr>
        <w:t>:</w:t>
      </w:r>
      <w:r w:rsidR="00C36367" w:rsidRPr="00241557">
        <w:rPr>
          <w:rFonts w:eastAsiaTheme="minorHAnsi"/>
          <w:sz w:val="28"/>
          <w:szCs w:val="28"/>
          <w:lang w:eastAsia="en-US"/>
        </w:rPr>
        <w:t xml:space="preserve"> №</w:t>
      </w:r>
      <w:r w:rsidR="00CF06FA" w:rsidRPr="00241557">
        <w:rPr>
          <w:rFonts w:eastAsiaTheme="minorHAnsi"/>
          <w:sz w:val="28"/>
          <w:szCs w:val="28"/>
          <w:lang w:eastAsia="en-US"/>
        </w:rPr>
        <w:t>09-</w:t>
      </w:r>
      <w:r w:rsidR="00C36367" w:rsidRPr="00241557">
        <w:rPr>
          <w:rFonts w:eastAsiaTheme="minorHAnsi"/>
          <w:sz w:val="28"/>
          <w:szCs w:val="28"/>
          <w:lang w:eastAsia="en-US"/>
        </w:rPr>
        <w:t xml:space="preserve">Т от </w:t>
      </w:r>
      <w:r w:rsidR="00EB2FB6" w:rsidRPr="00241557">
        <w:rPr>
          <w:rFonts w:eastAsiaTheme="minorHAnsi"/>
          <w:sz w:val="28"/>
          <w:szCs w:val="28"/>
          <w:lang w:eastAsia="en-US"/>
        </w:rPr>
        <w:t>23</w:t>
      </w:r>
      <w:r w:rsidR="00C36367" w:rsidRPr="00241557">
        <w:rPr>
          <w:rFonts w:eastAsiaTheme="minorHAnsi"/>
          <w:sz w:val="28"/>
          <w:szCs w:val="28"/>
          <w:lang w:eastAsia="en-US"/>
        </w:rPr>
        <w:t>.0</w:t>
      </w:r>
      <w:r w:rsidR="00EB2FB6" w:rsidRPr="00241557">
        <w:rPr>
          <w:rFonts w:eastAsiaTheme="minorHAnsi"/>
          <w:sz w:val="28"/>
          <w:szCs w:val="28"/>
          <w:lang w:eastAsia="en-US"/>
        </w:rPr>
        <w:t>1</w:t>
      </w:r>
      <w:r w:rsidR="00C36367" w:rsidRPr="00241557">
        <w:rPr>
          <w:rFonts w:eastAsiaTheme="minorHAnsi"/>
          <w:sz w:val="28"/>
          <w:szCs w:val="28"/>
          <w:lang w:eastAsia="en-US"/>
        </w:rPr>
        <w:t>.20</w:t>
      </w:r>
      <w:r w:rsidR="00CF06FA" w:rsidRPr="00241557">
        <w:rPr>
          <w:rFonts w:eastAsiaTheme="minorHAnsi"/>
          <w:sz w:val="28"/>
          <w:szCs w:val="28"/>
          <w:lang w:eastAsia="en-US"/>
        </w:rPr>
        <w:t>2</w:t>
      </w:r>
      <w:r w:rsidR="00EB2FB6" w:rsidRPr="00241557">
        <w:rPr>
          <w:rFonts w:eastAsiaTheme="minorHAnsi"/>
          <w:sz w:val="28"/>
          <w:szCs w:val="28"/>
          <w:lang w:eastAsia="en-US"/>
        </w:rPr>
        <w:t>23</w:t>
      </w:r>
      <w:r w:rsidR="00C36367" w:rsidRPr="00241557">
        <w:rPr>
          <w:rFonts w:eastAsiaTheme="minorHAnsi"/>
          <w:sz w:val="28"/>
          <w:szCs w:val="28"/>
          <w:lang w:eastAsia="en-US"/>
        </w:rPr>
        <w:t xml:space="preserve"> г с МУЖКП </w:t>
      </w:r>
      <w:proofErr w:type="spellStart"/>
      <w:r w:rsidR="00C36367" w:rsidRPr="00241557">
        <w:rPr>
          <w:rFonts w:eastAsiaTheme="minorHAnsi"/>
          <w:sz w:val="28"/>
          <w:szCs w:val="28"/>
          <w:lang w:eastAsia="en-US"/>
        </w:rPr>
        <w:t>Троснянского</w:t>
      </w:r>
      <w:proofErr w:type="spellEnd"/>
      <w:r w:rsidR="00C36367" w:rsidRPr="00241557">
        <w:rPr>
          <w:rFonts w:eastAsiaTheme="minorHAnsi"/>
          <w:sz w:val="28"/>
          <w:szCs w:val="28"/>
          <w:lang w:eastAsia="en-US"/>
        </w:rPr>
        <w:t xml:space="preserve"> района на сумму-</w:t>
      </w:r>
      <w:r w:rsidR="00EB2FB6" w:rsidRPr="00241557">
        <w:rPr>
          <w:rFonts w:eastAsiaTheme="minorHAnsi"/>
          <w:sz w:val="28"/>
          <w:szCs w:val="28"/>
          <w:lang w:eastAsia="en-US"/>
        </w:rPr>
        <w:t>1555512</w:t>
      </w:r>
      <w:r w:rsidR="005E4976" w:rsidRPr="00241557">
        <w:rPr>
          <w:rFonts w:eastAsiaTheme="minorHAnsi"/>
          <w:sz w:val="28"/>
          <w:szCs w:val="28"/>
          <w:lang w:eastAsia="en-US"/>
        </w:rPr>
        <w:t xml:space="preserve"> рубл</w:t>
      </w:r>
      <w:r w:rsidR="00EB2FB6" w:rsidRPr="00241557">
        <w:rPr>
          <w:rFonts w:eastAsiaTheme="minorHAnsi"/>
          <w:sz w:val="28"/>
          <w:szCs w:val="28"/>
          <w:lang w:eastAsia="en-US"/>
        </w:rPr>
        <w:t>ей</w:t>
      </w:r>
      <w:r w:rsidR="00E00119" w:rsidRPr="00241557">
        <w:rPr>
          <w:rFonts w:eastAsiaTheme="minorHAnsi"/>
          <w:b/>
          <w:sz w:val="28"/>
          <w:szCs w:val="28"/>
          <w:lang w:eastAsia="en-US"/>
        </w:rPr>
        <w:t xml:space="preserve"> </w:t>
      </w:r>
      <w:r w:rsidR="00111882" w:rsidRPr="00241557">
        <w:rPr>
          <w:rFonts w:eastAsiaTheme="minorHAnsi"/>
          <w:sz w:val="28"/>
          <w:szCs w:val="28"/>
          <w:lang w:eastAsia="en-US"/>
        </w:rPr>
        <w:t>для нужд теплоснабжения на 20</w:t>
      </w:r>
      <w:r w:rsidR="005E4976" w:rsidRPr="00241557">
        <w:rPr>
          <w:rFonts w:eastAsiaTheme="minorHAnsi"/>
          <w:sz w:val="28"/>
          <w:szCs w:val="28"/>
          <w:lang w:eastAsia="en-US"/>
        </w:rPr>
        <w:t>2</w:t>
      </w:r>
      <w:r w:rsidR="00EB2FB6" w:rsidRPr="00241557">
        <w:rPr>
          <w:rFonts w:eastAsiaTheme="minorHAnsi"/>
          <w:sz w:val="28"/>
          <w:szCs w:val="28"/>
          <w:lang w:eastAsia="en-US"/>
        </w:rPr>
        <w:t>3</w:t>
      </w:r>
      <w:r w:rsidR="00111882" w:rsidRPr="00241557">
        <w:rPr>
          <w:rFonts w:eastAsiaTheme="minorHAnsi"/>
          <w:sz w:val="28"/>
          <w:szCs w:val="28"/>
          <w:lang w:eastAsia="en-US"/>
        </w:rPr>
        <w:t xml:space="preserve"> год</w:t>
      </w:r>
      <w:proofErr w:type="gramStart"/>
      <w:r w:rsidR="00111882" w:rsidRPr="00241557">
        <w:rPr>
          <w:rFonts w:eastAsiaTheme="minorHAnsi"/>
          <w:sz w:val="28"/>
          <w:szCs w:val="28"/>
          <w:lang w:eastAsia="en-US"/>
        </w:rPr>
        <w:t>.;</w:t>
      </w:r>
      <w:proofErr w:type="gramEnd"/>
    </w:p>
    <w:p w:rsidR="00F1740F" w:rsidRPr="00241557" w:rsidRDefault="00F1740F" w:rsidP="00241557">
      <w:pPr>
        <w:tabs>
          <w:tab w:val="left" w:pos="8505"/>
        </w:tabs>
        <w:ind w:right="1275"/>
        <w:rPr>
          <w:sz w:val="28"/>
          <w:szCs w:val="28"/>
        </w:rPr>
      </w:pPr>
      <w:r w:rsidRPr="00241557">
        <w:rPr>
          <w:sz w:val="28"/>
          <w:szCs w:val="28"/>
        </w:rPr>
        <w:t xml:space="preserve">Условия действующего законодательства для совершения  закупок с </w:t>
      </w:r>
      <w:r w:rsidR="00477E52" w:rsidRPr="00241557">
        <w:rPr>
          <w:sz w:val="28"/>
          <w:szCs w:val="28"/>
        </w:rPr>
        <w:t>е</w:t>
      </w:r>
      <w:r w:rsidRPr="00241557">
        <w:rPr>
          <w:sz w:val="28"/>
          <w:szCs w:val="28"/>
        </w:rPr>
        <w:t>динственным поставщиком соблюдены.</w:t>
      </w:r>
    </w:p>
    <w:p w:rsidR="00E929C6" w:rsidRPr="00241557" w:rsidRDefault="00E929C6" w:rsidP="00241557">
      <w:pPr>
        <w:tabs>
          <w:tab w:val="left" w:pos="8505"/>
        </w:tabs>
        <w:ind w:right="1275"/>
        <w:rPr>
          <w:rFonts w:eastAsia="Calibri"/>
          <w:sz w:val="28"/>
          <w:szCs w:val="28"/>
        </w:rPr>
      </w:pPr>
      <w:r w:rsidRPr="00241557">
        <w:rPr>
          <w:rFonts w:eastAsia="Calibri"/>
          <w:sz w:val="28"/>
          <w:szCs w:val="28"/>
        </w:rPr>
        <w:t>Учитывая изложенное, если заказчик не привлекает экспертов, экспертные организации для приемки товаров, работ, услуг, то документом, подтверждающим проведение экспертизы силами сотрудников заказчика, является оформленный и подписанный заказчиком документ о приемке товара, работы, услуги.</w:t>
      </w:r>
    </w:p>
    <w:p w:rsidR="00AB5123" w:rsidRPr="00241557" w:rsidRDefault="00AB5123" w:rsidP="00241557">
      <w:pPr>
        <w:tabs>
          <w:tab w:val="left" w:pos="8505"/>
        </w:tabs>
        <w:ind w:right="1275"/>
        <w:rPr>
          <w:sz w:val="28"/>
          <w:szCs w:val="28"/>
        </w:rPr>
      </w:pPr>
      <w:r w:rsidRPr="00241557">
        <w:rPr>
          <w:sz w:val="28"/>
          <w:szCs w:val="28"/>
        </w:rPr>
        <w:t>Под результативностью расходов закупки понимается степень достижения результатов обеспечения муниципальных нужд (наличие товаров, работ и услуг в запланированном количестве (объеме) и качестве) и целей осуществления закупок.</w:t>
      </w:r>
    </w:p>
    <w:p w:rsidR="00AB5123" w:rsidRPr="00241557" w:rsidRDefault="00AB5123" w:rsidP="00241557">
      <w:pPr>
        <w:tabs>
          <w:tab w:val="left" w:pos="8505"/>
        </w:tabs>
        <w:ind w:right="1275"/>
        <w:rPr>
          <w:sz w:val="28"/>
          <w:szCs w:val="28"/>
        </w:rPr>
      </w:pPr>
      <w:proofErr w:type="gramStart"/>
      <w:r w:rsidRPr="00241557">
        <w:rPr>
          <w:sz w:val="28"/>
          <w:szCs w:val="28"/>
        </w:rPr>
        <w:t xml:space="preserve">Проведенным анализом закупок осуществленных </w:t>
      </w:r>
      <w:r w:rsidR="006D7142" w:rsidRPr="00241557">
        <w:rPr>
          <w:sz w:val="28"/>
          <w:szCs w:val="28"/>
        </w:rPr>
        <w:t>школой</w:t>
      </w:r>
      <w:r w:rsidRPr="00241557">
        <w:rPr>
          <w:sz w:val="28"/>
          <w:szCs w:val="28"/>
        </w:rPr>
        <w:t xml:space="preserve"> в </w:t>
      </w:r>
      <w:r w:rsidR="002B39F3" w:rsidRPr="00241557">
        <w:rPr>
          <w:sz w:val="28"/>
          <w:szCs w:val="28"/>
        </w:rPr>
        <w:t>проверяемом периоде</w:t>
      </w:r>
      <w:r w:rsidRPr="00241557">
        <w:rPr>
          <w:sz w:val="28"/>
          <w:szCs w:val="28"/>
        </w:rPr>
        <w:t xml:space="preserve"> можно сделать вывод, что закупки осуществлены с положительным результатам, муниципальные нужды обеспечены в том объеме и качестве, в котором они были запланированы.</w:t>
      </w:r>
      <w:proofErr w:type="gramEnd"/>
    </w:p>
    <w:p w:rsidR="00663E8C" w:rsidRPr="00241557" w:rsidRDefault="00663E8C" w:rsidP="00241557">
      <w:pPr>
        <w:tabs>
          <w:tab w:val="left" w:pos="8505"/>
        </w:tabs>
        <w:ind w:right="1275"/>
        <w:rPr>
          <w:rFonts w:eastAsia="Calibri"/>
          <w:sz w:val="28"/>
          <w:szCs w:val="28"/>
        </w:rPr>
      </w:pPr>
    </w:p>
    <w:p w:rsidR="006D7142" w:rsidRPr="00241557" w:rsidRDefault="00791601" w:rsidP="00241557">
      <w:pPr>
        <w:tabs>
          <w:tab w:val="left" w:pos="8505"/>
        </w:tabs>
        <w:ind w:right="1275"/>
        <w:rPr>
          <w:b/>
          <w:sz w:val="28"/>
          <w:szCs w:val="28"/>
        </w:rPr>
      </w:pPr>
      <w:r>
        <w:rPr>
          <w:b/>
          <w:sz w:val="28"/>
          <w:szCs w:val="28"/>
        </w:rPr>
        <w:t xml:space="preserve">              </w:t>
      </w:r>
      <w:r w:rsidR="006D7142" w:rsidRPr="00241557">
        <w:rPr>
          <w:b/>
          <w:sz w:val="28"/>
          <w:szCs w:val="28"/>
        </w:rPr>
        <w:t>Результаты контрольного мероприятия:</w:t>
      </w:r>
    </w:p>
    <w:p w:rsidR="005B21FF" w:rsidRPr="00241557" w:rsidRDefault="005B21FF" w:rsidP="00241557">
      <w:pPr>
        <w:tabs>
          <w:tab w:val="left" w:pos="8505"/>
        </w:tabs>
        <w:ind w:right="1275"/>
        <w:rPr>
          <w:b/>
          <w:sz w:val="28"/>
          <w:szCs w:val="28"/>
        </w:rPr>
      </w:pPr>
    </w:p>
    <w:p w:rsidR="008D41C1" w:rsidRDefault="00791601" w:rsidP="00241557">
      <w:pPr>
        <w:tabs>
          <w:tab w:val="left" w:pos="8505"/>
        </w:tabs>
        <w:ind w:right="1275"/>
        <w:rPr>
          <w:sz w:val="28"/>
          <w:szCs w:val="28"/>
        </w:rPr>
      </w:pPr>
      <w:r>
        <w:rPr>
          <w:sz w:val="28"/>
          <w:szCs w:val="28"/>
        </w:rPr>
        <w:t xml:space="preserve">    </w:t>
      </w:r>
      <w:r w:rsidR="008D41C1" w:rsidRPr="00241557">
        <w:rPr>
          <w:sz w:val="28"/>
          <w:szCs w:val="28"/>
        </w:rPr>
        <w:t>По результатам  проведенной выборочной плановой проверки за 20</w:t>
      </w:r>
      <w:r w:rsidR="007E1761" w:rsidRPr="00241557">
        <w:rPr>
          <w:sz w:val="28"/>
          <w:szCs w:val="28"/>
        </w:rPr>
        <w:t>2</w:t>
      </w:r>
      <w:r w:rsidR="00F11FC7" w:rsidRPr="00241557">
        <w:rPr>
          <w:sz w:val="28"/>
          <w:szCs w:val="28"/>
        </w:rPr>
        <w:t>3-2024 г и 1полугодие 2025 года</w:t>
      </w:r>
      <w:r w:rsidR="008D41C1" w:rsidRPr="00241557">
        <w:rPr>
          <w:sz w:val="28"/>
          <w:szCs w:val="28"/>
        </w:rPr>
        <w:t xml:space="preserve"> по  БОУ </w:t>
      </w:r>
      <w:proofErr w:type="gramStart"/>
      <w:r w:rsidR="008D41C1" w:rsidRPr="00241557">
        <w:rPr>
          <w:sz w:val="28"/>
          <w:szCs w:val="28"/>
        </w:rPr>
        <w:t>ТР</w:t>
      </w:r>
      <w:proofErr w:type="gramEnd"/>
      <w:r w:rsidR="008D41C1" w:rsidRPr="00241557">
        <w:rPr>
          <w:sz w:val="28"/>
          <w:szCs w:val="28"/>
        </w:rPr>
        <w:t xml:space="preserve"> ОО  «</w:t>
      </w:r>
      <w:r w:rsidR="007E1761" w:rsidRPr="00241557">
        <w:rPr>
          <w:sz w:val="28"/>
          <w:szCs w:val="28"/>
        </w:rPr>
        <w:t>Никольской</w:t>
      </w:r>
      <w:r w:rsidR="008D41C1" w:rsidRPr="00241557">
        <w:rPr>
          <w:sz w:val="28"/>
          <w:szCs w:val="28"/>
        </w:rPr>
        <w:t xml:space="preserve"> средн</w:t>
      </w:r>
      <w:r w:rsidR="00894DE9" w:rsidRPr="00241557">
        <w:rPr>
          <w:sz w:val="28"/>
          <w:szCs w:val="28"/>
        </w:rPr>
        <w:t>ей</w:t>
      </w:r>
      <w:r w:rsidR="008D41C1" w:rsidRPr="00241557">
        <w:rPr>
          <w:sz w:val="28"/>
          <w:szCs w:val="28"/>
        </w:rPr>
        <w:t xml:space="preserve"> общеобразовательн</w:t>
      </w:r>
      <w:r w:rsidR="00894DE9" w:rsidRPr="00241557">
        <w:rPr>
          <w:sz w:val="28"/>
          <w:szCs w:val="28"/>
        </w:rPr>
        <w:t>ой</w:t>
      </w:r>
      <w:r w:rsidR="008D41C1" w:rsidRPr="00241557">
        <w:rPr>
          <w:sz w:val="28"/>
          <w:szCs w:val="28"/>
        </w:rPr>
        <w:t xml:space="preserve"> школ</w:t>
      </w:r>
      <w:r w:rsidR="00894DE9" w:rsidRPr="00241557">
        <w:rPr>
          <w:sz w:val="28"/>
          <w:szCs w:val="28"/>
        </w:rPr>
        <w:t>е</w:t>
      </w:r>
      <w:r w:rsidR="008D41C1" w:rsidRPr="00241557">
        <w:rPr>
          <w:sz w:val="28"/>
          <w:szCs w:val="28"/>
        </w:rPr>
        <w:t>» необходимо принять меры по устранению выявленных нарушений и замечаний:</w:t>
      </w:r>
    </w:p>
    <w:p w:rsidR="005B1B38" w:rsidRPr="00241557" w:rsidRDefault="005B1B38" w:rsidP="00241557">
      <w:pPr>
        <w:tabs>
          <w:tab w:val="left" w:pos="8505"/>
        </w:tabs>
        <w:ind w:right="1275"/>
        <w:rPr>
          <w:sz w:val="28"/>
          <w:szCs w:val="28"/>
        </w:rPr>
      </w:pPr>
    </w:p>
    <w:p w:rsidR="005250BD" w:rsidRPr="00241557" w:rsidRDefault="005250BD" w:rsidP="00241557">
      <w:pPr>
        <w:tabs>
          <w:tab w:val="left" w:pos="8505"/>
        </w:tabs>
        <w:ind w:right="1275"/>
        <w:rPr>
          <w:sz w:val="28"/>
          <w:szCs w:val="28"/>
        </w:rPr>
      </w:pPr>
      <w:r w:rsidRPr="00241557">
        <w:rPr>
          <w:sz w:val="28"/>
          <w:szCs w:val="28"/>
        </w:rPr>
        <w:t>1</w:t>
      </w:r>
      <w:r w:rsidR="005427E1" w:rsidRPr="00241557">
        <w:rPr>
          <w:sz w:val="28"/>
          <w:szCs w:val="28"/>
        </w:rPr>
        <w:t>.</w:t>
      </w:r>
      <w:r w:rsidRPr="00241557">
        <w:rPr>
          <w:sz w:val="28"/>
          <w:szCs w:val="28"/>
        </w:rPr>
        <w:t xml:space="preserve"> Производить исчисление среднемесячной заработной платы при расчете отпускных в соответствии  с Постановлением Правительства </w:t>
      </w:r>
      <w:r w:rsidRPr="00241557">
        <w:rPr>
          <w:sz w:val="28"/>
          <w:szCs w:val="28"/>
        </w:rPr>
        <w:lastRenderedPageBreak/>
        <w:t>РФ от 24.</w:t>
      </w:r>
      <w:r w:rsidR="002B6AC3">
        <w:rPr>
          <w:sz w:val="28"/>
          <w:szCs w:val="28"/>
        </w:rPr>
        <w:t>04</w:t>
      </w:r>
      <w:r w:rsidRPr="00241557">
        <w:rPr>
          <w:sz w:val="28"/>
          <w:szCs w:val="28"/>
        </w:rPr>
        <w:t>.20</w:t>
      </w:r>
      <w:r w:rsidR="002B6AC3">
        <w:rPr>
          <w:sz w:val="28"/>
          <w:szCs w:val="28"/>
        </w:rPr>
        <w:t>25</w:t>
      </w:r>
      <w:r w:rsidRPr="00241557">
        <w:rPr>
          <w:sz w:val="28"/>
          <w:szCs w:val="28"/>
        </w:rPr>
        <w:t>г №</w:t>
      </w:r>
      <w:r w:rsidR="002B6AC3">
        <w:rPr>
          <w:sz w:val="28"/>
          <w:szCs w:val="28"/>
        </w:rPr>
        <w:t xml:space="preserve"> 540</w:t>
      </w:r>
      <w:r w:rsidRPr="00241557">
        <w:rPr>
          <w:sz w:val="28"/>
          <w:szCs w:val="28"/>
        </w:rPr>
        <w:t xml:space="preserve"> «Об особенностях порядка исчисления средней заработной платы»</w:t>
      </w:r>
    </w:p>
    <w:p w:rsidR="00FF4E7A" w:rsidRPr="00266727" w:rsidRDefault="00B653A7" w:rsidP="00FF4E7A">
      <w:pPr>
        <w:pStyle w:val="a5"/>
        <w:jc w:val="both"/>
        <w:rPr>
          <w:sz w:val="28"/>
          <w:szCs w:val="28"/>
        </w:rPr>
      </w:pPr>
      <w:r w:rsidRPr="00241557">
        <w:rPr>
          <w:sz w:val="28"/>
          <w:szCs w:val="28"/>
        </w:rPr>
        <w:t>2</w:t>
      </w:r>
      <w:r w:rsidR="006A0104" w:rsidRPr="00241557">
        <w:rPr>
          <w:sz w:val="28"/>
          <w:szCs w:val="28"/>
        </w:rPr>
        <w:t>.</w:t>
      </w:r>
      <w:r w:rsidR="00FF4E7A" w:rsidRPr="00FF4E7A">
        <w:rPr>
          <w:sz w:val="28"/>
          <w:szCs w:val="28"/>
        </w:rPr>
        <w:t xml:space="preserve"> </w:t>
      </w:r>
      <w:r w:rsidR="00FF4E7A" w:rsidRPr="00266727">
        <w:rPr>
          <w:sz w:val="28"/>
          <w:szCs w:val="28"/>
        </w:rPr>
        <w:t>Не нарушать п.3 статьи 219 БК РФ,  не принимать на себя обязатель</w:t>
      </w:r>
      <w:proofErr w:type="gramStart"/>
      <w:r w:rsidR="00FF4E7A" w:rsidRPr="00266727">
        <w:rPr>
          <w:sz w:val="28"/>
          <w:szCs w:val="28"/>
        </w:rPr>
        <w:t>ств св</w:t>
      </w:r>
      <w:proofErr w:type="gramEnd"/>
      <w:r w:rsidR="00FF4E7A" w:rsidRPr="00266727">
        <w:rPr>
          <w:sz w:val="28"/>
          <w:szCs w:val="28"/>
        </w:rPr>
        <w:t>ерх доведенных лимитов, не допускать п</w:t>
      </w:r>
      <w:r w:rsidR="00FF4E7A" w:rsidRPr="00266727">
        <w:rPr>
          <w:sz w:val="28"/>
          <w:szCs w:val="28"/>
          <w:shd w:val="clear" w:color="auto" w:fill="FFFFFF"/>
        </w:rPr>
        <w:t>ревышение лимитов потребления коммунальных услуг.</w:t>
      </w:r>
    </w:p>
    <w:p w:rsidR="009A5042" w:rsidRPr="00241557" w:rsidRDefault="00FF4E7A" w:rsidP="00241557">
      <w:pPr>
        <w:tabs>
          <w:tab w:val="left" w:pos="8505"/>
        </w:tabs>
        <w:ind w:right="1275"/>
        <w:rPr>
          <w:sz w:val="28"/>
          <w:szCs w:val="28"/>
        </w:rPr>
      </w:pPr>
      <w:r>
        <w:rPr>
          <w:sz w:val="28"/>
          <w:szCs w:val="28"/>
        </w:rPr>
        <w:t>3.</w:t>
      </w:r>
      <w:r w:rsidR="005748A0" w:rsidRPr="00241557">
        <w:rPr>
          <w:sz w:val="28"/>
          <w:szCs w:val="28"/>
        </w:rPr>
        <w:t xml:space="preserve"> В течение 5 рабочих дней </w:t>
      </w:r>
      <w:r w:rsidR="00894DE9" w:rsidRPr="00241557">
        <w:rPr>
          <w:sz w:val="28"/>
          <w:szCs w:val="28"/>
        </w:rPr>
        <w:t xml:space="preserve">с даты подписания </w:t>
      </w:r>
      <w:r w:rsidR="005748A0" w:rsidRPr="00241557">
        <w:rPr>
          <w:sz w:val="28"/>
          <w:szCs w:val="28"/>
        </w:rPr>
        <w:t>направить акт</w:t>
      </w:r>
      <w:r w:rsidR="00894DE9" w:rsidRPr="00241557">
        <w:rPr>
          <w:sz w:val="28"/>
          <w:szCs w:val="28"/>
        </w:rPr>
        <w:t xml:space="preserve"> по</w:t>
      </w:r>
      <w:r w:rsidR="009A5042" w:rsidRPr="00241557">
        <w:rPr>
          <w:sz w:val="28"/>
          <w:szCs w:val="28"/>
        </w:rPr>
        <w:t xml:space="preserve"> БОУ </w:t>
      </w:r>
      <w:proofErr w:type="gramStart"/>
      <w:r w:rsidR="009A5042" w:rsidRPr="00241557">
        <w:rPr>
          <w:sz w:val="28"/>
          <w:szCs w:val="28"/>
        </w:rPr>
        <w:t>ТР</w:t>
      </w:r>
      <w:proofErr w:type="gramEnd"/>
      <w:r w:rsidR="009A5042" w:rsidRPr="00241557">
        <w:rPr>
          <w:sz w:val="28"/>
          <w:szCs w:val="28"/>
        </w:rPr>
        <w:t xml:space="preserve"> ОО  «</w:t>
      </w:r>
      <w:r w:rsidR="007E1761" w:rsidRPr="00241557">
        <w:rPr>
          <w:sz w:val="28"/>
          <w:szCs w:val="28"/>
        </w:rPr>
        <w:t>Никольская</w:t>
      </w:r>
      <w:r w:rsidR="009A5042" w:rsidRPr="00241557">
        <w:rPr>
          <w:sz w:val="28"/>
          <w:szCs w:val="28"/>
        </w:rPr>
        <w:t xml:space="preserve"> средн</w:t>
      </w:r>
      <w:r w:rsidR="00FF0079" w:rsidRPr="00241557">
        <w:rPr>
          <w:sz w:val="28"/>
          <w:szCs w:val="28"/>
        </w:rPr>
        <w:t>яя</w:t>
      </w:r>
      <w:r w:rsidR="009A5042" w:rsidRPr="00241557">
        <w:rPr>
          <w:sz w:val="28"/>
          <w:szCs w:val="28"/>
        </w:rPr>
        <w:t xml:space="preserve"> общеобразовательн</w:t>
      </w:r>
      <w:r w:rsidR="00FF0079" w:rsidRPr="00241557">
        <w:rPr>
          <w:sz w:val="28"/>
          <w:szCs w:val="28"/>
        </w:rPr>
        <w:t>ая</w:t>
      </w:r>
      <w:r w:rsidR="009A5042" w:rsidRPr="00241557">
        <w:rPr>
          <w:sz w:val="28"/>
          <w:szCs w:val="28"/>
        </w:rPr>
        <w:t xml:space="preserve"> школ</w:t>
      </w:r>
      <w:r w:rsidR="00FF0079" w:rsidRPr="00241557">
        <w:rPr>
          <w:sz w:val="28"/>
          <w:szCs w:val="28"/>
        </w:rPr>
        <w:t>а</w:t>
      </w:r>
      <w:r w:rsidR="009A5042" w:rsidRPr="00241557">
        <w:rPr>
          <w:sz w:val="28"/>
          <w:szCs w:val="28"/>
        </w:rPr>
        <w:t>».</w:t>
      </w:r>
    </w:p>
    <w:p w:rsidR="005748A0" w:rsidRPr="00241557" w:rsidRDefault="005748A0" w:rsidP="00241557">
      <w:pPr>
        <w:tabs>
          <w:tab w:val="left" w:pos="8505"/>
        </w:tabs>
        <w:ind w:right="1275"/>
        <w:rPr>
          <w:sz w:val="28"/>
          <w:szCs w:val="28"/>
        </w:rPr>
      </w:pPr>
    </w:p>
    <w:p w:rsidR="00B05838" w:rsidRPr="00241557" w:rsidRDefault="004539FD" w:rsidP="00241557">
      <w:pPr>
        <w:tabs>
          <w:tab w:val="left" w:pos="8505"/>
        </w:tabs>
        <w:ind w:right="1275"/>
        <w:rPr>
          <w:sz w:val="28"/>
          <w:szCs w:val="28"/>
        </w:rPr>
      </w:pPr>
      <w:r w:rsidRPr="00241557">
        <w:rPr>
          <w:sz w:val="28"/>
          <w:szCs w:val="28"/>
        </w:rPr>
        <w:t>Главный</w:t>
      </w:r>
    </w:p>
    <w:p w:rsidR="006218E5" w:rsidRPr="00241557" w:rsidRDefault="004539FD" w:rsidP="00241557">
      <w:pPr>
        <w:tabs>
          <w:tab w:val="left" w:pos="8505"/>
        </w:tabs>
        <w:ind w:right="1275"/>
        <w:rPr>
          <w:sz w:val="28"/>
          <w:szCs w:val="28"/>
        </w:rPr>
      </w:pPr>
      <w:r w:rsidRPr="00241557">
        <w:rPr>
          <w:sz w:val="28"/>
          <w:szCs w:val="28"/>
        </w:rPr>
        <w:t>специалист-ревизор                                                       И.Е.Князева</w:t>
      </w:r>
    </w:p>
    <w:p w:rsidR="007848A8" w:rsidRPr="00241557" w:rsidRDefault="007848A8" w:rsidP="00241557">
      <w:pPr>
        <w:tabs>
          <w:tab w:val="left" w:pos="8505"/>
        </w:tabs>
        <w:ind w:right="1275"/>
        <w:rPr>
          <w:sz w:val="28"/>
          <w:szCs w:val="28"/>
        </w:rPr>
      </w:pPr>
    </w:p>
    <w:p w:rsidR="00B05838" w:rsidRPr="00241557" w:rsidRDefault="006D7142" w:rsidP="00241557">
      <w:pPr>
        <w:tabs>
          <w:tab w:val="left" w:pos="8505"/>
        </w:tabs>
        <w:ind w:right="1275"/>
        <w:rPr>
          <w:sz w:val="28"/>
          <w:szCs w:val="28"/>
        </w:rPr>
      </w:pPr>
      <w:r w:rsidRPr="00241557">
        <w:rPr>
          <w:sz w:val="28"/>
          <w:szCs w:val="28"/>
        </w:rPr>
        <w:t xml:space="preserve">Директор БОУ </w:t>
      </w:r>
      <w:proofErr w:type="gramStart"/>
      <w:r w:rsidRPr="00241557">
        <w:rPr>
          <w:sz w:val="28"/>
          <w:szCs w:val="28"/>
        </w:rPr>
        <w:t>ТР</w:t>
      </w:r>
      <w:proofErr w:type="gramEnd"/>
      <w:r w:rsidRPr="00241557">
        <w:rPr>
          <w:sz w:val="28"/>
          <w:szCs w:val="28"/>
        </w:rPr>
        <w:t xml:space="preserve"> ОО</w:t>
      </w:r>
    </w:p>
    <w:p w:rsidR="00B05838" w:rsidRPr="00241557" w:rsidRDefault="006D7142" w:rsidP="00241557">
      <w:pPr>
        <w:tabs>
          <w:tab w:val="left" w:pos="8505"/>
        </w:tabs>
        <w:ind w:right="1275"/>
        <w:rPr>
          <w:sz w:val="28"/>
          <w:szCs w:val="28"/>
        </w:rPr>
      </w:pPr>
      <w:r w:rsidRPr="00241557">
        <w:rPr>
          <w:sz w:val="28"/>
          <w:szCs w:val="28"/>
        </w:rPr>
        <w:t>«</w:t>
      </w:r>
      <w:r w:rsidR="007E1761" w:rsidRPr="00241557">
        <w:rPr>
          <w:sz w:val="28"/>
          <w:szCs w:val="28"/>
        </w:rPr>
        <w:t>Никольская</w:t>
      </w:r>
      <w:r w:rsidRPr="00241557">
        <w:rPr>
          <w:sz w:val="28"/>
          <w:szCs w:val="28"/>
        </w:rPr>
        <w:t xml:space="preserve"> средняя</w:t>
      </w:r>
    </w:p>
    <w:p w:rsidR="006D7142" w:rsidRPr="00241557" w:rsidRDefault="006D7142" w:rsidP="00241557">
      <w:pPr>
        <w:tabs>
          <w:tab w:val="left" w:pos="8505"/>
        </w:tabs>
        <w:ind w:right="1275"/>
        <w:rPr>
          <w:sz w:val="28"/>
          <w:szCs w:val="28"/>
        </w:rPr>
      </w:pPr>
      <w:r w:rsidRPr="00241557">
        <w:rPr>
          <w:sz w:val="28"/>
          <w:szCs w:val="28"/>
        </w:rPr>
        <w:t>общеобразовательная школа»</w:t>
      </w:r>
      <w:r w:rsidR="00B05838" w:rsidRPr="00241557">
        <w:rPr>
          <w:sz w:val="28"/>
          <w:szCs w:val="28"/>
        </w:rPr>
        <w:t xml:space="preserve">                                      </w:t>
      </w:r>
      <w:proofErr w:type="spellStart"/>
      <w:r w:rsidR="007E1761" w:rsidRPr="00241557">
        <w:rPr>
          <w:sz w:val="28"/>
          <w:szCs w:val="28"/>
        </w:rPr>
        <w:t>Е</w:t>
      </w:r>
      <w:r w:rsidR="006A0104" w:rsidRPr="00241557">
        <w:rPr>
          <w:sz w:val="28"/>
          <w:szCs w:val="28"/>
        </w:rPr>
        <w:t>.</w:t>
      </w:r>
      <w:r w:rsidR="007E1761" w:rsidRPr="00241557">
        <w:rPr>
          <w:sz w:val="28"/>
          <w:szCs w:val="28"/>
        </w:rPr>
        <w:t>И.Ченская</w:t>
      </w:r>
      <w:proofErr w:type="spellEnd"/>
    </w:p>
    <w:p w:rsidR="00AC4516" w:rsidRPr="00241557" w:rsidRDefault="00AC4516" w:rsidP="00241557">
      <w:pPr>
        <w:tabs>
          <w:tab w:val="left" w:pos="8505"/>
        </w:tabs>
        <w:ind w:right="1275"/>
        <w:rPr>
          <w:sz w:val="28"/>
          <w:szCs w:val="28"/>
        </w:rPr>
      </w:pPr>
    </w:p>
    <w:p w:rsidR="00B05838" w:rsidRPr="00241557" w:rsidRDefault="00AC4516" w:rsidP="00241557">
      <w:pPr>
        <w:tabs>
          <w:tab w:val="left" w:pos="8505"/>
        </w:tabs>
        <w:ind w:right="1275"/>
        <w:rPr>
          <w:sz w:val="28"/>
          <w:szCs w:val="28"/>
        </w:rPr>
      </w:pPr>
      <w:r w:rsidRPr="00241557">
        <w:rPr>
          <w:sz w:val="28"/>
          <w:szCs w:val="28"/>
        </w:rPr>
        <w:t xml:space="preserve">Главный бухгалтер                                                       </w:t>
      </w:r>
      <w:proofErr w:type="spellStart"/>
      <w:r w:rsidRPr="00241557">
        <w:rPr>
          <w:sz w:val="28"/>
          <w:szCs w:val="28"/>
        </w:rPr>
        <w:t>Е.Н.</w:t>
      </w:r>
      <w:r w:rsidR="006608EA" w:rsidRPr="00241557">
        <w:rPr>
          <w:sz w:val="28"/>
          <w:szCs w:val="28"/>
        </w:rPr>
        <w:t>Абашкина</w:t>
      </w:r>
      <w:proofErr w:type="spellEnd"/>
    </w:p>
    <w:p w:rsidR="00AC4516" w:rsidRPr="00241557" w:rsidRDefault="00AC4516" w:rsidP="00241557">
      <w:pPr>
        <w:tabs>
          <w:tab w:val="left" w:pos="8505"/>
        </w:tabs>
        <w:ind w:right="1275"/>
        <w:rPr>
          <w:sz w:val="28"/>
          <w:szCs w:val="28"/>
        </w:rPr>
      </w:pPr>
    </w:p>
    <w:p w:rsidR="004539FD" w:rsidRPr="00241557" w:rsidRDefault="004539FD" w:rsidP="00241557">
      <w:pPr>
        <w:tabs>
          <w:tab w:val="left" w:pos="8505"/>
        </w:tabs>
        <w:ind w:right="1275"/>
        <w:rPr>
          <w:sz w:val="28"/>
          <w:szCs w:val="28"/>
        </w:rPr>
      </w:pPr>
      <w:r w:rsidRPr="00241557">
        <w:rPr>
          <w:sz w:val="28"/>
          <w:szCs w:val="28"/>
        </w:rPr>
        <w:t>Один экземпляр получен</w:t>
      </w:r>
    </w:p>
    <w:sectPr w:rsidR="004539FD" w:rsidRPr="00241557" w:rsidSect="005250BD">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3D9A"/>
    <w:multiLevelType w:val="hybridMultilevel"/>
    <w:tmpl w:val="DD98C9D8"/>
    <w:lvl w:ilvl="0" w:tplc="E6F276F0">
      <w:start w:val="1"/>
      <w:numFmt w:val="decimal"/>
      <w:lvlText w:val="%1."/>
      <w:lvlJc w:val="left"/>
      <w:pPr>
        <w:tabs>
          <w:tab w:val="num" w:pos="2280"/>
        </w:tabs>
        <w:ind w:left="2280" w:hanging="360"/>
      </w:pPr>
      <w:rPr>
        <w:rFonts w:ascii="Times New Roman" w:hAnsi="Times New Roman" w:cs="Times New Roman" w:hint="default"/>
        <w:b/>
        <w:sz w:val="24"/>
        <w:szCs w:val="24"/>
      </w:rPr>
    </w:lvl>
    <w:lvl w:ilvl="1" w:tplc="04190001">
      <w:start w:val="1"/>
      <w:numFmt w:val="bullet"/>
      <w:lvlText w:val=""/>
      <w:lvlJc w:val="left"/>
      <w:pPr>
        <w:tabs>
          <w:tab w:val="num" w:pos="1440"/>
        </w:tabs>
        <w:ind w:left="1440" w:hanging="360"/>
      </w:pPr>
      <w:rPr>
        <w:rFonts w:ascii="Symbol" w:hAnsi="Symbol" w:hint="default"/>
        <w:b/>
        <w:sz w:val="24"/>
        <w:szCs w:val="24"/>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b/>
        <w:sz w:val="24"/>
        <w:szCs w:val="24"/>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B582D1B"/>
    <w:multiLevelType w:val="hybridMultilevel"/>
    <w:tmpl w:val="6B36772A"/>
    <w:lvl w:ilvl="0" w:tplc="243EB38A">
      <w:start w:val="1"/>
      <w:numFmt w:val="decimal"/>
      <w:lvlText w:val="%1."/>
      <w:lvlJc w:val="left"/>
      <w:pPr>
        <w:ind w:left="928"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
    <w:nsid w:val="41A05D8E"/>
    <w:multiLevelType w:val="hybridMultilevel"/>
    <w:tmpl w:val="CCF42B28"/>
    <w:lvl w:ilvl="0" w:tplc="9D80AEE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472E692A"/>
    <w:multiLevelType w:val="hybridMultilevel"/>
    <w:tmpl w:val="7404173E"/>
    <w:lvl w:ilvl="0" w:tplc="9878DA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3E2A6E"/>
    <w:multiLevelType w:val="hybridMultilevel"/>
    <w:tmpl w:val="D22A3256"/>
    <w:lvl w:ilvl="0" w:tplc="9878DAB4">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7D115485"/>
    <w:multiLevelType w:val="hybridMultilevel"/>
    <w:tmpl w:val="5442E0AE"/>
    <w:lvl w:ilvl="0" w:tplc="9878DAB4">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9B72FC"/>
    <w:rsid w:val="00003D45"/>
    <w:rsid w:val="00005559"/>
    <w:rsid w:val="00006532"/>
    <w:rsid w:val="000150F4"/>
    <w:rsid w:val="000201BD"/>
    <w:rsid w:val="00023811"/>
    <w:rsid w:val="00027B18"/>
    <w:rsid w:val="000421BB"/>
    <w:rsid w:val="00047263"/>
    <w:rsid w:val="000474A1"/>
    <w:rsid w:val="00057EE4"/>
    <w:rsid w:val="0006136F"/>
    <w:rsid w:val="0006452E"/>
    <w:rsid w:val="000647FE"/>
    <w:rsid w:val="0006643D"/>
    <w:rsid w:val="00066536"/>
    <w:rsid w:val="00067703"/>
    <w:rsid w:val="00067F40"/>
    <w:rsid w:val="00075B28"/>
    <w:rsid w:val="000842D2"/>
    <w:rsid w:val="000842EA"/>
    <w:rsid w:val="000A58A8"/>
    <w:rsid w:val="000A6D7F"/>
    <w:rsid w:val="000B54DA"/>
    <w:rsid w:val="000B62E7"/>
    <w:rsid w:val="000C0B7A"/>
    <w:rsid w:val="000D0FD6"/>
    <w:rsid w:val="000F3007"/>
    <w:rsid w:val="000F4E79"/>
    <w:rsid w:val="00103547"/>
    <w:rsid w:val="00104BC1"/>
    <w:rsid w:val="00104F9D"/>
    <w:rsid w:val="00106692"/>
    <w:rsid w:val="00107A6B"/>
    <w:rsid w:val="00111882"/>
    <w:rsid w:val="00116AB7"/>
    <w:rsid w:val="00124912"/>
    <w:rsid w:val="00135F8D"/>
    <w:rsid w:val="001503DE"/>
    <w:rsid w:val="00152D93"/>
    <w:rsid w:val="00153AC4"/>
    <w:rsid w:val="0017013E"/>
    <w:rsid w:val="001768BF"/>
    <w:rsid w:val="0018242C"/>
    <w:rsid w:val="0018407F"/>
    <w:rsid w:val="00191FC8"/>
    <w:rsid w:val="00192134"/>
    <w:rsid w:val="00197DD6"/>
    <w:rsid w:val="001A1D79"/>
    <w:rsid w:val="001A2316"/>
    <w:rsid w:val="001A7A51"/>
    <w:rsid w:val="001B5BA4"/>
    <w:rsid w:val="001B5ED4"/>
    <w:rsid w:val="001C2C53"/>
    <w:rsid w:val="001C4749"/>
    <w:rsid w:val="001C76E3"/>
    <w:rsid w:val="001D06A3"/>
    <w:rsid w:val="001D2D10"/>
    <w:rsid w:val="001D2D8A"/>
    <w:rsid w:val="001D6C9D"/>
    <w:rsid w:val="001E5476"/>
    <w:rsid w:val="001E6505"/>
    <w:rsid w:val="001F1694"/>
    <w:rsid w:val="001F2A93"/>
    <w:rsid w:val="001F59F8"/>
    <w:rsid w:val="00200BAF"/>
    <w:rsid w:val="00213FD0"/>
    <w:rsid w:val="002142B4"/>
    <w:rsid w:val="00220669"/>
    <w:rsid w:val="00230904"/>
    <w:rsid w:val="002408D2"/>
    <w:rsid w:val="00241557"/>
    <w:rsid w:val="00242CA8"/>
    <w:rsid w:val="00245DF0"/>
    <w:rsid w:val="00246463"/>
    <w:rsid w:val="0025773A"/>
    <w:rsid w:val="00260B5E"/>
    <w:rsid w:val="002641BE"/>
    <w:rsid w:val="00265D9E"/>
    <w:rsid w:val="00275AEF"/>
    <w:rsid w:val="002859A5"/>
    <w:rsid w:val="00295341"/>
    <w:rsid w:val="002A6631"/>
    <w:rsid w:val="002B39F3"/>
    <w:rsid w:val="002B6AC3"/>
    <w:rsid w:val="002C26B5"/>
    <w:rsid w:val="002C27F7"/>
    <w:rsid w:val="002C410D"/>
    <w:rsid w:val="002C6A30"/>
    <w:rsid w:val="002E2A4F"/>
    <w:rsid w:val="002E332E"/>
    <w:rsid w:val="002E49D8"/>
    <w:rsid w:val="002E592F"/>
    <w:rsid w:val="002F5C5B"/>
    <w:rsid w:val="002F7D85"/>
    <w:rsid w:val="0030311D"/>
    <w:rsid w:val="003102BF"/>
    <w:rsid w:val="00310D35"/>
    <w:rsid w:val="00312836"/>
    <w:rsid w:val="003137B2"/>
    <w:rsid w:val="003155AE"/>
    <w:rsid w:val="00316A30"/>
    <w:rsid w:val="00320707"/>
    <w:rsid w:val="00320812"/>
    <w:rsid w:val="003325E5"/>
    <w:rsid w:val="00336300"/>
    <w:rsid w:val="003405D2"/>
    <w:rsid w:val="003420C7"/>
    <w:rsid w:val="00346234"/>
    <w:rsid w:val="00353019"/>
    <w:rsid w:val="003606D8"/>
    <w:rsid w:val="00365847"/>
    <w:rsid w:val="00367E0E"/>
    <w:rsid w:val="00367E80"/>
    <w:rsid w:val="00367F05"/>
    <w:rsid w:val="00377B34"/>
    <w:rsid w:val="0038101E"/>
    <w:rsid w:val="003A4518"/>
    <w:rsid w:val="003A5795"/>
    <w:rsid w:val="003A5D42"/>
    <w:rsid w:val="003A5D82"/>
    <w:rsid w:val="003D10A8"/>
    <w:rsid w:val="003E45A0"/>
    <w:rsid w:val="003E7CC0"/>
    <w:rsid w:val="003F0D70"/>
    <w:rsid w:val="003F461E"/>
    <w:rsid w:val="004008DB"/>
    <w:rsid w:val="00401040"/>
    <w:rsid w:val="004011CD"/>
    <w:rsid w:val="004054ED"/>
    <w:rsid w:val="0040625D"/>
    <w:rsid w:val="00406D7C"/>
    <w:rsid w:val="00413A76"/>
    <w:rsid w:val="00420480"/>
    <w:rsid w:val="004215A1"/>
    <w:rsid w:val="00434CF8"/>
    <w:rsid w:val="00452673"/>
    <w:rsid w:val="004539FD"/>
    <w:rsid w:val="004671C0"/>
    <w:rsid w:val="00477E52"/>
    <w:rsid w:val="004871BD"/>
    <w:rsid w:val="004B2268"/>
    <w:rsid w:val="004B2556"/>
    <w:rsid w:val="004C0C8A"/>
    <w:rsid w:val="004C78D8"/>
    <w:rsid w:val="004D2CEC"/>
    <w:rsid w:val="004E5930"/>
    <w:rsid w:val="004E7326"/>
    <w:rsid w:val="004F1526"/>
    <w:rsid w:val="004F3FEC"/>
    <w:rsid w:val="004F6997"/>
    <w:rsid w:val="0051710C"/>
    <w:rsid w:val="00523095"/>
    <w:rsid w:val="005250BD"/>
    <w:rsid w:val="00527DAA"/>
    <w:rsid w:val="00530220"/>
    <w:rsid w:val="005427E1"/>
    <w:rsid w:val="005453B7"/>
    <w:rsid w:val="00550C85"/>
    <w:rsid w:val="00552BA0"/>
    <w:rsid w:val="00556766"/>
    <w:rsid w:val="005646A0"/>
    <w:rsid w:val="005748A0"/>
    <w:rsid w:val="005822BD"/>
    <w:rsid w:val="005842D6"/>
    <w:rsid w:val="00584968"/>
    <w:rsid w:val="00586CDE"/>
    <w:rsid w:val="005A3830"/>
    <w:rsid w:val="005B1B38"/>
    <w:rsid w:val="005B1C1B"/>
    <w:rsid w:val="005B21FF"/>
    <w:rsid w:val="005C15F8"/>
    <w:rsid w:val="005C5767"/>
    <w:rsid w:val="005D12A4"/>
    <w:rsid w:val="005D1CDB"/>
    <w:rsid w:val="005D6373"/>
    <w:rsid w:val="005E22A0"/>
    <w:rsid w:val="005E483C"/>
    <w:rsid w:val="005E4976"/>
    <w:rsid w:val="005F013E"/>
    <w:rsid w:val="00601AF5"/>
    <w:rsid w:val="00602DFE"/>
    <w:rsid w:val="00605FA2"/>
    <w:rsid w:val="00616AEC"/>
    <w:rsid w:val="00621083"/>
    <w:rsid w:val="006218E5"/>
    <w:rsid w:val="00622B77"/>
    <w:rsid w:val="0063684A"/>
    <w:rsid w:val="0065279E"/>
    <w:rsid w:val="00656059"/>
    <w:rsid w:val="006571CF"/>
    <w:rsid w:val="006575D9"/>
    <w:rsid w:val="00657974"/>
    <w:rsid w:val="006608EA"/>
    <w:rsid w:val="00663E8C"/>
    <w:rsid w:val="0066558F"/>
    <w:rsid w:val="00666084"/>
    <w:rsid w:val="006667F9"/>
    <w:rsid w:val="006713DB"/>
    <w:rsid w:val="00672172"/>
    <w:rsid w:val="00675BC3"/>
    <w:rsid w:val="00690A95"/>
    <w:rsid w:val="006A0104"/>
    <w:rsid w:val="006A3C42"/>
    <w:rsid w:val="006A70D2"/>
    <w:rsid w:val="006B17C7"/>
    <w:rsid w:val="006B2D22"/>
    <w:rsid w:val="006B422C"/>
    <w:rsid w:val="006B6F61"/>
    <w:rsid w:val="006C2A00"/>
    <w:rsid w:val="006C6675"/>
    <w:rsid w:val="006C7E4C"/>
    <w:rsid w:val="006D2797"/>
    <w:rsid w:val="006D2B16"/>
    <w:rsid w:val="006D30F0"/>
    <w:rsid w:val="006D44CC"/>
    <w:rsid w:val="006D5B0A"/>
    <w:rsid w:val="006D7142"/>
    <w:rsid w:val="006E5FE3"/>
    <w:rsid w:val="006E7DE0"/>
    <w:rsid w:val="006F1CBB"/>
    <w:rsid w:val="006F2EF1"/>
    <w:rsid w:val="006F5002"/>
    <w:rsid w:val="00700F14"/>
    <w:rsid w:val="0070563A"/>
    <w:rsid w:val="00720A89"/>
    <w:rsid w:val="00721F88"/>
    <w:rsid w:val="00724F84"/>
    <w:rsid w:val="00725747"/>
    <w:rsid w:val="00726897"/>
    <w:rsid w:val="0074015C"/>
    <w:rsid w:val="007611BA"/>
    <w:rsid w:val="007627CD"/>
    <w:rsid w:val="00773D1C"/>
    <w:rsid w:val="00775EFC"/>
    <w:rsid w:val="007848A8"/>
    <w:rsid w:val="007858D6"/>
    <w:rsid w:val="00786D8B"/>
    <w:rsid w:val="00786F19"/>
    <w:rsid w:val="00787A79"/>
    <w:rsid w:val="00791601"/>
    <w:rsid w:val="00791C68"/>
    <w:rsid w:val="007A4A0D"/>
    <w:rsid w:val="007A5253"/>
    <w:rsid w:val="007A7B73"/>
    <w:rsid w:val="007B7B4A"/>
    <w:rsid w:val="007C24A3"/>
    <w:rsid w:val="007D179D"/>
    <w:rsid w:val="007E1761"/>
    <w:rsid w:val="007E2F7F"/>
    <w:rsid w:val="007F4C0F"/>
    <w:rsid w:val="008017A9"/>
    <w:rsid w:val="00805959"/>
    <w:rsid w:val="00825BD0"/>
    <w:rsid w:val="00827E58"/>
    <w:rsid w:val="00830AB2"/>
    <w:rsid w:val="00836B77"/>
    <w:rsid w:val="00836FEA"/>
    <w:rsid w:val="008548BF"/>
    <w:rsid w:val="0086323B"/>
    <w:rsid w:val="00865322"/>
    <w:rsid w:val="00870C8A"/>
    <w:rsid w:val="00871D2A"/>
    <w:rsid w:val="008741B8"/>
    <w:rsid w:val="008769F4"/>
    <w:rsid w:val="008827BB"/>
    <w:rsid w:val="00884068"/>
    <w:rsid w:val="008849A2"/>
    <w:rsid w:val="00887B43"/>
    <w:rsid w:val="008927D4"/>
    <w:rsid w:val="00894DE9"/>
    <w:rsid w:val="008A0E0D"/>
    <w:rsid w:val="008B1F20"/>
    <w:rsid w:val="008B218F"/>
    <w:rsid w:val="008B3202"/>
    <w:rsid w:val="008B54FF"/>
    <w:rsid w:val="008D41C1"/>
    <w:rsid w:val="008E3282"/>
    <w:rsid w:val="008E3AB3"/>
    <w:rsid w:val="008E7070"/>
    <w:rsid w:val="008F5515"/>
    <w:rsid w:val="008F75A6"/>
    <w:rsid w:val="00907B5F"/>
    <w:rsid w:val="0091011A"/>
    <w:rsid w:val="009219C6"/>
    <w:rsid w:val="00921A32"/>
    <w:rsid w:val="009221E3"/>
    <w:rsid w:val="00923A01"/>
    <w:rsid w:val="009245E2"/>
    <w:rsid w:val="009249B8"/>
    <w:rsid w:val="00926C31"/>
    <w:rsid w:val="00935846"/>
    <w:rsid w:val="009367B8"/>
    <w:rsid w:val="00937EAB"/>
    <w:rsid w:val="00944B69"/>
    <w:rsid w:val="00946D26"/>
    <w:rsid w:val="00950C3F"/>
    <w:rsid w:val="009511B5"/>
    <w:rsid w:val="00952B10"/>
    <w:rsid w:val="0095311A"/>
    <w:rsid w:val="00963DA3"/>
    <w:rsid w:val="00966909"/>
    <w:rsid w:val="0097154E"/>
    <w:rsid w:val="00973549"/>
    <w:rsid w:val="009755C5"/>
    <w:rsid w:val="0098057F"/>
    <w:rsid w:val="009830E3"/>
    <w:rsid w:val="009A3E02"/>
    <w:rsid w:val="009A5042"/>
    <w:rsid w:val="009B1001"/>
    <w:rsid w:val="009B4155"/>
    <w:rsid w:val="009B72FC"/>
    <w:rsid w:val="009C2D3A"/>
    <w:rsid w:val="009C357B"/>
    <w:rsid w:val="009D58FF"/>
    <w:rsid w:val="009D59C5"/>
    <w:rsid w:val="009D6B6B"/>
    <w:rsid w:val="009E54B5"/>
    <w:rsid w:val="009E5586"/>
    <w:rsid w:val="009E7F59"/>
    <w:rsid w:val="009F02D7"/>
    <w:rsid w:val="009F3C66"/>
    <w:rsid w:val="00A060FA"/>
    <w:rsid w:val="00A12166"/>
    <w:rsid w:val="00A20671"/>
    <w:rsid w:val="00A20705"/>
    <w:rsid w:val="00A20F7B"/>
    <w:rsid w:val="00A26C3F"/>
    <w:rsid w:val="00A30ECB"/>
    <w:rsid w:val="00A31C1C"/>
    <w:rsid w:val="00A344A5"/>
    <w:rsid w:val="00A3778E"/>
    <w:rsid w:val="00A37DB1"/>
    <w:rsid w:val="00A42334"/>
    <w:rsid w:val="00A46DFB"/>
    <w:rsid w:val="00A67101"/>
    <w:rsid w:val="00A760D4"/>
    <w:rsid w:val="00A80846"/>
    <w:rsid w:val="00A836D4"/>
    <w:rsid w:val="00A87056"/>
    <w:rsid w:val="00A9749D"/>
    <w:rsid w:val="00AA224F"/>
    <w:rsid w:val="00AA4131"/>
    <w:rsid w:val="00AA62B8"/>
    <w:rsid w:val="00AB0488"/>
    <w:rsid w:val="00AB26F2"/>
    <w:rsid w:val="00AB5123"/>
    <w:rsid w:val="00AC4516"/>
    <w:rsid w:val="00AC66DB"/>
    <w:rsid w:val="00AD1CFC"/>
    <w:rsid w:val="00AD4393"/>
    <w:rsid w:val="00AD659E"/>
    <w:rsid w:val="00AD6816"/>
    <w:rsid w:val="00AE0479"/>
    <w:rsid w:val="00AE16F3"/>
    <w:rsid w:val="00AE61F4"/>
    <w:rsid w:val="00AF0E8E"/>
    <w:rsid w:val="00AF205F"/>
    <w:rsid w:val="00AF70FB"/>
    <w:rsid w:val="00B05838"/>
    <w:rsid w:val="00B05AC8"/>
    <w:rsid w:val="00B16E09"/>
    <w:rsid w:val="00B24E09"/>
    <w:rsid w:val="00B27E30"/>
    <w:rsid w:val="00B3424E"/>
    <w:rsid w:val="00B35733"/>
    <w:rsid w:val="00B4111F"/>
    <w:rsid w:val="00B5447E"/>
    <w:rsid w:val="00B610FB"/>
    <w:rsid w:val="00B653A7"/>
    <w:rsid w:val="00B67415"/>
    <w:rsid w:val="00B734E0"/>
    <w:rsid w:val="00B772DA"/>
    <w:rsid w:val="00B80B50"/>
    <w:rsid w:val="00B85550"/>
    <w:rsid w:val="00B96C10"/>
    <w:rsid w:val="00B96FDD"/>
    <w:rsid w:val="00BA2FCC"/>
    <w:rsid w:val="00BA7307"/>
    <w:rsid w:val="00BB109C"/>
    <w:rsid w:val="00BB68DE"/>
    <w:rsid w:val="00BB7B84"/>
    <w:rsid w:val="00BB7C25"/>
    <w:rsid w:val="00BC6038"/>
    <w:rsid w:val="00BC719C"/>
    <w:rsid w:val="00BD121D"/>
    <w:rsid w:val="00BD2DF3"/>
    <w:rsid w:val="00BD41D8"/>
    <w:rsid w:val="00BE5B11"/>
    <w:rsid w:val="00BF0B17"/>
    <w:rsid w:val="00BF1ACB"/>
    <w:rsid w:val="00BF65C0"/>
    <w:rsid w:val="00C02679"/>
    <w:rsid w:val="00C02B74"/>
    <w:rsid w:val="00C15F4D"/>
    <w:rsid w:val="00C17581"/>
    <w:rsid w:val="00C177C9"/>
    <w:rsid w:val="00C25B94"/>
    <w:rsid w:val="00C322A0"/>
    <w:rsid w:val="00C35409"/>
    <w:rsid w:val="00C36367"/>
    <w:rsid w:val="00C37AF3"/>
    <w:rsid w:val="00C37EED"/>
    <w:rsid w:val="00C41FE2"/>
    <w:rsid w:val="00C53178"/>
    <w:rsid w:val="00C541BA"/>
    <w:rsid w:val="00C61011"/>
    <w:rsid w:val="00C618D7"/>
    <w:rsid w:val="00C64132"/>
    <w:rsid w:val="00C80DF5"/>
    <w:rsid w:val="00C84F99"/>
    <w:rsid w:val="00C854AF"/>
    <w:rsid w:val="00C91EA7"/>
    <w:rsid w:val="00CA258C"/>
    <w:rsid w:val="00CA5A88"/>
    <w:rsid w:val="00CA7762"/>
    <w:rsid w:val="00CB4D21"/>
    <w:rsid w:val="00CB7808"/>
    <w:rsid w:val="00CC1295"/>
    <w:rsid w:val="00CC49B8"/>
    <w:rsid w:val="00CD116C"/>
    <w:rsid w:val="00CE3842"/>
    <w:rsid w:val="00CF06FA"/>
    <w:rsid w:val="00CF419E"/>
    <w:rsid w:val="00CF7A53"/>
    <w:rsid w:val="00D0473C"/>
    <w:rsid w:val="00D13322"/>
    <w:rsid w:val="00D13A98"/>
    <w:rsid w:val="00D310BE"/>
    <w:rsid w:val="00D373E9"/>
    <w:rsid w:val="00D55599"/>
    <w:rsid w:val="00D60300"/>
    <w:rsid w:val="00D72DC8"/>
    <w:rsid w:val="00D761F0"/>
    <w:rsid w:val="00D822D6"/>
    <w:rsid w:val="00D911A9"/>
    <w:rsid w:val="00D96C97"/>
    <w:rsid w:val="00DA024B"/>
    <w:rsid w:val="00DA7FC0"/>
    <w:rsid w:val="00DB290B"/>
    <w:rsid w:val="00DB6771"/>
    <w:rsid w:val="00DC1943"/>
    <w:rsid w:val="00DC4229"/>
    <w:rsid w:val="00DD03F7"/>
    <w:rsid w:val="00DD2617"/>
    <w:rsid w:val="00DE3E4D"/>
    <w:rsid w:val="00DE50F7"/>
    <w:rsid w:val="00DE52C4"/>
    <w:rsid w:val="00DE75F7"/>
    <w:rsid w:val="00E00119"/>
    <w:rsid w:val="00E037D8"/>
    <w:rsid w:val="00E05AD1"/>
    <w:rsid w:val="00E10060"/>
    <w:rsid w:val="00E15B62"/>
    <w:rsid w:val="00E203D9"/>
    <w:rsid w:val="00E2462B"/>
    <w:rsid w:val="00E24738"/>
    <w:rsid w:val="00E256EE"/>
    <w:rsid w:val="00E276A3"/>
    <w:rsid w:val="00E34335"/>
    <w:rsid w:val="00E357E1"/>
    <w:rsid w:val="00E40B9C"/>
    <w:rsid w:val="00E42ADC"/>
    <w:rsid w:val="00E5016E"/>
    <w:rsid w:val="00E531AB"/>
    <w:rsid w:val="00E567EF"/>
    <w:rsid w:val="00E71F68"/>
    <w:rsid w:val="00E745A8"/>
    <w:rsid w:val="00E7760A"/>
    <w:rsid w:val="00E77870"/>
    <w:rsid w:val="00E81D0C"/>
    <w:rsid w:val="00E903D3"/>
    <w:rsid w:val="00E909EE"/>
    <w:rsid w:val="00E928F8"/>
    <w:rsid w:val="00E929C6"/>
    <w:rsid w:val="00E93B0F"/>
    <w:rsid w:val="00EA7772"/>
    <w:rsid w:val="00EB0B84"/>
    <w:rsid w:val="00EB1EE1"/>
    <w:rsid w:val="00EB2AC1"/>
    <w:rsid w:val="00EB2FB6"/>
    <w:rsid w:val="00EB4316"/>
    <w:rsid w:val="00EC0ABF"/>
    <w:rsid w:val="00ED32B0"/>
    <w:rsid w:val="00ED3AF4"/>
    <w:rsid w:val="00EE3DAD"/>
    <w:rsid w:val="00EF4664"/>
    <w:rsid w:val="00EF5649"/>
    <w:rsid w:val="00F07867"/>
    <w:rsid w:val="00F11FC7"/>
    <w:rsid w:val="00F14C2F"/>
    <w:rsid w:val="00F1740F"/>
    <w:rsid w:val="00F20726"/>
    <w:rsid w:val="00F20B7E"/>
    <w:rsid w:val="00F22C65"/>
    <w:rsid w:val="00F23980"/>
    <w:rsid w:val="00F26E67"/>
    <w:rsid w:val="00F305A6"/>
    <w:rsid w:val="00F37352"/>
    <w:rsid w:val="00F43213"/>
    <w:rsid w:val="00F461C0"/>
    <w:rsid w:val="00F516F5"/>
    <w:rsid w:val="00F57AE0"/>
    <w:rsid w:val="00F62C56"/>
    <w:rsid w:val="00F6382C"/>
    <w:rsid w:val="00F65CC5"/>
    <w:rsid w:val="00F86949"/>
    <w:rsid w:val="00F90977"/>
    <w:rsid w:val="00F925CA"/>
    <w:rsid w:val="00F9497D"/>
    <w:rsid w:val="00F974B6"/>
    <w:rsid w:val="00FA3E67"/>
    <w:rsid w:val="00FA4067"/>
    <w:rsid w:val="00FA49B6"/>
    <w:rsid w:val="00FB4FDA"/>
    <w:rsid w:val="00FB50E1"/>
    <w:rsid w:val="00FC6C53"/>
    <w:rsid w:val="00FC6E70"/>
    <w:rsid w:val="00FD0C87"/>
    <w:rsid w:val="00FD1E82"/>
    <w:rsid w:val="00FE212C"/>
    <w:rsid w:val="00FE47AF"/>
    <w:rsid w:val="00FF0079"/>
    <w:rsid w:val="00FF166D"/>
    <w:rsid w:val="00FF4AA3"/>
    <w:rsid w:val="00FF4E7A"/>
    <w:rsid w:val="00FF5D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2F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B72FC"/>
    <w:pPr>
      <w:keepNext/>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72FC"/>
    <w:rPr>
      <w:rFonts w:ascii="Times New Roman" w:eastAsia="Times New Roman" w:hAnsi="Times New Roman" w:cs="Times New Roman"/>
      <w:b/>
      <w:sz w:val="32"/>
      <w:szCs w:val="20"/>
      <w:lang w:eastAsia="ru-RU"/>
    </w:rPr>
  </w:style>
  <w:style w:type="paragraph" w:styleId="a3">
    <w:name w:val="Body Text"/>
    <w:basedOn w:val="a"/>
    <w:link w:val="a4"/>
    <w:uiPriority w:val="99"/>
    <w:rsid w:val="009B72FC"/>
    <w:pPr>
      <w:ind w:right="-99"/>
    </w:pPr>
    <w:rPr>
      <w:sz w:val="28"/>
    </w:rPr>
  </w:style>
  <w:style w:type="character" w:customStyle="1" w:styleId="a4">
    <w:name w:val="Основной текст Знак"/>
    <w:basedOn w:val="a0"/>
    <w:link w:val="a3"/>
    <w:uiPriority w:val="99"/>
    <w:rsid w:val="009B72FC"/>
    <w:rPr>
      <w:rFonts w:ascii="Times New Roman" w:eastAsia="Times New Roman" w:hAnsi="Times New Roman" w:cs="Times New Roman"/>
      <w:sz w:val="28"/>
      <w:szCs w:val="20"/>
      <w:lang w:eastAsia="ru-RU"/>
    </w:rPr>
  </w:style>
  <w:style w:type="paragraph" w:styleId="a5">
    <w:name w:val="No Spacing"/>
    <w:uiPriority w:val="1"/>
    <w:qFormat/>
    <w:rsid w:val="009B72FC"/>
    <w:pPr>
      <w:spacing w:after="0" w:line="240" w:lineRule="auto"/>
    </w:pPr>
    <w:rPr>
      <w:rFonts w:ascii="Times New Roman" w:eastAsia="Times New Roman" w:hAnsi="Times New Roman" w:cs="Times New Roman"/>
      <w:sz w:val="20"/>
      <w:szCs w:val="20"/>
      <w:lang w:eastAsia="ru-RU"/>
    </w:rPr>
  </w:style>
  <w:style w:type="paragraph" w:customStyle="1" w:styleId="11">
    <w:name w:val="Без интервала1"/>
    <w:rsid w:val="006C7E4C"/>
    <w:pPr>
      <w:spacing w:after="0" w:line="240" w:lineRule="auto"/>
    </w:pPr>
    <w:rPr>
      <w:rFonts w:ascii="Calibri" w:eastAsia="Calibri" w:hAnsi="Calibri" w:cs="Calibri"/>
    </w:rPr>
  </w:style>
  <w:style w:type="paragraph" w:styleId="a6">
    <w:name w:val="List Paragraph"/>
    <w:basedOn w:val="a"/>
    <w:link w:val="a7"/>
    <w:uiPriority w:val="34"/>
    <w:qFormat/>
    <w:rsid w:val="003F0D70"/>
    <w:pPr>
      <w:spacing w:after="200" w:line="276" w:lineRule="auto"/>
      <w:ind w:left="720"/>
      <w:contextualSpacing/>
    </w:pPr>
    <w:rPr>
      <w:rFonts w:ascii="Calibri" w:hAnsi="Calibri"/>
      <w:sz w:val="22"/>
      <w:szCs w:val="22"/>
    </w:rPr>
  </w:style>
  <w:style w:type="paragraph" w:customStyle="1" w:styleId="ConsPlusNormal">
    <w:name w:val="ConsPlusNormal"/>
    <w:rsid w:val="00E357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357E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7">
    <w:name w:val="Абзац списка Знак"/>
    <w:basedOn w:val="a0"/>
    <w:link w:val="a6"/>
    <w:uiPriority w:val="34"/>
    <w:locked/>
    <w:rsid w:val="0017013E"/>
    <w:rPr>
      <w:rFonts w:ascii="Calibri" w:eastAsia="Times New Roman" w:hAnsi="Calibri" w:cs="Times New Roman"/>
      <w:lang w:eastAsia="ru-RU"/>
    </w:rPr>
  </w:style>
  <w:style w:type="character" w:styleId="a8">
    <w:name w:val="Hyperlink"/>
    <w:basedOn w:val="a0"/>
    <w:unhideWhenUsed/>
    <w:rsid w:val="00E05AD1"/>
    <w:rPr>
      <w:color w:val="0000FF"/>
      <w:u w:val="single"/>
    </w:rPr>
  </w:style>
  <w:style w:type="table" w:styleId="a9">
    <w:name w:val="Table Grid"/>
    <w:basedOn w:val="a1"/>
    <w:uiPriority w:val="59"/>
    <w:rsid w:val="00DC422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9"/>
    <w:uiPriority w:val="59"/>
    <w:rsid w:val="00DC422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basedOn w:val="a0"/>
    <w:rsid w:val="00AB5123"/>
  </w:style>
  <w:style w:type="paragraph" w:styleId="aa">
    <w:name w:val="header"/>
    <w:basedOn w:val="a"/>
    <w:link w:val="ab"/>
    <w:rsid w:val="00F1740F"/>
    <w:pPr>
      <w:suppressAutoHyphens/>
      <w:overflowPunct w:val="0"/>
      <w:autoSpaceDE w:val="0"/>
      <w:textAlignment w:val="baseline"/>
    </w:pPr>
    <w:rPr>
      <w:sz w:val="26"/>
      <w:szCs w:val="26"/>
      <w:lang w:eastAsia="ar-SA"/>
    </w:rPr>
  </w:style>
  <w:style w:type="character" w:customStyle="1" w:styleId="ab">
    <w:name w:val="Верхний колонтитул Знак"/>
    <w:basedOn w:val="a0"/>
    <w:link w:val="aa"/>
    <w:rsid w:val="00F1740F"/>
    <w:rPr>
      <w:rFonts w:ascii="Times New Roman" w:eastAsia="Times New Roman" w:hAnsi="Times New Roman" w:cs="Times New Roman"/>
      <w:sz w:val="26"/>
      <w:szCs w:val="26"/>
      <w:lang w:eastAsia="ar-SA"/>
    </w:rPr>
  </w:style>
  <w:style w:type="paragraph" w:styleId="ac">
    <w:name w:val="Normal (Web)"/>
    <w:basedOn w:val="a"/>
    <w:rsid w:val="008D41C1"/>
    <w:pPr>
      <w:spacing w:before="100" w:beforeAutospacing="1" w:after="100" w:afterAutospacing="1"/>
    </w:pPr>
    <w:rPr>
      <w:sz w:val="24"/>
      <w:szCs w:val="24"/>
    </w:rPr>
  </w:style>
  <w:style w:type="paragraph" w:customStyle="1" w:styleId="CharChar">
    <w:name w:val="Char Char Знак Знак Знак"/>
    <w:basedOn w:val="a"/>
    <w:rsid w:val="008D41C1"/>
    <w:pPr>
      <w:autoSpaceDE w:val="0"/>
      <w:autoSpaceDN w:val="0"/>
      <w:spacing w:after="160" w:line="240" w:lineRule="exact"/>
    </w:pPr>
    <w:rPr>
      <w:rFonts w:ascii="Arial" w:hAnsi="Arial" w:cs="Arial"/>
      <w:b/>
      <w:bCs/>
      <w:lang w:val="en-US" w:eastAsia="de-DE"/>
    </w:rPr>
  </w:style>
  <w:style w:type="paragraph" w:customStyle="1" w:styleId="s3">
    <w:name w:val="s_3"/>
    <w:basedOn w:val="a"/>
    <w:rsid w:val="000A58A8"/>
    <w:pPr>
      <w:spacing w:before="100" w:beforeAutospacing="1" w:after="100" w:afterAutospacing="1"/>
    </w:pPr>
    <w:rPr>
      <w:sz w:val="24"/>
      <w:szCs w:val="24"/>
    </w:rPr>
  </w:style>
  <w:style w:type="paragraph" w:customStyle="1" w:styleId="Oaeno">
    <w:name w:val="Oaeno"/>
    <w:basedOn w:val="a"/>
    <w:uiPriority w:val="99"/>
    <w:rsid w:val="0006643D"/>
    <w:pPr>
      <w:widowControl w:val="0"/>
    </w:pPr>
    <w:rPr>
      <w:rFonts w:ascii="Courier New" w:hAnsi="Courier New"/>
    </w:rPr>
  </w:style>
  <w:style w:type="paragraph" w:customStyle="1" w:styleId="dt-p">
    <w:name w:val="dt-p"/>
    <w:basedOn w:val="a"/>
    <w:rsid w:val="00621083"/>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754279978">
      <w:bodyDiv w:val="1"/>
      <w:marLeft w:val="0"/>
      <w:marRight w:val="0"/>
      <w:marTop w:val="0"/>
      <w:marBottom w:val="0"/>
      <w:divBdr>
        <w:top w:val="none" w:sz="0" w:space="0" w:color="auto"/>
        <w:left w:val="none" w:sz="0" w:space="0" w:color="auto"/>
        <w:bottom w:val="none" w:sz="0" w:space="0" w:color="auto"/>
        <w:right w:val="none" w:sz="0" w:space="0" w:color="auto"/>
      </w:divBdr>
    </w:div>
    <w:div w:id="162588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C99E42B9C4335F5AAB03112EB56C413763672AE71C7677ABD8EE2D82B7AD21BD2E5A6F7668397215E823B8BD12BCCA5111FF1FBF304C45c6h8G" TargetMode="External"/><Relationship Id="rId13" Type="http://schemas.openxmlformats.org/officeDocument/2006/relationships/hyperlink" Target="https://login.consultant.ru/link/?req=doc&amp;base=LAW&amp;n=310119&amp;date=10.03.2022" TargetMode="External"/><Relationship Id="rId3" Type="http://schemas.openxmlformats.org/officeDocument/2006/relationships/styles" Target="styles.xml"/><Relationship Id="rId7" Type="http://schemas.openxmlformats.org/officeDocument/2006/relationships/hyperlink" Target="consultantplus://offline/ref=EEAFDB89D85F83A8146D726A0B31902A8D2034A725987203444C456AED6CD6428AB25DA3702C517EN0VDR" TargetMode="External"/><Relationship Id="rId12" Type="http://schemas.openxmlformats.org/officeDocument/2006/relationships/hyperlink" Target="https://login.consultant.ru/link/?req=doc&amp;base=LAW&amp;n=310119&amp;dst=100029&amp;field=134&amp;date=10.03.20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zakupki.gov.ru" TargetMode="External"/><Relationship Id="rId11" Type="http://schemas.openxmlformats.org/officeDocument/2006/relationships/hyperlink" Target="https://login.consultant.ru/link/?req=doc&amp;base=LAW&amp;n=318430&amp;date=10.03.2022" TargetMode="External"/><Relationship Id="rId5" Type="http://schemas.openxmlformats.org/officeDocument/2006/relationships/webSettings" Target="webSettings.xml"/><Relationship Id="rId15" Type="http://schemas.openxmlformats.org/officeDocument/2006/relationships/hyperlink" Target="garantF1://12079125.1017" TargetMode="External"/><Relationship Id="rId10" Type="http://schemas.openxmlformats.org/officeDocument/2006/relationships/hyperlink" Target="consultantplus://offline/ref=AABEC330626F5D9275DF8E44E9A34E502A207F1DAF53FFD56F99028C4848F1FA33CE73A605534821693B5003F1D8F7296019F47C1394ED91DFRDF" TargetMode="External"/><Relationship Id="rId4" Type="http://schemas.openxmlformats.org/officeDocument/2006/relationships/settings" Target="settings.xml"/><Relationship Id="rId9" Type="http://schemas.openxmlformats.org/officeDocument/2006/relationships/hyperlink" Target="consultantplus://offline/ref=93C99E42B9C4335F5AAB03112EB56C4137676220E11B7677ABD8EE2D82B7AD21BD2E5A6F76683A7214E823B8BD12BCCA5111FF1FBF304C45c6h8G" TargetMode="External"/><Relationship Id="rId14" Type="http://schemas.openxmlformats.org/officeDocument/2006/relationships/hyperlink" Target="garantF1://12079125.1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B468B-6FC5-48FF-B084-66FB2F91B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2331</TotalTime>
  <Pages>24</Pages>
  <Words>7728</Words>
  <Characters>44052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Ershova</dc:creator>
  <cp:lastModifiedBy>15</cp:lastModifiedBy>
  <cp:revision>46</cp:revision>
  <cp:lastPrinted>2019-10-25T08:45:00Z</cp:lastPrinted>
  <dcterms:created xsi:type="dcterms:W3CDTF">2025-09-04T09:37:00Z</dcterms:created>
  <dcterms:modified xsi:type="dcterms:W3CDTF">2025-10-16T08:16:00Z</dcterms:modified>
</cp:coreProperties>
</file>