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0E" w:rsidRPr="0049380E" w:rsidRDefault="00AC371B" w:rsidP="0049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144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80E" w:rsidRPr="0049380E" w:rsidRDefault="0049380E" w:rsidP="0049380E">
      <w:pPr>
        <w:spacing w:after="0" w:line="240" w:lineRule="auto"/>
        <w:ind w:left="4680"/>
        <w:jc w:val="center"/>
        <w:rPr>
          <w:rFonts w:ascii="Times New Roman" w:hAnsi="Times New Roman"/>
          <w:b/>
          <w:sz w:val="28"/>
          <w:szCs w:val="28"/>
        </w:rPr>
      </w:pPr>
    </w:p>
    <w:p w:rsidR="0049380E" w:rsidRPr="0049380E" w:rsidRDefault="0049380E" w:rsidP="0049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80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9380E" w:rsidRPr="0049380E" w:rsidRDefault="0049380E" w:rsidP="0049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80E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49380E" w:rsidRPr="0049380E" w:rsidRDefault="0049380E" w:rsidP="004938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80E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49380E" w:rsidRPr="0049380E" w:rsidRDefault="0049380E" w:rsidP="0049380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9380E" w:rsidRPr="0049380E" w:rsidRDefault="0049380E" w:rsidP="00253C5B">
      <w:pPr>
        <w:tabs>
          <w:tab w:val="left" w:pos="74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380E">
        <w:rPr>
          <w:rFonts w:ascii="Times New Roman" w:hAnsi="Times New Roman"/>
          <w:b/>
          <w:sz w:val="28"/>
          <w:szCs w:val="28"/>
        </w:rPr>
        <w:tab/>
      </w:r>
    </w:p>
    <w:p w:rsidR="0049380E" w:rsidRPr="0049380E" w:rsidRDefault="0049380E" w:rsidP="0049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80E">
        <w:rPr>
          <w:rFonts w:ascii="Times New Roman" w:hAnsi="Times New Roman"/>
          <w:b/>
          <w:sz w:val="28"/>
          <w:szCs w:val="28"/>
        </w:rPr>
        <w:t>ПОСТАНОВЛЕНИЕ</w:t>
      </w:r>
    </w:p>
    <w:p w:rsidR="0049380E" w:rsidRPr="0049380E" w:rsidRDefault="0049380E" w:rsidP="004938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9380E" w:rsidRPr="0049380E" w:rsidRDefault="0049380E" w:rsidP="00493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8A2" w:rsidRDefault="004B18A2" w:rsidP="004B18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 2024 г.                                                               № 419</w:t>
      </w:r>
    </w:p>
    <w:p w:rsidR="0049380E" w:rsidRPr="0049380E" w:rsidRDefault="0049380E" w:rsidP="004938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80E">
        <w:rPr>
          <w:rFonts w:ascii="Times New Roman" w:hAnsi="Times New Roman"/>
          <w:sz w:val="28"/>
          <w:szCs w:val="28"/>
        </w:rPr>
        <w:t xml:space="preserve">             с.Тросна</w:t>
      </w:r>
    </w:p>
    <w:p w:rsidR="0049380E" w:rsidRPr="0049380E" w:rsidRDefault="0049380E" w:rsidP="004938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80E" w:rsidRPr="0049380E" w:rsidRDefault="0049380E" w:rsidP="0049380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80E" w:rsidRPr="0049380E" w:rsidRDefault="0049380E" w:rsidP="004938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380E">
        <w:rPr>
          <w:rFonts w:ascii="Times New Roman" w:hAnsi="Times New Roman"/>
          <w:b/>
          <w:bCs/>
          <w:sz w:val="28"/>
          <w:szCs w:val="28"/>
        </w:rPr>
        <w:t>«</w:t>
      </w:r>
      <w:r w:rsidRPr="0049380E">
        <w:rPr>
          <w:rFonts w:ascii="Times New Roman" w:hAnsi="Times New Roman"/>
          <w:b/>
          <w:sz w:val="28"/>
          <w:szCs w:val="28"/>
        </w:rPr>
        <w:t>Об утверждении программы комплексного развития</w:t>
      </w:r>
    </w:p>
    <w:p w:rsidR="0049380E" w:rsidRPr="0049380E" w:rsidRDefault="0049380E" w:rsidP="004938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380E">
        <w:rPr>
          <w:rFonts w:ascii="Times New Roman" w:hAnsi="Times New Roman"/>
          <w:b/>
          <w:sz w:val="28"/>
          <w:szCs w:val="28"/>
        </w:rPr>
        <w:t xml:space="preserve"> транспортной  инфраструктуры </w:t>
      </w:r>
      <w:r>
        <w:rPr>
          <w:rFonts w:ascii="Times New Roman" w:hAnsi="Times New Roman"/>
          <w:b/>
          <w:sz w:val="28"/>
          <w:szCs w:val="28"/>
        </w:rPr>
        <w:t>Никольского</w:t>
      </w:r>
      <w:r w:rsidRPr="0049380E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49380E" w:rsidRPr="0049380E" w:rsidRDefault="0049380E" w:rsidP="004938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380E">
        <w:rPr>
          <w:rFonts w:ascii="Times New Roman" w:hAnsi="Times New Roman"/>
          <w:b/>
          <w:sz w:val="28"/>
          <w:szCs w:val="28"/>
        </w:rPr>
        <w:t>поселения Троснянского района на 2024-2030 годы»</w:t>
      </w:r>
    </w:p>
    <w:p w:rsidR="003F4DDD" w:rsidRPr="0049380E" w:rsidRDefault="003F4DDD" w:rsidP="0049380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F4DDD" w:rsidRPr="0049380E" w:rsidRDefault="003F4DDD" w:rsidP="0049380E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4DDD" w:rsidRPr="0049380E" w:rsidRDefault="003F4DDD" w:rsidP="0049380E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49380E">
        <w:rPr>
          <w:rFonts w:cs="Times New Roman"/>
          <w:sz w:val="28"/>
          <w:szCs w:val="28"/>
        </w:rPr>
        <w:t xml:space="preserve">         </w:t>
      </w:r>
      <w:r w:rsidRPr="0049380E">
        <w:rPr>
          <w:rFonts w:cs="Times New Roman"/>
          <w:color w:val="000000"/>
          <w:sz w:val="28"/>
          <w:szCs w:val="28"/>
          <w:lang w:val="ru-RU"/>
        </w:rPr>
        <w:t>В соответствии с подпунктом 4.1 пункта 1 статьи 6 Градострои</w:t>
      </w:r>
      <w:r w:rsidRPr="0049380E">
        <w:rPr>
          <w:rFonts w:cs="Times New Roman"/>
          <w:color w:val="000000"/>
          <w:sz w:val="28"/>
          <w:szCs w:val="28"/>
          <w:lang w:val="ru-RU"/>
        </w:rPr>
        <w:softHyphen/>
        <w:t>тельного кодекса Российской Федерации, постановлением Правительства Российской Федерации  от 25 декабря 2015 года № 1440 «Об утверждении требований  к программам комплексного развития транспортной инфраструк</w:t>
      </w:r>
      <w:r w:rsidRPr="0049380E">
        <w:rPr>
          <w:rFonts w:cs="Times New Roman"/>
          <w:color w:val="000000"/>
          <w:sz w:val="28"/>
          <w:szCs w:val="28"/>
          <w:lang w:val="ru-RU"/>
        </w:rPr>
        <w:softHyphen/>
        <w:t>туры  поселений, городских округов» постановляю:</w:t>
      </w:r>
    </w:p>
    <w:p w:rsidR="003F4DDD" w:rsidRPr="0049380E" w:rsidRDefault="003F4DDD" w:rsidP="0049380E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49380E">
        <w:rPr>
          <w:rFonts w:cs="Times New Roman"/>
          <w:color w:val="000000"/>
          <w:sz w:val="28"/>
          <w:szCs w:val="28"/>
          <w:lang w:val="ru-RU"/>
        </w:rPr>
        <w:t xml:space="preserve">        1. Утвердить программу комплексного развития транспортной инфраструктуры Никольского сельского посе</w:t>
      </w:r>
      <w:r w:rsidR="0049380E" w:rsidRPr="0049380E">
        <w:rPr>
          <w:rFonts w:cs="Times New Roman"/>
          <w:color w:val="000000"/>
          <w:sz w:val="28"/>
          <w:szCs w:val="28"/>
          <w:lang w:val="ru-RU"/>
        </w:rPr>
        <w:t>ления Троснянского района на 2024</w:t>
      </w:r>
      <w:r w:rsidRPr="0049380E">
        <w:rPr>
          <w:rFonts w:cs="Times New Roman"/>
          <w:color w:val="000000"/>
          <w:sz w:val="28"/>
          <w:szCs w:val="28"/>
          <w:lang w:val="ru-RU"/>
        </w:rPr>
        <w:t>-203</w:t>
      </w:r>
      <w:r w:rsidR="0049380E" w:rsidRPr="0049380E">
        <w:rPr>
          <w:rFonts w:cs="Times New Roman"/>
          <w:color w:val="000000"/>
          <w:sz w:val="28"/>
          <w:szCs w:val="28"/>
          <w:lang w:val="ru-RU"/>
        </w:rPr>
        <w:t>0</w:t>
      </w:r>
      <w:r w:rsidRPr="0049380E">
        <w:rPr>
          <w:rFonts w:cs="Times New Roman"/>
          <w:color w:val="000000"/>
          <w:sz w:val="28"/>
          <w:szCs w:val="28"/>
          <w:lang w:val="ru-RU"/>
        </w:rPr>
        <w:t xml:space="preserve"> годы.</w:t>
      </w:r>
    </w:p>
    <w:p w:rsidR="003F4DDD" w:rsidRPr="0049380E" w:rsidRDefault="003F4DDD" w:rsidP="0049380E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49380E">
        <w:rPr>
          <w:rFonts w:cs="Times New Roman"/>
          <w:color w:val="000000"/>
          <w:sz w:val="28"/>
          <w:szCs w:val="28"/>
          <w:lang w:val="ru-RU"/>
        </w:rPr>
        <w:t xml:space="preserve">         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49380E" w:rsidRPr="0049380E" w:rsidRDefault="003F4DDD" w:rsidP="0049380E">
      <w:pPr>
        <w:pStyle w:val="Standard"/>
        <w:ind w:firstLine="285"/>
        <w:jc w:val="both"/>
        <w:rPr>
          <w:rFonts w:cs="Times New Roman"/>
          <w:sz w:val="28"/>
          <w:szCs w:val="28"/>
          <w:lang w:val="ru-RU"/>
        </w:rPr>
      </w:pPr>
      <w:r w:rsidRPr="0049380E">
        <w:rPr>
          <w:rFonts w:cs="Times New Roman"/>
          <w:color w:val="000000"/>
          <w:sz w:val="28"/>
          <w:szCs w:val="28"/>
          <w:lang w:val="ru-RU"/>
        </w:rPr>
        <w:t xml:space="preserve">          3. </w:t>
      </w:r>
      <w:r w:rsidRPr="0049380E">
        <w:rPr>
          <w:rFonts w:cs="Times New Roman"/>
          <w:sz w:val="28"/>
          <w:szCs w:val="28"/>
          <w:lang w:val="ru-RU"/>
        </w:rPr>
        <w:t>Р</w:t>
      </w:r>
      <w:r w:rsidRPr="0049380E">
        <w:rPr>
          <w:rFonts w:cs="Times New Roman"/>
          <w:sz w:val="28"/>
          <w:szCs w:val="28"/>
        </w:rPr>
        <w:t xml:space="preserve">азместить настоящее постановление  на официальном сайте администрации </w:t>
      </w:r>
      <w:r w:rsidRPr="0049380E">
        <w:rPr>
          <w:rFonts w:cs="Times New Roman"/>
          <w:sz w:val="28"/>
          <w:szCs w:val="28"/>
          <w:lang w:val="ru-RU"/>
        </w:rPr>
        <w:t>Троснянского района</w:t>
      </w:r>
      <w:r w:rsidR="0049380E" w:rsidRPr="0049380E">
        <w:rPr>
          <w:rFonts w:cs="Times New Roman"/>
          <w:sz w:val="28"/>
          <w:szCs w:val="28"/>
          <w:lang w:val="ru-RU"/>
        </w:rPr>
        <w:t>.</w:t>
      </w:r>
    </w:p>
    <w:p w:rsidR="003F4DDD" w:rsidRPr="0049380E" w:rsidRDefault="003F4DDD" w:rsidP="0049380E">
      <w:pPr>
        <w:pStyle w:val="Standard"/>
        <w:ind w:firstLine="285"/>
        <w:jc w:val="both"/>
        <w:rPr>
          <w:rFonts w:cs="Times New Roman"/>
          <w:sz w:val="28"/>
          <w:szCs w:val="28"/>
          <w:lang w:val="ru-RU"/>
        </w:rPr>
      </w:pPr>
      <w:r w:rsidRPr="0049380E">
        <w:rPr>
          <w:rFonts w:cs="Times New Roman"/>
          <w:sz w:val="28"/>
          <w:szCs w:val="28"/>
          <w:lang w:val="ru-RU"/>
        </w:rPr>
        <w:t xml:space="preserve">         </w:t>
      </w:r>
      <w:r w:rsidRPr="0049380E">
        <w:rPr>
          <w:rFonts w:cs="Times New Roman"/>
          <w:sz w:val="28"/>
          <w:szCs w:val="28"/>
        </w:rPr>
        <w:t xml:space="preserve">4. Контроль за исполнением настоящего постановления </w:t>
      </w:r>
      <w:r w:rsidRPr="0049380E">
        <w:rPr>
          <w:rFonts w:cs="Times New Roman"/>
          <w:sz w:val="28"/>
          <w:szCs w:val="28"/>
          <w:lang w:val="ru-RU"/>
        </w:rPr>
        <w:t>оставляю за собой</w:t>
      </w:r>
      <w:r w:rsidR="0049380E" w:rsidRPr="0049380E">
        <w:rPr>
          <w:rFonts w:cs="Times New Roman"/>
          <w:sz w:val="28"/>
          <w:szCs w:val="28"/>
          <w:lang w:val="ru-RU"/>
        </w:rPr>
        <w:t>.</w:t>
      </w:r>
    </w:p>
    <w:p w:rsidR="003F4DDD" w:rsidRPr="0049380E" w:rsidRDefault="003F4DDD" w:rsidP="004938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DDD" w:rsidRPr="0049380E" w:rsidRDefault="003F4DDD" w:rsidP="004938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DDD" w:rsidRPr="0049380E" w:rsidRDefault="0049380E" w:rsidP="0049380E">
      <w:pPr>
        <w:rPr>
          <w:rFonts w:ascii="Times New Roman" w:hAnsi="Times New Roman"/>
          <w:b/>
          <w:sz w:val="28"/>
          <w:szCs w:val="28"/>
        </w:rPr>
      </w:pPr>
      <w:r w:rsidRPr="0049380E">
        <w:rPr>
          <w:rFonts w:ascii="Times New Roman" w:hAnsi="Times New Roman"/>
          <w:b/>
          <w:sz w:val="28"/>
          <w:szCs w:val="28"/>
        </w:rPr>
        <w:t xml:space="preserve">Глава  района                          </w:t>
      </w:r>
      <w:r w:rsidR="006B773A">
        <w:rPr>
          <w:rFonts w:ascii="Times New Roman" w:hAnsi="Times New Roman"/>
          <w:b/>
          <w:sz w:val="28"/>
          <w:szCs w:val="28"/>
        </w:rPr>
        <w:t xml:space="preserve">                            А. В</w:t>
      </w:r>
      <w:r w:rsidRPr="0049380E">
        <w:rPr>
          <w:rFonts w:ascii="Times New Roman" w:hAnsi="Times New Roman"/>
          <w:b/>
          <w:sz w:val="28"/>
          <w:szCs w:val="28"/>
        </w:rPr>
        <w:t>. Левковский</w:t>
      </w:r>
    </w:p>
    <w:p w:rsidR="003F4DDD" w:rsidRPr="0049380E" w:rsidRDefault="003F4DDD" w:rsidP="00A3169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380E" w:rsidRPr="0049380E" w:rsidRDefault="0049380E" w:rsidP="004938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Приложение 1</w:t>
      </w:r>
    </w:p>
    <w:p w:rsidR="0049380E" w:rsidRPr="0049380E" w:rsidRDefault="0049380E" w:rsidP="004938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9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49380E" w:rsidRPr="0049380E" w:rsidRDefault="0049380E" w:rsidP="004938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Троснянского района</w:t>
      </w:r>
    </w:p>
    <w:p w:rsidR="003F4DDD" w:rsidRPr="005F190F" w:rsidRDefault="005F190F" w:rsidP="0049380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  26.12.2024 г. № 419</w:t>
      </w:r>
    </w:p>
    <w:p w:rsidR="00F6319A" w:rsidRPr="0049380E" w:rsidRDefault="00F6319A" w:rsidP="00A316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</w:t>
      </w:r>
    </w:p>
    <w:p w:rsidR="00A31698" w:rsidRPr="0049380E" w:rsidRDefault="00F6319A" w:rsidP="00A316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«Комплексное развитие систем транспортной инфраструктуры на территории </w:t>
      </w:r>
      <w:r w:rsidR="00823F1D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Никольского </w:t>
      </w:r>
      <w:r w:rsidR="004F1039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23F1D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Троснянского района Орловской области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2024-2030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</w:t>
      </w:r>
      <w:r w:rsidR="00A31698" w:rsidRPr="0049380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46594" w:rsidRPr="0049380E" w:rsidRDefault="00B46594" w:rsidP="00A316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</w:t>
      </w:r>
      <w:r w:rsidR="009F5F8D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</w:p>
    <w:p w:rsidR="009F5F8D" w:rsidRPr="0049380E" w:rsidRDefault="009F5F8D" w:rsidP="00B46594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7042"/>
      </w:tblGrid>
      <w:tr w:rsidR="00B46594" w:rsidRPr="0049380E" w:rsidTr="00D86A20">
        <w:trPr>
          <w:trHeight w:val="79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Toc166314947" w:colFirst="0" w:colLast="0"/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0C" w:rsidRPr="0049380E" w:rsidRDefault="0017530C" w:rsidP="0017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</w:p>
          <w:p w:rsidR="00EC44DB" w:rsidRPr="0049380E" w:rsidRDefault="0017530C" w:rsidP="0017530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«Комплексное развитие систем транспортной инфраструктуры на территории </w:t>
            </w:r>
            <w:r w:rsidR="00823F1D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Никольского </w:t>
            </w:r>
            <w:r w:rsidR="004F1039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823F1D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Троснянско</w:t>
            </w: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="00823F1D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Орлов</w:t>
            </w: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ской области </w:t>
            </w:r>
          </w:p>
          <w:p w:rsidR="00B46594" w:rsidRPr="0049380E" w:rsidRDefault="0017530C" w:rsidP="0017530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2024-2030</w:t>
            </w: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B46594" w:rsidRPr="0049380E" w:rsidTr="00D86A20">
        <w:trPr>
          <w:trHeight w:val="424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17530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hyperlink r:id="rId9" w:history="1">
              <w:r w:rsidRPr="0049380E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№ 131-ФЗ</w:t>
              </w:r>
            </w:hyperlink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B46594" w:rsidRPr="0049380E" w:rsidRDefault="00B46594" w:rsidP="0017530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B46594" w:rsidRPr="0049380E" w:rsidRDefault="00B46594" w:rsidP="0017530C">
            <w:pPr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29.12.2014 г. № 456-ФЗ</w:t>
            </w:r>
            <w:r w:rsidR="0017530C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7530C" w:rsidRPr="0049380E" w:rsidRDefault="0017530C" w:rsidP="0017530C">
            <w:pPr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25.12.2015 года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B46594" w:rsidRPr="0049380E" w:rsidTr="00D86A20">
        <w:trPr>
          <w:trHeight w:val="581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Троснянского района Орловской области</w:t>
            </w:r>
          </w:p>
          <w:p w:rsidR="00B46594" w:rsidRPr="0049380E" w:rsidRDefault="00B46594" w:rsidP="004F1039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380E" w:rsidRPr="0049380E" w:rsidTr="00D86A20">
        <w:trPr>
          <w:trHeight w:val="66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0E" w:rsidRPr="0049380E" w:rsidRDefault="0049380E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0E" w:rsidRDefault="0049380E" w:rsidP="0049380E">
            <w:pPr>
              <w:jc w:val="center"/>
            </w:pPr>
            <w:r w:rsidRPr="00A04B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 Троснянского района Орловской области</w:t>
            </w:r>
          </w:p>
        </w:tc>
      </w:tr>
      <w:tr w:rsidR="0049380E" w:rsidRPr="0049380E" w:rsidTr="00D86A20">
        <w:trPr>
          <w:trHeight w:val="108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0E" w:rsidRPr="0049380E" w:rsidRDefault="0049380E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0E" w:rsidRDefault="0049380E" w:rsidP="0049380E">
            <w:pPr>
              <w:jc w:val="center"/>
            </w:pPr>
            <w:r w:rsidRPr="00A04B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 Троснянского района Орловской области</w:t>
            </w:r>
          </w:p>
        </w:tc>
      </w:tr>
      <w:tr w:rsidR="00B46594" w:rsidRPr="0049380E" w:rsidTr="00D86A20">
        <w:trPr>
          <w:trHeight w:val="163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823F1D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="00823F1D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Никольского </w:t>
            </w: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B46594" w:rsidRPr="0049380E" w:rsidTr="00D86A20">
        <w:trPr>
          <w:trHeight w:val="186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hd w:val="clear" w:color="auto" w:fill="FFFFFF"/>
              <w:spacing w:after="0" w:line="336" w:lineRule="atLeast"/>
              <w:ind w:left="3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1. Повышение надежности системы транспортной инфраструктуры.</w:t>
            </w:r>
          </w:p>
          <w:p w:rsidR="00B46594" w:rsidRPr="0049380E" w:rsidRDefault="00B46594" w:rsidP="006D4D24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2.</w:t>
            </w: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B46594" w:rsidRPr="0049380E" w:rsidTr="00D86A20">
        <w:trPr>
          <w:trHeight w:val="100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49380E" w:rsidP="00E11F0D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B46594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6D4D24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6594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</w:tc>
      </w:tr>
      <w:tr w:rsidR="00B46594" w:rsidRPr="0049380E" w:rsidTr="00D86A20">
        <w:trPr>
          <w:trHeight w:val="776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B46594" w:rsidRPr="0049380E" w:rsidRDefault="00B46594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средства местного бюджета.</w:t>
            </w:r>
          </w:p>
          <w:p w:rsidR="00B46594" w:rsidRPr="0049380E" w:rsidRDefault="00B46594" w:rsidP="006D4D24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периоде, будут уточнены при формировании проектов бюджета поселения с учетом изменения ассигнований </w:t>
            </w:r>
          </w:p>
        </w:tc>
      </w:tr>
      <w:tr w:rsidR="00B46594" w:rsidRPr="0049380E" w:rsidTr="00D86A20">
        <w:trPr>
          <w:trHeight w:val="8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spacing w:after="225" w:line="8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49380E" w:rsidRDefault="00B46594" w:rsidP="00D86A20">
            <w:pPr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разработка проектно-сметной документации;</w:t>
            </w:r>
          </w:p>
          <w:p w:rsidR="00B46594" w:rsidRPr="0049380E" w:rsidRDefault="00B46594" w:rsidP="00D86A20">
            <w:pPr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приобретение материалов и ремонт дорог;</w:t>
            </w:r>
          </w:p>
          <w:p w:rsidR="00B46594" w:rsidRPr="0049380E" w:rsidRDefault="00B46594" w:rsidP="00D86A20">
            <w:pPr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мероприятия по организации дорожного движения;</w:t>
            </w:r>
          </w:p>
          <w:p w:rsidR="00B46594" w:rsidRPr="0049380E" w:rsidRDefault="00B46594" w:rsidP="00D86A20">
            <w:pPr>
              <w:adjustRightInd w:val="0"/>
              <w:spacing w:after="0" w:line="8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ремонт пешеходных дорожек.</w:t>
            </w:r>
          </w:p>
        </w:tc>
      </w:tr>
    </w:tbl>
    <w:p w:rsidR="00B46594" w:rsidRPr="0049380E" w:rsidRDefault="00B46594" w:rsidP="00B46594">
      <w:pPr>
        <w:shd w:val="clear" w:color="auto" w:fill="FFFFFF"/>
        <w:spacing w:after="0" w:line="336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46594" w:rsidRPr="0049380E" w:rsidRDefault="00B46594" w:rsidP="006D4D24">
      <w:pPr>
        <w:shd w:val="clear" w:color="auto" w:fill="FFFFFF"/>
        <w:tabs>
          <w:tab w:val="left" w:pos="779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823F1D" w:rsidRPr="004938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проблемы и обоснование необходимости</w:t>
      </w:r>
    </w:p>
    <w:p w:rsidR="00B46594" w:rsidRPr="0049380E" w:rsidRDefault="00B46594" w:rsidP="006D4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ее решения программными методами.</w:t>
      </w:r>
    </w:p>
    <w:p w:rsidR="006D4D24" w:rsidRPr="0049380E" w:rsidRDefault="006D4D24" w:rsidP="006D4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транспортной инфраструктуры и дорожного хозяйства на территории </w:t>
      </w:r>
      <w:r w:rsidR="00823F1D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Никольского </w:t>
      </w:r>
      <w:r w:rsidR="004F1039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поселение) является необходимым условием улучшения качества жизни населения в поселении.</w:t>
      </w:r>
    </w:p>
    <w:p w:rsidR="008F520C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Транспортная инфраструктур</w:t>
      </w:r>
      <w:r w:rsidR="0071217D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217D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является составляющей инфраструктуры </w:t>
      </w:r>
      <w:r w:rsidR="00823F1D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Троснянского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823F1D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Орлов</w:t>
      </w:r>
      <w:r w:rsidR="0071217D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области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Автомобильные дороги имеют стратегическое значение для сельского поселения. Они связывают обширную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Сеть внутри 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экономики за счет снижения транспортных издержек и затрат времени на перевозки.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во многих населенных пунктах поселения улично-дорожная сеть находятся в неудовлетворительном состоянии.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поселения в последние годы наблюдается увеличение деловой активности населения и рост грузовых перевозок. На повышение интенсивности движения по дорогам местного значения влияет рост сельскохозяйственного производства и темп роста уровня автомобилизации населения. Увеличение парка транспортных средств ведет к существенному росту интенсивности движения на дорогах местного значения поселения.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Диспропорция между ростом количества транспортных средств и развитием улично-дорожной сети поселения  привела к тому, что на автомобильных дорогах возрастает интенсивность движения транспортных средств.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 с привлечением средств </w:t>
      </w:r>
      <w:r w:rsidR="008F520C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и областного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</w:t>
      </w:r>
      <w:r w:rsidR="008F520C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6594" w:rsidRPr="0049380E" w:rsidRDefault="00B46594" w:rsidP="00B46594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безопасности дорожного движения является одной из социально-экономических задач общегосударственного значения.</w:t>
      </w:r>
    </w:p>
    <w:p w:rsidR="00B46594" w:rsidRPr="0049380E" w:rsidRDefault="00B46594" w:rsidP="00B46594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B46594" w:rsidRPr="0049380E" w:rsidRDefault="00B46594" w:rsidP="00B46594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динамики основных показателей аварийности свидетельствуют о том, что уровень</w:t>
      </w:r>
      <w:r w:rsidR="00792F75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транспортного травматизма остается достаточно высоким.</w:t>
      </w:r>
    </w:p>
    <w:p w:rsidR="00B46594" w:rsidRPr="0049380E" w:rsidRDefault="00B46594" w:rsidP="00B46594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факторами, непосредственн</w:t>
      </w:r>
      <w:r w:rsidR="00792F75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влияющими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безопасность дорожного движения, являются:</w:t>
      </w:r>
    </w:p>
    <w:p w:rsidR="00B46594" w:rsidRPr="0049380E" w:rsidRDefault="00B46594" w:rsidP="00B46594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низкие потребительские свойства автомобильных дорог;</w:t>
      </w:r>
    </w:p>
    <w:p w:rsidR="00B46594" w:rsidRPr="0049380E" w:rsidRDefault="00B46594" w:rsidP="00B46594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23F1D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недостаточный уровень технической оснащенности и несовершенство системы контроля и управления дорожным движением;</w:t>
      </w:r>
    </w:p>
    <w:p w:rsidR="00B46594" w:rsidRPr="0049380E" w:rsidRDefault="00B46594" w:rsidP="00B46594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низкая водительская дисциплина.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муниципальной программы.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рисками в реализации муниципальной программы являются: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занижение лимита средств бюджета поселения, предусмотренного для реализации мероприятий по содержанию и ремонту автомобильных дорог общего пользования на территории </w:t>
      </w:r>
      <w:r w:rsidR="008F520C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поселения;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20C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значительная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стоимост</w:t>
      </w:r>
      <w:r w:rsidR="008F520C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содержания или ремонта 1 квадратного метра дороги</w:t>
      </w:r>
      <w:r w:rsidR="008F520C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эти риски повлекут снижение показателей реализации муниципальной программы, однако могут быть частично или полностью компенсированы за счет: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привлечения иных внебюджетных источников софинансирования;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сокращения числа дорог, включенных в муниципальную программу ремонта автомобильных дорог общего пользования местного значения на территории поселения   того или иного года реализации муниципальной программы, в том числе переносом этих дорог на последующие годы.</w:t>
      </w:r>
    </w:p>
    <w:p w:rsidR="001172AE" w:rsidRPr="0049380E" w:rsidRDefault="001172AE" w:rsidP="00CF2622">
      <w:pPr>
        <w:shd w:val="clear" w:color="auto" w:fill="FFFFFF"/>
        <w:spacing w:after="225" w:line="336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6594" w:rsidRPr="0049380E" w:rsidRDefault="00B46594" w:rsidP="00CF2622">
      <w:pPr>
        <w:shd w:val="clear" w:color="auto" w:fill="FFFFFF"/>
        <w:spacing w:after="225" w:line="336" w:lineRule="atLeast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2.Цели и задачи Программ</w:t>
      </w:r>
      <w:r w:rsidRPr="004938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ы.</w:t>
      </w:r>
    </w:p>
    <w:p w:rsidR="00B46594" w:rsidRPr="0049380E" w:rsidRDefault="00B46594" w:rsidP="00DF349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Программы является развитие современной и эффективной автомобильно-дорожной инфраструктуры, обеспечивающей ускорение пассажиро - и грузодвижения и снижение транспортных издержек в экономике.</w:t>
      </w:r>
    </w:p>
    <w:p w:rsidR="00A61AE4" w:rsidRPr="0049380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Программа должна обеспечивать:</w:t>
      </w:r>
    </w:p>
    <w:p w:rsidR="00A61AE4" w:rsidRPr="0049380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а)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</w:t>
      </w:r>
      <w:r w:rsidR="00792F75" w:rsidRPr="0049380E">
        <w:rPr>
          <w:rFonts w:ascii="Times New Roman" w:eastAsia="Times New Roman" w:hAnsi="Times New Roman"/>
          <w:sz w:val="28"/>
          <w:szCs w:val="28"/>
          <w:lang w:eastAsia="ru-RU"/>
        </w:rPr>
        <w:t>рии поселения</w:t>
      </w: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E4" w:rsidRPr="0049380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б)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</w:t>
      </w:r>
      <w:r w:rsidR="00792F75" w:rsidRPr="0049380E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E4" w:rsidRPr="0049380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в) 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</w:t>
      </w:r>
      <w:r w:rsidR="00792F75" w:rsidRPr="0049380E">
        <w:rPr>
          <w:rFonts w:ascii="Times New Roman" w:eastAsia="Times New Roman" w:hAnsi="Times New Roman"/>
          <w:sz w:val="28"/>
          <w:szCs w:val="28"/>
          <w:lang w:eastAsia="ru-RU"/>
        </w:rPr>
        <w:t>ии поселений</w:t>
      </w: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транспортный спрос);</w:t>
      </w:r>
    </w:p>
    <w:p w:rsidR="00A61AE4" w:rsidRPr="0049380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г) развитие транспортной инфраструктуры, сбалансированное с градостроительной деятельностью</w:t>
      </w:r>
      <w:r w:rsidR="00792F75" w:rsidRPr="0049380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поселениях</w:t>
      </w: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E4" w:rsidRPr="0049380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д) условия для управления транспортным спросом;</w:t>
      </w:r>
    </w:p>
    <w:p w:rsidR="00A61AE4" w:rsidRPr="0049380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A61AE4" w:rsidRPr="0049380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A61AE4" w:rsidRPr="0049380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з) условия для пешеходного и велосипедного передвижения населения;</w:t>
      </w:r>
    </w:p>
    <w:p w:rsidR="00A61AE4" w:rsidRPr="0049380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sz w:val="28"/>
          <w:szCs w:val="28"/>
          <w:lang w:eastAsia="ru-RU"/>
        </w:rPr>
        <w:t>и) эффективность функционирования действующей транспортной инфраструктуры.</w:t>
      </w:r>
    </w:p>
    <w:p w:rsidR="00B46594" w:rsidRPr="0049380E" w:rsidRDefault="00B46594" w:rsidP="003F1811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Для достижения цели развития современной и эффективной транспортной инфраструктуры в области автомобильных дорог, в условиях дефицита финансовых средств, необходимо решить следующие задачи: </w:t>
      </w:r>
    </w:p>
    <w:p w:rsidR="00B46594" w:rsidRPr="0049380E" w:rsidRDefault="00B46594" w:rsidP="00DF3490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поддержание автомобильных дорог общего пользования поселения  на уровне</w:t>
      </w:r>
      <w:r w:rsidR="00792F75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соответствующем категори</w:t>
      </w:r>
      <w:r w:rsidR="00792F75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дороги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46594" w:rsidRPr="0049380E" w:rsidRDefault="00B46594" w:rsidP="00DF3490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8F520C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 протяженности, соответствующих нормативным требованиям, автомобильных дорог общего пользования местного значения за счет ремонта и капитального ремонта автомобильных дорог.</w:t>
      </w:r>
    </w:p>
    <w:p w:rsidR="00B46594" w:rsidRPr="0049380E" w:rsidRDefault="00B46594" w:rsidP="00DF3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Основные задачи Программы: </w:t>
      </w:r>
    </w:p>
    <w:p w:rsidR="00B46594" w:rsidRPr="0049380E" w:rsidRDefault="00A61AE4" w:rsidP="00A61AE4">
      <w:pPr>
        <w:shd w:val="clear" w:color="auto" w:fill="FFFFFF"/>
        <w:tabs>
          <w:tab w:val="num" w:pos="720"/>
        </w:tabs>
        <w:spacing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      - </w:t>
      </w:r>
      <w:r w:rsidR="00B46594" w:rsidRPr="0049380E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</w:t>
      </w:r>
      <w:r w:rsidR="00B46594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модернизация, ремонт, реконструкция, строительство объектов благоустройства дорожного хозяйства.</w:t>
      </w:r>
    </w:p>
    <w:p w:rsidR="00B46594" w:rsidRPr="0049380E" w:rsidRDefault="00B46594" w:rsidP="00DF3490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B46594" w:rsidRPr="0049380E" w:rsidRDefault="00B46594" w:rsidP="00DF3490">
      <w:pPr>
        <w:shd w:val="clear" w:color="auto" w:fill="FFFFFF"/>
        <w:spacing w:after="225" w:line="336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="00B018CF"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и этапы реализации программы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6594" w:rsidRPr="0049380E" w:rsidRDefault="0049380E" w:rsidP="00DF3490">
      <w:pPr>
        <w:shd w:val="clear" w:color="auto" w:fill="FFFFFF"/>
        <w:spacing w:after="225" w:line="336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действия программы 2024</w:t>
      </w:r>
      <w:r w:rsidR="00B46594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 </w:t>
      </w:r>
      <w:r w:rsidR="00B46594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Реализация программы будет осуществляться весь период.</w:t>
      </w:r>
    </w:p>
    <w:p w:rsidR="00B46594" w:rsidRPr="0049380E" w:rsidRDefault="00B46594" w:rsidP="00B46594">
      <w:pPr>
        <w:shd w:val="clear" w:color="auto" w:fill="FFFFFF"/>
        <w:tabs>
          <w:tab w:val="center" w:pos="4960"/>
          <w:tab w:val="left" w:pos="7929"/>
        </w:tabs>
        <w:spacing w:after="225" w:line="33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4. Система программных мероприятий.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Приобретение материалов, ремонт автомобильных дорог общего пользования местного значения и искусственных сооружений на них. 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Данное мероприятие предусматривает проведение ремонта автомобильных дорог местного значения.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Разработка проектно-сметной документации</w:t>
      </w:r>
      <w:r w:rsidR="00CB7ED0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этого мероприятия обеспечит документальное сопровождение намеченной деятельности.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Обеспечение безопасности, организации дорожного движения. 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мероприятие предусматривает: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содержание автомобильных дорог местного значения</w:t>
      </w:r>
      <w:r w:rsidR="00792F75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скашивание травы на обочинах;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очистку проезжей части дорог и обочин.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B46594" w:rsidRPr="0049380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основных мероприятий</w:t>
      </w:r>
      <w:r w:rsidR="00CF4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2024-203</w:t>
      </w:r>
      <w:r w:rsidR="00190D9A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г.г.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представлен в приложении №</w:t>
      </w:r>
      <w:r w:rsidR="00CB7ED0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муниципальной программе.</w:t>
      </w:r>
    </w:p>
    <w:p w:rsidR="00190D9A" w:rsidRPr="0049380E" w:rsidRDefault="00190D9A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 по развитию  транспортной инфраструктуры представлен в приложении №3 к муниципальной программе.</w:t>
      </w:r>
    </w:p>
    <w:p w:rsidR="00B46594" w:rsidRPr="0049380E" w:rsidRDefault="00B46594" w:rsidP="00B4659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B46594" w:rsidRPr="0049380E" w:rsidRDefault="00B46594" w:rsidP="00B4659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Разработанные программные мероприятия систематизированы по степени их актуальности. </w:t>
      </w:r>
    </w:p>
    <w:p w:rsidR="00B46594" w:rsidRPr="0049380E" w:rsidRDefault="00B46594" w:rsidP="00B4659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B46594" w:rsidRPr="0049380E" w:rsidRDefault="00B46594" w:rsidP="00B4659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B46594" w:rsidRPr="0049380E" w:rsidRDefault="00B46594" w:rsidP="00B4659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49380E" w:rsidRDefault="00B46594" w:rsidP="00B46594">
      <w:pPr>
        <w:shd w:val="clear" w:color="auto" w:fill="FFFFFF"/>
        <w:spacing w:after="0" w:line="336" w:lineRule="atLeast"/>
        <w:ind w:left="57" w:right="5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целевые индикаторы реализации мероприятий Программы:</w:t>
      </w:r>
    </w:p>
    <w:p w:rsidR="00B46594" w:rsidRPr="0049380E" w:rsidRDefault="00B46594" w:rsidP="00B46594">
      <w:pPr>
        <w:shd w:val="clear" w:color="auto" w:fill="FFFFFF"/>
        <w:spacing w:after="0" w:line="336" w:lineRule="atLeast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018CF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дорог в требуемом техническом состоянии;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018CF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безопасности дорожного движения.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реализации данной Программы в соответствии со стратегическими приоритетами развития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реализации Программы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результатами реализации мероприятий являются: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018CF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модернизация и обновление транспортной инфраструктуры поселения; 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B018CF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устранение причин возникновения аварийных ситуаций, угрожающих жизнедеятельности человека;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018CF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комфортности и безопасности жизнедеятельности населения.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49380E" w:rsidRDefault="00B46594" w:rsidP="00B4659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Ресурсное обеспечение программы</w:t>
      </w:r>
    </w:p>
    <w:p w:rsidR="00C35A40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программы и ее финансирование осуществляется из средств бюджета сельского поселения, а также средств заинтересованных организаций поселения по конкретно выполняемым мероприятиям и работам.</w:t>
      </w:r>
    </w:p>
    <w:p w:rsidR="00C35A40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средств, предусмотренных на выполнение мероприятий Программы, носит прогнозный характер и будет ежегодно уточняться при формировании бюджета поселения на соответствующий финансовый год.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Финансирование данной Программы осуществляется в соответствии с решением Собрания представителей </w:t>
      </w:r>
      <w:r w:rsidR="00C35A40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очередной финансовый год и плановый период</w:t>
      </w:r>
      <w:r w:rsidR="00C35A40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B46594" w:rsidRPr="0049380E" w:rsidRDefault="00B46594" w:rsidP="00B4659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Механизм реализации программы</w:t>
      </w:r>
    </w:p>
    <w:p w:rsidR="004750A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Механизм реализации программы определяется администрацией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поселения и предусматривает проведение организационных мероприятий, включая подготовку и (или) внесение изменений в нормативн</w:t>
      </w:r>
      <w:r w:rsidR="00B018CF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правовые акты, обеспечивающие выполнение программы в соответствии с действующим законодательством.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развитие основных мероприятий программы будут утверждаться конкретные мероприятия (стройки, объекты) с учетом развития и текущего транспортно- эксплуатационного состояния автодорог.</w:t>
      </w:r>
    </w:p>
    <w:p w:rsidR="00B46594" w:rsidRPr="0049380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49380E" w:rsidRDefault="00B46594" w:rsidP="00B4659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="00B018CF"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Организация управления программой и контроль за ходом ее выполнения.</w:t>
      </w:r>
    </w:p>
    <w:p w:rsidR="00B46594" w:rsidRPr="0049380E" w:rsidRDefault="00B46594" w:rsidP="004750A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контроль реализации программы и ответственность за организационное обеспечение мероприятий программы, их точную и своевременную реализацию осуществляет администрация</w:t>
      </w:r>
      <w:r w:rsidR="00B018CF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Никольского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50A4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</w:t>
      </w:r>
      <w:r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="004750A4" w:rsidRPr="00493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50A4" w:rsidRPr="0049380E" w:rsidRDefault="004750A4" w:rsidP="004750A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750A4" w:rsidRPr="0049380E" w:rsidSect="00A740D4">
          <w:pgSz w:w="12240" w:h="15840" w:code="1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49380E" w:rsidRPr="0049380E" w:rsidRDefault="0049380E" w:rsidP="004938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</w:p>
    <w:p w:rsidR="0049380E" w:rsidRPr="0049380E" w:rsidRDefault="0049380E" w:rsidP="004938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9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49380E" w:rsidRPr="0049380E" w:rsidRDefault="0049380E" w:rsidP="004938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Троснянского района</w:t>
      </w:r>
    </w:p>
    <w:p w:rsidR="00B46594" w:rsidRPr="003F68AD" w:rsidRDefault="003F68AD" w:rsidP="003F68AD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68A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  26.12.2024 г. № 4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19</w:t>
      </w:r>
    </w:p>
    <w:tbl>
      <w:tblPr>
        <w:tblpPr w:leftFromText="180" w:rightFromText="180" w:vertAnchor="text" w:horzAnchor="page" w:tblpX="673" w:tblpY="7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1953"/>
        <w:gridCol w:w="2126"/>
        <w:gridCol w:w="1843"/>
        <w:gridCol w:w="1559"/>
        <w:gridCol w:w="992"/>
        <w:gridCol w:w="993"/>
      </w:tblGrid>
      <w:tr w:rsidR="00190D9A" w:rsidRPr="0049380E" w:rsidTr="001172AE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реализации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D9A" w:rsidRPr="0049380E" w:rsidRDefault="00190D9A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D9A" w:rsidRPr="0049380E" w:rsidRDefault="00190D9A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D9A" w:rsidRPr="0049380E" w:rsidRDefault="00190D9A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D9A" w:rsidRPr="0049380E" w:rsidTr="001172AE">
        <w:trPr>
          <w:trHeight w:val="87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9A" w:rsidRPr="0049380E" w:rsidRDefault="00190D9A" w:rsidP="00D86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9A" w:rsidRPr="0049380E" w:rsidRDefault="00190D9A" w:rsidP="00D86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9A" w:rsidRPr="0049380E" w:rsidRDefault="00190D9A" w:rsidP="00D86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9A" w:rsidRPr="0049380E" w:rsidRDefault="00190D9A" w:rsidP="00D86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49380E" w:rsidP="00D86A20">
            <w:pPr>
              <w:spacing w:after="0" w:line="336" w:lineRule="atLeast"/>
              <w:ind w:left="-108" w:right="-108"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190D9A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49380E" w:rsidP="00D86A20">
            <w:pPr>
              <w:spacing w:after="225" w:line="336" w:lineRule="atLeast"/>
              <w:ind w:right="-129"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190D9A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D9A" w:rsidRPr="0049380E" w:rsidRDefault="0049380E" w:rsidP="00D86A20">
            <w:pPr>
              <w:spacing w:after="225" w:line="336" w:lineRule="atLeast"/>
              <w:ind w:right="-129"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2026-2030</w:t>
            </w:r>
            <w:r w:rsidR="00190D9A"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90D9A" w:rsidRPr="0049380E" w:rsidTr="001172AE">
        <w:trPr>
          <w:trHeight w:val="19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253" w:rsidRPr="0049380E" w:rsidRDefault="00040253" w:rsidP="00040253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3E034B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3E034B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D9A" w:rsidRPr="0049380E" w:rsidRDefault="00190D9A" w:rsidP="003E034B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90D9A" w:rsidRPr="0049380E" w:rsidTr="001172AE">
        <w:trPr>
          <w:trHeight w:val="1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D9A" w:rsidRPr="0049380E" w:rsidTr="001172AE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040253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D9A" w:rsidRPr="0049380E" w:rsidTr="001172AE">
        <w:trPr>
          <w:trHeight w:val="21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334CEA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334CEA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D9A" w:rsidRPr="0049380E" w:rsidTr="001172AE">
        <w:trPr>
          <w:trHeight w:val="2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9A" w:rsidRPr="0049380E" w:rsidRDefault="00190D9A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9A" w:rsidRPr="0049380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9A" w:rsidRPr="0049380E" w:rsidRDefault="00334CE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9A" w:rsidRPr="0049380E" w:rsidRDefault="00334CE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A" w:rsidRPr="0049380E" w:rsidRDefault="00334CE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46594" w:rsidRPr="0049380E" w:rsidRDefault="00B46594" w:rsidP="00B4659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ПРОГРАММНЫХ МЕРОПРИЯТИЙ</w:t>
      </w:r>
    </w:p>
    <w:p w:rsidR="00B46594" w:rsidRPr="0049380E" w:rsidRDefault="00CF49C6" w:rsidP="00B46594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bookmarkEnd w:id="0"/>
    <w:p w:rsidR="00190D9A" w:rsidRPr="0049380E" w:rsidRDefault="00190D9A" w:rsidP="00B465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49380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2AE" w:rsidRPr="0049380E" w:rsidRDefault="001172AE" w:rsidP="00432FD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49C6" w:rsidRDefault="00CF49C6" w:rsidP="004938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3F68AD" w:rsidRDefault="003F68AD" w:rsidP="004938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49380E" w:rsidRPr="0049380E" w:rsidRDefault="0049380E" w:rsidP="004938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</w:p>
    <w:p w:rsidR="0049380E" w:rsidRPr="0049380E" w:rsidRDefault="0049380E" w:rsidP="004938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9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3F68AD" w:rsidRPr="003F68AD" w:rsidRDefault="0049380E" w:rsidP="003F68A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380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Троснянского района</w:t>
      </w:r>
    </w:p>
    <w:p w:rsidR="00432FDB" w:rsidRPr="003F68AD" w:rsidRDefault="001B58ED" w:rsidP="003F68AD">
      <w:pPr>
        <w:tabs>
          <w:tab w:val="left" w:pos="1956"/>
          <w:tab w:val="right" w:pos="9921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8A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F68A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  26.12.2024 г. № 419</w:t>
      </w:r>
      <w:r w:rsidR="00432FDB" w:rsidRPr="003F68A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F68AD" w:rsidRDefault="003F68AD" w:rsidP="001B58ED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1633" w:rsidRPr="0049380E" w:rsidRDefault="00190D9A" w:rsidP="001B58ED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8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Мероприятия по развитию улично-дорожной сети </w:t>
      </w:r>
      <w:r w:rsidR="00432FDB" w:rsidRPr="004938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Никольского </w:t>
      </w:r>
      <w:r w:rsidRPr="004938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432FDB" w:rsidRPr="0049380E">
        <w:rPr>
          <w:rFonts w:ascii="Times New Roman" w:eastAsia="Times New Roman" w:hAnsi="Times New Roman"/>
          <w:b/>
          <w:sz w:val="28"/>
          <w:szCs w:val="28"/>
          <w:lang w:eastAsia="ru-RU"/>
        </w:rPr>
        <w:t>Троснянск</w:t>
      </w:r>
      <w:r w:rsidRPr="004938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ого района </w:t>
      </w:r>
      <w:r w:rsidR="00432FDB" w:rsidRPr="0049380E">
        <w:rPr>
          <w:rFonts w:ascii="Times New Roman" w:eastAsia="Times New Roman" w:hAnsi="Times New Roman"/>
          <w:b/>
          <w:sz w:val="28"/>
          <w:szCs w:val="28"/>
          <w:lang w:eastAsia="ru-RU"/>
        </w:rPr>
        <w:t>Орлов</w:t>
      </w:r>
      <w:r w:rsidRPr="0049380E">
        <w:rPr>
          <w:rFonts w:ascii="Times New Roman" w:eastAsia="Times New Roman" w:hAnsi="Times New Roman"/>
          <w:b/>
          <w:sz w:val="28"/>
          <w:szCs w:val="28"/>
          <w:lang w:eastAsia="ru-RU"/>
        </w:rPr>
        <w:t>ской области</w:t>
      </w:r>
      <w:r w:rsidR="00334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 2030</w:t>
      </w:r>
      <w:r w:rsidR="00432FDB" w:rsidRPr="004938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334CE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409"/>
        <w:gridCol w:w="2268"/>
        <w:gridCol w:w="2091"/>
      </w:tblGrid>
      <w:tr w:rsidR="007F7147" w:rsidRPr="0049380E" w:rsidTr="001172AE">
        <w:tc>
          <w:tcPr>
            <w:tcW w:w="675" w:type="dxa"/>
            <w:shd w:val="clear" w:color="auto" w:fill="auto"/>
          </w:tcPr>
          <w:p w:rsidR="002523DB" w:rsidRPr="0049380E" w:rsidRDefault="002523DB" w:rsidP="00190D9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2523DB" w:rsidRPr="0049380E" w:rsidRDefault="002523DB" w:rsidP="00190D9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2523DB" w:rsidRPr="0049380E" w:rsidRDefault="002523DB" w:rsidP="00190D9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2523DB" w:rsidRPr="0049380E" w:rsidRDefault="002523DB" w:rsidP="0012056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Местоположение</w:t>
            </w:r>
          </w:p>
          <w:p w:rsidR="002523DB" w:rsidRPr="0049380E" w:rsidRDefault="002523DB" w:rsidP="0012056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(населённый пункт, улица,</w:t>
            </w:r>
          </w:p>
          <w:p w:rsidR="002523DB" w:rsidRPr="0049380E" w:rsidRDefault="002523DB" w:rsidP="002523D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дома) </w:t>
            </w:r>
          </w:p>
        </w:tc>
        <w:tc>
          <w:tcPr>
            <w:tcW w:w="2268" w:type="dxa"/>
            <w:shd w:val="clear" w:color="auto" w:fill="auto"/>
          </w:tcPr>
          <w:p w:rsidR="002523DB" w:rsidRPr="0049380E" w:rsidRDefault="002523DB" w:rsidP="0012056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проектная характеристика,</w:t>
            </w:r>
          </w:p>
          <w:p w:rsidR="002523DB" w:rsidRPr="0049380E" w:rsidRDefault="002523DB" w:rsidP="0012056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протяжённость,</w:t>
            </w:r>
          </w:p>
          <w:p w:rsidR="002523DB" w:rsidRPr="0049380E" w:rsidRDefault="002523DB" w:rsidP="0012056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метры</w:t>
            </w:r>
          </w:p>
        </w:tc>
        <w:tc>
          <w:tcPr>
            <w:tcW w:w="2091" w:type="dxa"/>
            <w:shd w:val="clear" w:color="auto" w:fill="auto"/>
          </w:tcPr>
          <w:p w:rsidR="002523DB" w:rsidRPr="0049380E" w:rsidRDefault="002523DB" w:rsidP="00190D9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Категория объекта</w:t>
            </w:r>
          </w:p>
        </w:tc>
      </w:tr>
      <w:tr w:rsidR="007F7147" w:rsidRPr="0049380E" w:rsidTr="001172AE">
        <w:trPr>
          <w:trHeight w:val="842"/>
        </w:trPr>
        <w:tc>
          <w:tcPr>
            <w:tcW w:w="675" w:type="dxa"/>
            <w:shd w:val="clear" w:color="auto" w:fill="auto"/>
          </w:tcPr>
          <w:p w:rsidR="002523DB" w:rsidRPr="0049380E" w:rsidRDefault="002523DB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2523DB" w:rsidRPr="0049380E" w:rsidRDefault="002523DB" w:rsidP="00432F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523DB" w:rsidRPr="0049380E" w:rsidRDefault="002523DB" w:rsidP="00432F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523DB" w:rsidRPr="0049380E" w:rsidRDefault="002523DB" w:rsidP="00432F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2523DB" w:rsidRPr="0049380E" w:rsidRDefault="002523DB" w:rsidP="00432F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0253" w:rsidRPr="0049380E" w:rsidTr="001172AE">
        <w:trPr>
          <w:trHeight w:val="842"/>
        </w:trPr>
        <w:tc>
          <w:tcPr>
            <w:tcW w:w="675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040253" w:rsidRPr="0049380E" w:rsidRDefault="00040253" w:rsidP="000402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40253" w:rsidRPr="0049380E" w:rsidRDefault="00040253" w:rsidP="00432F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40253" w:rsidRPr="0049380E" w:rsidRDefault="00040253" w:rsidP="00432F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040253" w:rsidRPr="0049380E" w:rsidRDefault="00040253" w:rsidP="003612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0253" w:rsidRPr="0049380E" w:rsidTr="001172AE">
        <w:tc>
          <w:tcPr>
            <w:tcW w:w="675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040253" w:rsidRPr="0049380E" w:rsidRDefault="00040253" w:rsidP="00432FD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40253" w:rsidRPr="0049380E" w:rsidRDefault="00040253" w:rsidP="00432F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0253" w:rsidRPr="0049380E" w:rsidTr="001172AE">
        <w:tc>
          <w:tcPr>
            <w:tcW w:w="675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040253" w:rsidRPr="0049380E" w:rsidRDefault="00040253" w:rsidP="00E816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0253" w:rsidRPr="0049380E" w:rsidTr="001172AE">
        <w:tc>
          <w:tcPr>
            <w:tcW w:w="675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8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40253" w:rsidRPr="0049380E" w:rsidRDefault="00040253" w:rsidP="00190D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040253" w:rsidRPr="0049380E" w:rsidRDefault="00040253" w:rsidP="000402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0D9A" w:rsidRPr="0049380E" w:rsidRDefault="00190D9A" w:rsidP="00190D9A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90D9A" w:rsidRPr="0049380E" w:rsidSect="0035084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B5" w:rsidRDefault="006C72B5" w:rsidP="00350847">
      <w:pPr>
        <w:spacing w:after="0" w:line="240" w:lineRule="auto"/>
      </w:pPr>
      <w:r>
        <w:separator/>
      </w:r>
    </w:p>
  </w:endnote>
  <w:endnote w:type="continuationSeparator" w:id="0">
    <w:p w:rsidR="006C72B5" w:rsidRDefault="006C72B5" w:rsidP="0035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B5" w:rsidRDefault="006C72B5" w:rsidP="00350847">
      <w:pPr>
        <w:spacing w:after="0" w:line="240" w:lineRule="auto"/>
      </w:pPr>
      <w:r>
        <w:separator/>
      </w:r>
    </w:p>
  </w:footnote>
  <w:footnote w:type="continuationSeparator" w:id="0">
    <w:p w:rsidR="006C72B5" w:rsidRDefault="006C72B5" w:rsidP="0035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47" w:rsidRDefault="00096EE9">
    <w:pPr>
      <w:pStyle w:val="a6"/>
      <w:jc w:val="center"/>
    </w:pPr>
    <w:r>
      <w:fldChar w:fldCharType="begin"/>
    </w:r>
    <w:r w:rsidR="00350847">
      <w:instrText>PAGE   \* MERGEFORMAT</w:instrText>
    </w:r>
    <w:r>
      <w:fldChar w:fldCharType="separate"/>
    </w:r>
    <w:r w:rsidR="00AC371B">
      <w:rPr>
        <w:noProof/>
      </w:rPr>
      <w:t>10</w:t>
    </w:r>
    <w:r>
      <w:fldChar w:fldCharType="end"/>
    </w:r>
  </w:p>
  <w:p w:rsidR="00350847" w:rsidRDefault="003508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57B"/>
    <w:multiLevelType w:val="hybridMultilevel"/>
    <w:tmpl w:val="105A91E0"/>
    <w:lvl w:ilvl="0" w:tplc="7E40D5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390D"/>
    <w:multiLevelType w:val="hybridMultilevel"/>
    <w:tmpl w:val="E408AA00"/>
    <w:lvl w:ilvl="0" w:tplc="3822E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3D6"/>
    <w:multiLevelType w:val="hybridMultilevel"/>
    <w:tmpl w:val="AD32F786"/>
    <w:lvl w:ilvl="0" w:tplc="74742A7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1F8"/>
    <w:rsid w:val="00040253"/>
    <w:rsid w:val="00067664"/>
    <w:rsid w:val="000823CC"/>
    <w:rsid w:val="00096EE9"/>
    <w:rsid w:val="000B19F8"/>
    <w:rsid w:val="000C46A3"/>
    <w:rsid w:val="000D4546"/>
    <w:rsid w:val="000E7FD3"/>
    <w:rsid w:val="000F643B"/>
    <w:rsid w:val="001172AE"/>
    <w:rsid w:val="00120563"/>
    <w:rsid w:val="00120702"/>
    <w:rsid w:val="00141493"/>
    <w:rsid w:val="0017530C"/>
    <w:rsid w:val="00190D9A"/>
    <w:rsid w:val="001B1C1A"/>
    <w:rsid w:val="001B58ED"/>
    <w:rsid w:val="0022574F"/>
    <w:rsid w:val="002523DB"/>
    <w:rsid w:val="00253C5B"/>
    <w:rsid w:val="002F21C7"/>
    <w:rsid w:val="00334CEA"/>
    <w:rsid w:val="0034208C"/>
    <w:rsid w:val="00350847"/>
    <w:rsid w:val="00351A7E"/>
    <w:rsid w:val="00352504"/>
    <w:rsid w:val="0036129B"/>
    <w:rsid w:val="003801D7"/>
    <w:rsid w:val="003821CD"/>
    <w:rsid w:val="003B64A4"/>
    <w:rsid w:val="003E034B"/>
    <w:rsid w:val="003E71F8"/>
    <w:rsid w:val="003E72E2"/>
    <w:rsid w:val="003F1811"/>
    <w:rsid w:val="003F4DDD"/>
    <w:rsid w:val="003F68AD"/>
    <w:rsid w:val="004230AE"/>
    <w:rsid w:val="00432FDB"/>
    <w:rsid w:val="0047472A"/>
    <w:rsid w:val="004750A4"/>
    <w:rsid w:val="00485A4C"/>
    <w:rsid w:val="0048669D"/>
    <w:rsid w:val="004869D4"/>
    <w:rsid w:val="0049380E"/>
    <w:rsid w:val="004B0AB3"/>
    <w:rsid w:val="004B18A2"/>
    <w:rsid w:val="004F1039"/>
    <w:rsid w:val="0052152B"/>
    <w:rsid w:val="005235EC"/>
    <w:rsid w:val="00543E38"/>
    <w:rsid w:val="00564F18"/>
    <w:rsid w:val="0057468E"/>
    <w:rsid w:val="00592F91"/>
    <w:rsid w:val="005A7B58"/>
    <w:rsid w:val="005C2039"/>
    <w:rsid w:val="005F190F"/>
    <w:rsid w:val="00636D88"/>
    <w:rsid w:val="0067496A"/>
    <w:rsid w:val="006B773A"/>
    <w:rsid w:val="006B7A03"/>
    <w:rsid w:val="006C72B5"/>
    <w:rsid w:val="006D4D24"/>
    <w:rsid w:val="0071217D"/>
    <w:rsid w:val="007521ED"/>
    <w:rsid w:val="00762305"/>
    <w:rsid w:val="00792F75"/>
    <w:rsid w:val="00796980"/>
    <w:rsid w:val="007E1CD0"/>
    <w:rsid w:val="007E69D1"/>
    <w:rsid w:val="007F7147"/>
    <w:rsid w:val="00805D76"/>
    <w:rsid w:val="00823F1D"/>
    <w:rsid w:val="0083028F"/>
    <w:rsid w:val="00851D85"/>
    <w:rsid w:val="008649CC"/>
    <w:rsid w:val="008B0F0A"/>
    <w:rsid w:val="008F520C"/>
    <w:rsid w:val="00953AC1"/>
    <w:rsid w:val="00982357"/>
    <w:rsid w:val="009B704D"/>
    <w:rsid w:val="009F5F8D"/>
    <w:rsid w:val="00A139F7"/>
    <w:rsid w:val="00A31698"/>
    <w:rsid w:val="00A478CA"/>
    <w:rsid w:val="00A61AE4"/>
    <w:rsid w:val="00A740D4"/>
    <w:rsid w:val="00A814D1"/>
    <w:rsid w:val="00AC371B"/>
    <w:rsid w:val="00B018CF"/>
    <w:rsid w:val="00B07751"/>
    <w:rsid w:val="00B37614"/>
    <w:rsid w:val="00B378E9"/>
    <w:rsid w:val="00B46594"/>
    <w:rsid w:val="00B46AA2"/>
    <w:rsid w:val="00B87AB9"/>
    <w:rsid w:val="00C021A5"/>
    <w:rsid w:val="00C24932"/>
    <w:rsid w:val="00C35A40"/>
    <w:rsid w:val="00C50F1F"/>
    <w:rsid w:val="00C7391E"/>
    <w:rsid w:val="00C81C6C"/>
    <w:rsid w:val="00CB7ED0"/>
    <w:rsid w:val="00CF2622"/>
    <w:rsid w:val="00CF49C6"/>
    <w:rsid w:val="00D15496"/>
    <w:rsid w:val="00D63EFA"/>
    <w:rsid w:val="00D86A20"/>
    <w:rsid w:val="00DC4C07"/>
    <w:rsid w:val="00DD0D8F"/>
    <w:rsid w:val="00DF3490"/>
    <w:rsid w:val="00E11F0D"/>
    <w:rsid w:val="00E81633"/>
    <w:rsid w:val="00E85F6A"/>
    <w:rsid w:val="00EB26EE"/>
    <w:rsid w:val="00EC44DB"/>
    <w:rsid w:val="00ED02EE"/>
    <w:rsid w:val="00EF0257"/>
    <w:rsid w:val="00F60931"/>
    <w:rsid w:val="00F6319A"/>
    <w:rsid w:val="00FA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1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31698"/>
    <w:rPr>
      <w:b/>
      <w:bCs/>
    </w:rPr>
  </w:style>
  <w:style w:type="paragraph" w:styleId="a5">
    <w:name w:val="No Spacing"/>
    <w:uiPriority w:val="1"/>
    <w:qFormat/>
    <w:rsid w:val="0034208C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5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847"/>
  </w:style>
  <w:style w:type="paragraph" w:styleId="a8">
    <w:name w:val="footer"/>
    <w:basedOn w:val="a"/>
    <w:link w:val="a9"/>
    <w:uiPriority w:val="99"/>
    <w:unhideWhenUsed/>
    <w:rsid w:val="0035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847"/>
  </w:style>
  <w:style w:type="paragraph" w:styleId="aa">
    <w:name w:val="List Paragraph"/>
    <w:basedOn w:val="a"/>
    <w:uiPriority w:val="34"/>
    <w:qFormat/>
    <w:rsid w:val="00FA2F8F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B46594"/>
  </w:style>
  <w:style w:type="character" w:styleId="ac">
    <w:name w:val="Hyperlink"/>
    <w:uiPriority w:val="99"/>
    <w:semiHidden/>
    <w:unhideWhenUsed/>
    <w:rsid w:val="00A61AE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F025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EF0257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252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F4DD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printable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8280-2A6F-4968-BEAD-DD2AA7FA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15262</CharactersWithSpaces>
  <SharedDoc>false</SharedDoc>
  <HLinks>
    <vt:vector size="6" baseType="variant">
      <vt:variant>
        <vt:i4>3342421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http://zakon.scli.ru/ru/legal_texts/act_municipal_education/extended/printable.php?do4=document&amp;id4=96e20c02-1b12-465a-b64c-24aa92270007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User024003</dc:creator>
  <cp:lastModifiedBy>ИКТ</cp:lastModifiedBy>
  <cp:revision>2</cp:revision>
  <cp:lastPrinted>2025-01-16T12:47:00Z</cp:lastPrinted>
  <dcterms:created xsi:type="dcterms:W3CDTF">2025-02-25T05:23:00Z</dcterms:created>
  <dcterms:modified xsi:type="dcterms:W3CDTF">2025-02-25T05:23:00Z</dcterms:modified>
</cp:coreProperties>
</file>