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5" w:rsidRPr="002E0D9D" w:rsidRDefault="00B26DE5" w:rsidP="00B26D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  <w:color w:val="000000"/>
          <w:sz w:val="21"/>
          <w:szCs w:val="21"/>
        </w:rPr>
        <w:t> </w:t>
      </w:r>
      <w:r w:rsidRPr="002E0D9D">
        <w:rPr>
          <w:rFonts w:ascii="Arial" w:hAnsi="Arial" w:cs="Arial"/>
        </w:rPr>
        <w:t>РОССИЙСКАЯ ФЕДЕРАЦИЯ</w:t>
      </w:r>
    </w:p>
    <w:p w:rsidR="00B26DE5" w:rsidRPr="002E0D9D" w:rsidRDefault="00B26DE5" w:rsidP="00B26D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</w:rPr>
        <w:t>ОРЛОВСКАЯ ОБЛАСТЬ</w:t>
      </w:r>
    </w:p>
    <w:p w:rsidR="00B26DE5" w:rsidRPr="002E0D9D" w:rsidRDefault="00B26DE5" w:rsidP="00B26D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</w:rPr>
        <w:t>ТРОСНЯНСКИЙ  РАЙОН</w:t>
      </w:r>
    </w:p>
    <w:p w:rsidR="00B26DE5" w:rsidRPr="002E0D9D" w:rsidRDefault="00B26DE5" w:rsidP="00B26D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D9D">
        <w:rPr>
          <w:rFonts w:ascii="Arial" w:hAnsi="Arial" w:cs="Arial"/>
        </w:rPr>
        <w:t>ЛОМОВЕЦКИЙ СЕЛЬСКИЙ СОВЕТ НАРОДНЫХ ДЕПУТАТОВ</w:t>
      </w:r>
    </w:p>
    <w:p w:rsidR="00B26DE5" w:rsidRDefault="00B26DE5" w:rsidP="00B26DE5">
      <w:pPr>
        <w:autoSpaceDE w:val="0"/>
        <w:autoSpaceDN w:val="0"/>
        <w:adjustRightInd w:val="0"/>
        <w:rPr>
          <w:rFonts w:ascii="Arial" w:hAnsi="Arial" w:cs="Arial"/>
        </w:rPr>
      </w:pPr>
    </w:p>
    <w:p w:rsidR="00B26DE5" w:rsidRDefault="00B26DE5" w:rsidP="00B26D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РЕШЕНИЕ</w:t>
      </w:r>
    </w:p>
    <w:p w:rsidR="00B26DE5" w:rsidRDefault="00B26DE5" w:rsidP="00B26D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6DE5" w:rsidRDefault="00B26DE5" w:rsidP="00B26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23 декабря  2013г.                                                                  №  97</w:t>
      </w:r>
    </w:p>
    <w:p w:rsidR="00B26DE5" w:rsidRDefault="00B26DE5" w:rsidP="00B26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омовец</w:t>
      </w:r>
    </w:p>
    <w:p w:rsidR="00B26DE5" w:rsidRPr="002E0D9D" w:rsidRDefault="00B26DE5" w:rsidP="00B26DE5">
      <w:pPr>
        <w:pStyle w:val="a4"/>
        <w:shd w:val="clear" w:color="auto" w:fill="F9F9F9"/>
        <w:rPr>
          <w:rStyle w:val="a5"/>
          <w:rFonts w:ascii="Arial" w:hAnsi="Arial" w:cs="Arial"/>
          <w:b w:val="0"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</w:t>
      </w:r>
      <w:r w:rsidR="004546C0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ОРГАНОВ МЕСТНОГО  САМОУПРАВЛЕНИЯ</w:t>
      </w: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ЛОМОВЕЦКОГО СЕЛЬСКОГО  ПОСЕЛЕНИЯ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rFonts w:ascii="Arial" w:hAnsi="Arial" w:cs="Arial"/>
          <w:color w:val="000000"/>
          <w:sz w:val="21"/>
          <w:szCs w:val="21"/>
        </w:rPr>
        <w:t xml:space="preserve"> На основании 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статей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25.12.2008 N 273-ФЗ «О противодействии коррупции»,   Устава  Ломовецкого  сельского  поселения, Ломовецкий  сельский Совет народных депутатов решил: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Утвердить </w:t>
      </w:r>
      <w:hyperlink r:id="rId7" w:anchor="Par38" w:history="1">
        <w:r>
          <w:rPr>
            <w:rStyle w:val="a3"/>
            <w:rFonts w:ascii="Arial" w:hAnsi="Arial" w:cs="Arial"/>
            <w:sz w:val="21"/>
            <w:szCs w:val="21"/>
          </w:rPr>
          <w:t>Положение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«О дисциплинарных взысканиях за коррупционные правонарушения и порядок их применения к муниципальным служащим </w:t>
      </w:r>
      <w:r w:rsidR="004E6EF9">
        <w:rPr>
          <w:rFonts w:ascii="Arial" w:hAnsi="Arial" w:cs="Arial"/>
          <w:color w:val="000000"/>
          <w:sz w:val="21"/>
          <w:szCs w:val="21"/>
        </w:rPr>
        <w:t xml:space="preserve"> органов местного  самоуправления</w:t>
      </w:r>
      <w:r>
        <w:rPr>
          <w:rFonts w:ascii="Arial" w:hAnsi="Arial" w:cs="Arial"/>
          <w:color w:val="000000"/>
          <w:sz w:val="21"/>
          <w:szCs w:val="21"/>
        </w:rPr>
        <w:t xml:space="preserve"> Ломовецкого  сельского  поселения», согласно приложению.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Настоящее решение вступает в силу посл</w:t>
      </w:r>
      <w:r w:rsidR="004E6EF9">
        <w:rPr>
          <w:rFonts w:ascii="Arial" w:hAnsi="Arial" w:cs="Arial"/>
          <w:color w:val="000000"/>
          <w:sz w:val="21"/>
          <w:szCs w:val="21"/>
        </w:rPr>
        <w:t>е его официального обнародования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 сельского  поселения                                                                  А.В. Канаев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                       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             Приложение к решению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Ломовецкого сельского Совета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народных депутатов  от   23.12.2013    № 97</w:t>
      </w:r>
    </w:p>
    <w:p w:rsidR="00B26DE5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</w:p>
    <w:p w:rsidR="00B26DE5" w:rsidRPr="002E0D9D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>ПОЛОЖЕНИЕ</w:t>
      </w:r>
    </w:p>
    <w:p w:rsidR="00B26DE5" w:rsidRPr="002E0D9D" w:rsidRDefault="00B26DE5" w:rsidP="00B26DE5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О ДИСЦИПЛИНАРНЫХ ВЗЫСКАНИЯХ ЗА КОРРУПЦИОННЫЕ ПРАВОНАРУШЕНИЯ И ПОРЯДОК ИХ ПРИМЕНЕНИЯ К МУНИЦИПАЛЬНЫМ СЛУЖАЩИМ </w:t>
      </w:r>
      <w:r w:rsidR="004E6EF9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ОРГАНОВ  МЕСТНОГО САМОУПРАВЛЕНИЯ </w:t>
      </w:r>
      <w:r w:rsidRPr="002E0D9D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ЛОМОВЕЦКОГО СЕЛЬСКОГО  ПОСЕЛЕНИЯ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Общие положения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Настоящее Положение разработано в соответствии со </w:t>
      </w:r>
      <w:hyperlink r:id="rId8" w:history="1">
        <w:r>
          <w:rPr>
            <w:rStyle w:val="a3"/>
            <w:rFonts w:ascii="Arial" w:hAnsi="Arial" w:cs="Arial"/>
            <w:sz w:val="21"/>
            <w:szCs w:val="21"/>
          </w:rPr>
          <w:t>статьями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1"/>
            <w:szCs w:val="21"/>
          </w:rPr>
          <w:t>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25.12.2008 N 273-ФЗ «О противодействии коррупции».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Порядок применения дисциплинарной ответственности и взысканий за коррупционные правонарушения к муниципальным служащим</w:t>
      </w:r>
      <w:r w:rsidR="004E6EF9">
        <w:rPr>
          <w:rFonts w:ascii="Arial" w:hAnsi="Arial" w:cs="Arial"/>
          <w:color w:val="000000"/>
          <w:sz w:val="21"/>
          <w:szCs w:val="21"/>
        </w:rPr>
        <w:t xml:space="preserve"> органов  местного  самоуправления</w:t>
      </w:r>
      <w:r>
        <w:rPr>
          <w:rFonts w:ascii="Arial" w:hAnsi="Arial" w:cs="Arial"/>
          <w:color w:val="000000"/>
          <w:sz w:val="21"/>
          <w:szCs w:val="21"/>
        </w:rPr>
        <w:t xml:space="preserve"> Ломовецкого сельского  поселения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>
          <w:rPr>
            <w:rStyle w:val="a3"/>
            <w:rFonts w:ascii="Arial" w:hAnsi="Arial" w:cs="Arial"/>
            <w:sz w:val="21"/>
            <w:szCs w:val="21"/>
          </w:rPr>
          <w:t>статьей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а именно: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замечание;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выговор;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увольнение с муниципальной службы по соответствующим основаниям.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2.3.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02.03.2007 N 25-ФЗ «О муниципальной службе в Российской Федерации», Федеральным </w:t>
      </w:r>
      <w:hyperlink r:id="rId13" w:history="1">
        <w:r>
          <w:rPr>
            <w:rStyle w:val="a3"/>
            <w:rFonts w:ascii="Arial" w:hAnsi="Arial" w:cs="Arial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4" w:anchor="Par43" w:history="1">
        <w:r>
          <w:rPr>
            <w:rStyle w:val="a3"/>
            <w:rFonts w:ascii="Arial" w:hAnsi="Arial" w:cs="Arial"/>
            <w:sz w:val="21"/>
            <w:szCs w:val="21"/>
          </w:rPr>
          <w:t>пунктом 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Положения.</w:t>
      </w:r>
      <w:proofErr w:type="gramEnd"/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Порядок и сроки применения дисциплинарного взыскания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Взыскания, предусмотренные </w:t>
      </w:r>
      <w:hyperlink r:id="rId15" w:anchor="Par48" w:history="1">
        <w:r>
          <w:rPr>
            <w:rStyle w:val="a3"/>
            <w:rFonts w:ascii="Arial" w:hAnsi="Arial" w:cs="Arial"/>
            <w:sz w:val="21"/>
            <w:szCs w:val="21"/>
          </w:rPr>
          <w:t>пунктом 2.3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Положения, применяются работодателем на основании: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доклада о результатах проверки, проведенной кадровой службой администрации;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рекомендации комиссии по соблюдению требований к служебному поведению муниципальных служащих  и урегулированию конфликта интересов в случае, если доклад о результатах проверки направлялся в комиссию;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объяснений муниципального служащего;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иных материалов.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Непредоставление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 применении взысканий, предусмотренных </w:t>
      </w:r>
      <w:hyperlink r:id="rId16" w:anchor="Par43" w:history="1">
        <w:r>
          <w:rPr>
            <w:rStyle w:val="a3"/>
            <w:rFonts w:ascii="Arial" w:hAnsi="Arial" w:cs="Arial"/>
            <w:sz w:val="21"/>
            <w:szCs w:val="21"/>
          </w:rPr>
          <w:t>пунктами 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17" w:anchor="Par48" w:history="1">
        <w:r>
          <w:rPr>
            <w:rStyle w:val="a3"/>
            <w:rFonts w:ascii="Arial" w:hAnsi="Arial" w:cs="Arial"/>
            <w:sz w:val="21"/>
            <w:szCs w:val="21"/>
          </w:rPr>
          <w:t>2.3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Взыскания, предусмотренные </w:t>
      </w:r>
      <w:hyperlink r:id="rId18" w:anchor="Par43" w:history="1">
        <w:r>
          <w:rPr>
            <w:rStyle w:val="a3"/>
            <w:rFonts w:ascii="Arial" w:hAnsi="Arial" w:cs="Arial"/>
            <w:sz w:val="21"/>
            <w:szCs w:val="21"/>
          </w:rPr>
          <w:t>пунктами 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19" w:anchor="Par48" w:history="1">
        <w:r>
          <w:rPr>
            <w:rStyle w:val="a3"/>
            <w:rFonts w:ascii="Arial" w:hAnsi="Arial" w:cs="Arial"/>
            <w:sz w:val="21"/>
            <w:szCs w:val="21"/>
          </w:rPr>
          <w:t>2.3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поведению муниципальных служащих   и урегулированию конфликта интересов.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основания применения взыскания указывается </w:t>
      </w:r>
      <w:hyperlink r:id="rId20" w:history="1">
        <w:r>
          <w:rPr>
            <w:rStyle w:val="a3"/>
            <w:rFonts w:ascii="Arial" w:hAnsi="Arial" w:cs="Arial"/>
            <w:sz w:val="21"/>
            <w:szCs w:val="21"/>
          </w:rPr>
          <w:t>часть 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или </w:t>
      </w:r>
      <w:hyperlink r:id="rId21" w:history="1">
        <w:r>
          <w:rPr>
            <w:rStyle w:val="a3"/>
            <w:rFonts w:ascii="Arial" w:hAnsi="Arial" w:cs="Arial"/>
            <w:sz w:val="21"/>
            <w:szCs w:val="21"/>
          </w:rPr>
          <w:t>2 статьи 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3.7.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3.9. Муниципальный служащий вправе обжаловать взыскание в судебном порядке.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Порядок снятия дисциплинарного взыскания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>
          <w:rPr>
            <w:rStyle w:val="a3"/>
            <w:rFonts w:ascii="Arial" w:hAnsi="Arial" w:cs="Arial"/>
            <w:sz w:val="21"/>
            <w:szCs w:val="21"/>
          </w:rPr>
          <w:t>пунктом 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и </w:t>
      </w:r>
      <w:hyperlink r:id="rId23" w:history="1">
        <w:r>
          <w:rPr>
            <w:rStyle w:val="a3"/>
            <w:rFonts w:ascii="Arial" w:hAnsi="Arial" w:cs="Arial"/>
            <w:sz w:val="21"/>
            <w:szCs w:val="21"/>
          </w:rPr>
          <w:t>2 части 1 статьи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rPr>
          <w:rStyle w:val="a5"/>
          <w:rFonts w:ascii="Arial" w:hAnsi="Arial" w:cs="Arial"/>
          <w:color w:val="000000"/>
          <w:sz w:val="21"/>
          <w:szCs w:val="21"/>
        </w:rPr>
      </w:pPr>
    </w:p>
    <w:sectPr w:rsidR="00B2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26DE5"/>
    <w:rsid w:val="00164279"/>
    <w:rsid w:val="004546C0"/>
    <w:rsid w:val="004E6EF9"/>
    <w:rsid w:val="00B26DE5"/>
    <w:rsid w:val="00C6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E5"/>
    <w:rPr>
      <w:sz w:val="24"/>
      <w:szCs w:val="24"/>
    </w:rPr>
  </w:style>
  <w:style w:type="character" w:default="1" w:styleId="a0">
    <w:name w:val="Default Paragraph Font"/>
    <w:semiHidden/>
    <w:rsid w:val="00B26DE5"/>
  </w:style>
  <w:style w:type="table" w:default="1" w:styleId="a1">
    <w:name w:val="Normal Table"/>
    <w:semiHidden/>
    <w:rsid w:val="00B26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6DE5"/>
  </w:style>
  <w:style w:type="character" w:styleId="a3">
    <w:name w:val="Hyperlink"/>
    <w:basedOn w:val="a0"/>
    <w:rsid w:val="00B26DE5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B26DE5"/>
    <w:pPr>
      <w:spacing w:before="100" w:beforeAutospacing="1" w:after="100" w:afterAutospacing="1"/>
    </w:pPr>
  </w:style>
  <w:style w:type="character" w:styleId="a5">
    <w:name w:val="Strong"/>
    <w:basedOn w:val="a0"/>
    <w:qFormat/>
    <w:rsid w:val="00B26DE5"/>
    <w:rPr>
      <w:b/>
      <w:bCs/>
    </w:rPr>
  </w:style>
  <w:style w:type="character" w:styleId="a6">
    <w:name w:val="FollowedHyperlink"/>
    <w:basedOn w:val="a0"/>
    <w:rsid w:val="00B26D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Microsoft</Company>
  <LinksUpToDate>false</LinksUpToDate>
  <CharactersWithSpaces>11498</CharactersWithSpaces>
  <SharedDoc>false</SharedDoc>
  <HLinks>
    <vt:vector size="120" baseType="variant">
      <vt:variant>
        <vt:i4>8061036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consultantplus://offline/ref=2DC600E478AC95C3F151B25177E273DAFD1908ECA7C9A761B6E987486C6B11496CA6BBE386B40E8Ds3VAL</vt:lpwstr>
      </vt:variant>
      <vt:variant>
        <vt:lpwstr/>
      </vt:variant>
      <vt:variant>
        <vt:i4>8061033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consultantplus://offline/ref=2DC600E478AC95C3F151B25177E273DAFD1908ECA7C9A761B6E987486C6B11496CA6BBE386B40E8Ds3VDL</vt:lpwstr>
      </vt:variant>
      <vt:variant>
        <vt:lpwstr/>
      </vt:variant>
      <vt:variant>
        <vt:i4>2687027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consultantplus://offline/ref=2DC600E478AC95C3F151B25177E273DAFD1908ECA7C9A761B6E987486C6B11496CA6BBE1s8V4L</vt:lpwstr>
      </vt:variant>
      <vt:variant>
        <vt:lpwstr/>
      </vt:variant>
      <vt:variant>
        <vt:i4>2687024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consultantplus://offline/ref=2DC600E478AC95C3F151B25177E273DAFD1908ECA7C9A761B6E987486C6B11496CA6BBE1s8V7L</vt:lpwstr>
      </vt:variant>
      <vt:variant>
        <vt:lpwstr/>
      </vt:variant>
      <vt:variant>
        <vt:i4>3145765</vt:i4>
      </vt:variant>
      <vt:variant>
        <vt:i4>45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42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3145765</vt:i4>
      </vt:variant>
      <vt:variant>
        <vt:i4>39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36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3145765</vt:i4>
      </vt:variant>
      <vt:variant>
        <vt:i4>33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Par48</vt:lpwstr>
      </vt:variant>
      <vt:variant>
        <vt:i4>3145765</vt:i4>
      </vt:variant>
      <vt:variant>
        <vt:i4>30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Par43</vt:lpwstr>
      </vt:variant>
      <vt:variant>
        <vt:i4>4849759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consultantplus://offline/ref=2DC600E478AC95C3F151B25177E273DAFD1908ECA4CBA761B6E987486Cs6VBL</vt:lpwstr>
      </vt:variant>
      <vt:variant>
        <vt:lpwstr/>
      </vt:variant>
      <vt:variant>
        <vt:i4>4849671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consultantplus://offline/ref=2DC600E478AC95C3F151B25177E273DAFD1908ECA7C9A761B6E987486Cs6VBL</vt:lpwstr>
      </vt:variant>
      <vt:variant>
        <vt:lpwstr/>
      </vt:variant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  <vt:variant>
        <vt:i4>3604517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Par38</vt:lpwstr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dcterms:created xsi:type="dcterms:W3CDTF">2014-01-16T06:04:00Z</dcterms:created>
  <dcterms:modified xsi:type="dcterms:W3CDTF">2014-01-16T06:04:00Z</dcterms:modified>
</cp:coreProperties>
</file>