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78" w:rsidRDefault="00FD7E78" w:rsidP="00F529AA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РОССИЙСКАЯФЕДЕРАЦИЯ</w:t>
      </w:r>
    </w:p>
    <w:p w:rsidR="00FD7E78" w:rsidRDefault="00FD7E78" w:rsidP="00F529AA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ОРЛОВСКАЯ</w:t>
      </w:r>
      <w:r w:rsidR="00F529AA">
        <w:rPr>
          <w:rFonts w:ascii="Arial" w:hAnsi="Arial" w:cs="Arial"/>
          <w:bCs/>
          <w:kern w:val="32"/>
          <w:szCs w:val="32"/>
        </w:rPr>
        <w:t xml:space="preserve"> </w:t>
      </w:r>
      <w:r>
        <w:rPr>
          <w:rFonts w:ascii="Arial" w:hAnsi="Arial" w:cs="Arial"/>
          <w:bCs/>
          <w:kern w:val="32"/>
          <w:szCs w:val="32"/>
        </w:rPr>
        <w:t>ОБЛАСТЬ</w:t>
      </w:r>
    </w:p>
    <w:p w:rsidR="00F529AA" w:rsidRDefault="00F529AA" w:rsidP="00F529AA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ТРОСНЯНСКИЙ РАЙОН</w:t>
      </w:r>
    </w:p>
    <w:p w:rsidR="00FD7E78" w:rsidRDefault="00F529AA" w:rsidP="00F529AA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АДМИНИСТРАЦИЯ МУРАВЛЬСКОГО СЕЛЬСКОГО ПОСЕЛЕНИЯ</w:t>
      </w:r>
    </w:p>
    <w:p w:rsidR="00FD7E78" w:rsidRDefault="00FD7E78" w:rsidP="00F529AA">
      <w:pPr>
        <w:ind w:firstLine="709"/>
        <w:jc w:val="center"/>
        <w:rPr>
          <w:rFonts w:ascii="Arial" w:eastAsia="Arial" w:hAnsi="Arial" w:cs="Arial"/>
          <w:bCs/>
          <w:kern w:val="32"/>
          <w:szCs w:val="32"/>
        </w:rPr>
      </w:pPr>
    </w:p>
    <w:p w:rsidR="00FD7E78" w:rsidRDefault="00FD7E78" w:rsidP="00F529AA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ПОСТАНОВЛЕНИЕ</w:t>
      </w:r>
    </w:p>
    <w:p w:rsidR="00FD7E78" w:rsidRDefault="00FD7E78" w:rsidP="00F529AA">
      <w:pPr>
        <w:ind w:firstLine="709"/>
        <w:jc w:val="both"/>
        <w:outlineLvl w:val="0"/>
        <w:rPr>
          <w:rFonts w:ascii="Arial" w:hAnsi="Arial" w:cs="Arial"/>
          <w:bCs/>
          <w:kern w:val="32"/>
          <w:szCs w:val="32"/>
        </w:rPr>
      </w:pPr>
    </w:p>
    <w:p w:rsidR="00FD7E78" w:rsidRDefault="00D13743" w:rsidP="00D13743">
      <w:pPr>
        <w:jc w:val="both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25 декабря </w:t>
      </w:r>
      <w:r w:rsidR="00FD7E78">
        <w:rPr>
          <w:rFonts w:ascii="Arial" w:hAnsi="Arial" w:cs="Arial"/>
          <w:bCs/>
          <w:kern w:val="32"/>
          <w:szCs w:val="32"/>
        </w:rPr>
        <w:t>2015 года</w:t>
      </w:r>
      <w:r w:rsidR="00FD7E78">
        <w:rPr>
          <w:rFonts w:ascii="Arial" w:hAnsi="Arial" w:cs="Arial"/>
          <w:bCs/>
          <w:kern w:val="32"/>
          <w:szCs w:val="32"/>
        </w:rPr>
        <w:tab/>
      </w:r>
      <w:r w:rsidR="00F529AA">
        <w:rPr>
          <w:rFonts w:ascii="Arial" w:hAnsi="Arial" w:cs="Arial"/>
          <w:bCs/>
          <w:kern w:val="32"/>
          <w:szCs w:val="32"/>
        </w:rPr>
        <w:t xml:space="preserve">                                                                 </w:t>
      </w:r>
      <w:r>
        <w:rPr>
          <w:rFonts w:ascii="Arial" w:hAnsi="Arial" w:cs="Arial"/>
          <w:bCs/>
          <w:kern w:val="32"/>
          <w:szCs w:val="32"/>
        </w:rPr>
        <w:t xml:space="preserve">                      </w:t>
      </w:r>
      <w:r w:rsidR="00F529AA">
        <w:rPr>
          <w:rFonts w:ascii="Arial" w:eastAsia="Arial" w:hAnsi="Arial" w:cs="Arial"/>
          <w:bCs/>
          <w:kern w:val="32"/>
          <w:szCs w:val="32"/>
        </w:rPr>
        <w:t xml:space="preserve">№ </w:t>
      </w:r>
      <w:r>
        <w:rPr>
          <w:rFonts w:ascii="Arial" w:eastAsia="Arial" w:hAnsi="Arial" w:cs="Arial"/>
          <w:bCs/>
          <w:kern w:val="32"/>
          <w:szCs w:val="32"/>
        </w:rPr>
        <w:t>87</w:t>
      </w:r>
    </w:p>
    <w:p w:rsidR="00FD7E78" w:rsidRDefault="00D13743" w:rsidP="00D13743">
      <w:pPr>
        <w:jc w:val="both"/>
        <w:rPr>
          <w:rFonts w:ascii="Arial" w:hAnsi="Arial"/>
        </w:rPr>
      </w:pPr>
      <w:r>
        <w:rPr>
          <w:rFonts w:ascii="Arial" w:hAnsi="Arial"/>
        </w:rPr>
        <w:t>с. Муравль</w:t>
      </w:r>
    </w:p>
    <w:p w:rsidR="00D13743" w:rsidRDefault="00D13743" w:rsidP="00D13743">
      <w:pPr>
        <w:jc w:val="both"/>
        <w:rPr>
          <w:rFonts w:ascii="Arial" w:hAnsi="Arial"/>
        </w:rPr>
      </w:pPr>
    </w:p>
    <w:p w:rsidR="00FD7E78" w:rsidRDefault="00F529AA" w:rsidP="00F529AA">
      <w:pPr>
        <w:ind w:right="5386"/>
        <w:jc w:val="both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  </w:t>
      </w:r>
      <w:r w:rsidR="00FD7E78">
        <w:rPr>
          <w:rFonts w:ascii="Arial" w:hAnsi="Arial" w:cs="Arial"/>
          <w:bCs/>
          <w:kern w:val="28"/>
          <w:szCs w:val="32"/>
        </w:rPr>
        <w:t xml:space="preserve">Об утверждении Правил нормирования </w:t>
      </w:r>
      <w:r>
        <w:rPr>
          <w:rFonts w:ascii="Arial" w:hAnsi="Arial" w:cs="Arial"/>
          <w:bCs/>
          <w:kern w:val="28"/>
          <w:szCs w:val="32"/>
        </w:rPr>
        <w:t>в сфере закупок товаров, работ, услуг для обеспечения муниципальных нужд</w:t>
      </w:r>
    </w:p>
    <w:p w:rsidR="00FD7E78" w:rsidRDefault="00FD7E78" w:rsidP="00F529AA">
      <w:pPr>
        <w:ind w:firstLine="709"/>
        <w:jc w:val="both"/>
        <w:rPr>
          <w:rFonts w:ascii="Arial" w:hAnsi="Arial" w:cs="Arial"/>
          <w:bCs/>
          <w:kern w:val="28"/>
          <w:szCs w:val="32"/>
        </w:rPr>
      </w:pPr>
    </w:p>
    <w:p w:rsidR="00FD7E78" w:rsidRDefault="00F529AA" w:rsidP="00F529A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D7E78">
        <w:rPr>
          <w:rFonts w:ascii="Arial" w:hAnsi="Arial"/>
        </w:rPr>
        <w:t xml:space="preserve">В соответствии с частью 4 статьи 19 </w:t>
      </w:r>
      <w:hyperlink r:id="rId4" w:tgtFrame="Logical" w:history="1">
        <w:r w:rsidR="00FD7E78">
          <w:rPr>
            <w:rStyle w:val="a3"/>
            <w:rFonts w:ascii="Arial" w:hAnsi="Arial"/>
            <w:color w:val="auto"/>
            <w:u w:val="none"/>
          </w:rPr>
          <w:t>Федерального закона от 05 апреля 2014 года №</w:t>
        </w:r>
        <w:r>
          <w:rPr>
            <w:rStyle w:val="a3"/>
            <w:rFonts w:ascii="Arial" w:hAnsi="Arial"/>
            <w:color w:val="auto"/>
            <w:u w:val="none"/>
          </w:rPr>
          <w:t xml:space="preserve"> </w:t>
        </w:r>
        <w:r w:rsidR="00FD7E78">
          <w:rPr>
            <w:rStyle w:val="a3"/>
            <w:rFonts w:ascii="Arial" w:hAnsi="Arial"/>
            <w:color w:val="auto"/>
            <w:u w:val="none"/>
          </w:rPr>
          <w:t>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FD7E78">
        <w:rPr>
          <w:rFonts w:ascii="Arial" w:hAnsi="Arial"/>
        </w:rPr>
        <w:t xml:space="preserve">,  администрация </w:t>
      </w:r>
      <w:r>
        <w:rPr>
          <w:rFonts w:ascii="Arial" w:hAnsi="Arial"/>
        </w:rPr>
        <w:t>Муравльского</w:t>
      </w:r>
      <w:r w:rsidR="00FD7E78">
        <w:rPr>
          <w:rFonts w:ascii="Arial" w:hAnsi="Arial"/>
        </w:rPr>
        <w:t xml:space="preserve"> сельского поселения </w:t>
      </w:r>
      <w:r>
        <w:rPr>
          <w:rFonts w:ascii="Arial" w:hAnsi="Arial"/>
        </w:rPr>
        <w:t>Троснянского</w:t>
      </w:r>
      <w:r w:rsidR="00FD7E78">
        <w:rPr>
          <w:rFonts w:ascii="Arial" w:hAnsi="Arial"/>
        </w:rPr>
        <w:t xml:space="preserve"> района ПОСТАНОВЛЯЕТ: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Утвердить </w:t>
      </w:r>
      <w:bookmarkStart w:id="0" w:name="_GoBack"/>
      <w:r>
        <w:rPr>
          <w:rFonts w:ascii="Arial" w:hAnsi="Arial"/>
        </w:rPr>
        <w:t xml:space="preserve">Правила нормирования в сфере закупок товаров, работ, услуг для обеспечения муниципальных нужд </w:t>
      </w:r>
      <w:r w:rsidR="00F529AA">
        <w:rPr>
          <w:rFonts w:ascii="Arial" w:hAnsi="Arial"/>
        </w:rPr>
        <w:t>Муравльского</w:t>
      </w:r>
      <w:r>
        <w:rPr>
          <w:rFonts w:ascii="Arial" w:hAnsi="Arial"/>
        </w:rPr>
        <w:t xml:space="preserve"> сельского поселения </w:t>
      </w:r>
      <w:bookmarkEnd w:id="0"/>
      <w:r w:rsidR="00F529AA">
        <w:rPr>
          <w:rFonts w:ascii="Arial" w:hAnsi="Arial"/>
        </w:rPr>
        <w:t>Троснянского</w:t>
      </w:r>
      <w:r>
        <w:rPr>
          <w:rFonts w:ascii="Arial" w:hAnsi="Arial"/>
        </w:rPr>
        <w:t xml:space="preserve"> района (прилагается).</w:t>
      </w:r>
    </w:p>
    <w:p w:rsidR="00FD7E78" w:rsidRDefault="00F529AA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FD7E78">
        <w:rPr>
          <w:rFonts w:ascii="Arial" w:hAnsi="Arial"/>
        </w:rPr>
        <w:t xml:space="preserve">. Настоящее постановление </w:t>
      </w:r>
      <w:r>
        <w:rPr>
          <w:rFonts w:ascii="Arial" w:hAnsi="Arial"/>
        </w:rPr>
        <w:t>вступает в силу  с момента обнародования.</w:t>
      </w:r>
    </w:p>
    <w:p w:rsidR="00F529AA" w:rsidRDefault="00F529AA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 Контроль за исполнением настоящего постановления оставляю за собой.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</w:p>
    <w:p w:rsidR="00FD7E78" w:rsidRDefault="00FD7E78" w:rsidP="00F529AA">
      <w:pPr>
        <w:ind w:firstLine="709"/>
        <w:jc w:val="both"/>
        <w:rPr>
          <w:rFonts w:ascii="Arial" w:hAnsi="Arial"/>
        </w:rPr>
      </w:pPr>
    </w:p>
    <w:p w:rsidR="00F529AA" w:rsidRDefault="00FD7E78" w:rsidP="00F529A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="00F529AA">
        <w:rPr>
          <w:rFonts w:ascii="Arial" w:hAnsi="Arial"/>
        </w:rPr>
        <w:t xml:space="preserve">сельского поселения                                                                 Е. Н. Ковалькова                                                </w:t>
      </w:r>
    </w:p>
    <w:p w:rsidR="00FD7E78" w:rsidRDefault="00FD7E78" w:rsidP="00F529A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</w:p>
    <w:p w:rsidR="00FD7E78" w:rsidRDefault="00FD7E78" w:rsidP="00F529AA">
      <w:pPr>
        <w:ind w:firstLine="709"/>
        <w:jc w:val="right"/>
        <w:outlineLvl w:val="0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 xml:space="preserve">Приложение </w:t>
      </w:r>
    </w:p>
    <w:p w:rsidR="00FD7E78" w:rsidRDefault="00FD7E78" w:rsidP="00F529AA">
      <w:pPr>
        <w:ind w:firstLine="709"/>
        <w:jc w:val="right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к постановлению администрации </w:t>
      </w:r>
    </w:p>
    <w:p w:rsidR="00FD7E78" w:rsidRDefault="00F529AA" w:rsidP="00F529AA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Муравльского</w:t>
      </w:r>
      <w:r w:rsidR="00FD7E78">
        <w:rPr>
          <w:rFonts w:ascii="Arial" w:hAnsi="Arial"/>
        </w:rPr>
        <w:t xml:space="preserve"> сельского поселения </w:t>
      </w:r>
    </w:p>
    <w:p w:rsidR="00FD7E78" w:rsidRDefault="00F529AA" w:rsidP="00F529AA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Троснянского</w:t>
      </w:r>
      <w:r w:rsidR="00FD7E78">
        <w:rPr>
          <w:rFonts w:ascii="Arial" w:hAnsi="Arial"/>
        </w:rPr>
        <w:t xml:space="preserve"> района</w:t>
      </w:r>
    </w:p>
    <w:p w:rsidR="00FD7E78" w:rsidRDefault="00FD7E78" w:rsidP="00F529AA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D13743">
        <w:rPr>
          <w:rFonts w:ascii="Arial" w:hAnsi="Arial"/>
        </w:rPr>
        <w:t xml:space="preserve">25.12. 2015 </w:t>
      </w:r>
      <w:r>
        <w:rPr>
          <w:rFonts w:ascii="Arial" w:hAnsi="Arial"/>
        </w:rPr>
        <w:t xml:space="preserve"> №</w:t>
      </w:r>
      <w:r w:rsidR="00D13743">
        <w:rPr>
          <w:rFonts w:ascii="Arial" w:hAnsi="Arial"/>
        </w:rPr>
        <w:t xml:space="preserve"> 87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</w:p>
    <w:p w:rsidR="00FD7E78" w:rsidRDefault="00FD7E78" w:rsidP="00F529AA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Правила</w:t>
      </w:r>
    </w:p>
    <w:p w:rsidR="00FD7E78" w:rsidRDefault="00FD7E78" w:rsidP="00F529AA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нормирования в сфере закупок товаров, работ, услуг для обеспечения муниципальных нужд </w:t>
      </w:r>
      <w:r w:rsidR="00F529AA">
        <w:rPr>
          <w:rFonts w:ascii="Arial" w:hAnsi="Arial" w:cs="Arial"/>
          <w:bCs/>
          <w:kern w:val="32"/>
          <w:szCs w:val="32"/>
        </w:rPr>
        <w:t>Муравльского</w:t>
      </w:r>
      <w:r>
        <w:rPr>
          <w:rFonts w:ascii="Arial" w:hAnsi="Arial" w:cs="Arial"/>
          <w:bCs/>
          <w:kern w:val="32"/>
          <w:szCs w:val="32"/>
        </w:rPr>
        <w:t xml:space="preserve"> сельского поселения </w:t>
      </w:r>
      <w:r w:rsidR="00F529AA">
        <w:rPr>
          <w:rFonts w:ascii="Arial" w:hAnsi="Arial" w:cs="Arial"/>
          <w:bCs/>
          <w:kern w:val="32"/>
          <w:szCs w:val="32"/>
        </w:rPr>
        <w:t>Троснянского</w:t>
      </w:r>
      <w:r>
        <w:rPr>
          <w:rFonts w:ascii="Arial" w:hAnsi="Arial" w:cs="Arial"/>
          <w:bCs/>
          <w:kern w:val="32"/>
          <w:szCs w:val="32"/>
        </w:rPr>
        <w:t xml:space="preserve"> района Орловской области</w:t>
      </w:r>
    </w:p>
    <w:p w:rsidR="00FD7E78" w:rsidRDefault="00FD7E78" w:rsidP="00F529AA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</w:p>
    <w:p w:rsidR="00FD7E78" w:rsidRDefault="00FD7E78" w:rsidP="00F529AA">
      <w:pPr>
        <w:ind w:firstLine="709"/>
        <w:jc w:val="both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1. Общие положения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1.1. Правила нормирования в сфере закупок товаров, работ, услуг для обеспечения муниципальных нужд </w:t>
      </w:r>
      <w:r w:rsidR="00F529AA">
        <w:rPr>
          <w:rFonts w:ascii="Arial" w:hAnsi="Arial"/>
        </w:rPr>
        <w:t>Муравльского</w:t>
      </w:r>
      <w:r>
        <w:rPr>
          <w:rFonts w:ascii="Arial" w:hAnsi="Arial"/>
        </w:rPr>
        <w:t xml:space="preserve"> сельского поселения </w:t>
      </w:r>
      <w:r w:rsidR="00F529AA">
        <w:rPr>
          <w:rFonts w:ascii="Arial" w:hAnsi="Arial"/>
        </w:rPr>
        <w:t>Троснянского</w:t>
      </w:r>
      <w:r>
        <w:rPr>
          <w:rFonts w:ascii="Arial" w:hAnsi="Arial"/>
        </w:rPr>
        <w:t xml:space="preserve"> района (далее - Правила)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 w:rsidR="00F529AA">
        <w:rPr>
          <w:rFonts w:ascii="Arial" w:hAnsi="Arial"/>
        </w:rPr>
        <w:t>Муравльского</w:t>
      </w:r>
      <w:r>
        <w:rPr>
          <w:rFonts w:ascii="Arial" w:hAnsi="Arial"/>
        </w:rPr>
        <w:t xml:space="preserve"> сельского поселения </w:t>
      </w:r>
      <w:r w:rsidR="00F529AA">
        <w:rPr>
          <w:rFonts w:ascii="Arial" w:hAnsi="Arial"/>
        </w:rPr>
        <w:t>Троснянского</w:t>
      </w:r>
      <w:r>
        <w:rPr>
          <w:rFonts w:ascii="Arial" w:hAnsi="Arial"/>
        </w:rPr>
        <w:t xml:space="preserve"> района, являющихся главными распорядителями бюджетных средств, осуществляющих функции и полномочия учредителя, в подведомственности которых находится соответствующий заказчик (далее - главные распорядители бюджетных средств).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1.2. В настоящих Правилах используются следующие термины и определения: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1.2.1. 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органов местного самоуправления </w:t>
      </w:r>
      <w:r w:rsidR="00F529AA">
        <w:rPr>
          <w:rFonts w:ascii="Arial" w:hAnsi="Arial"/>
        </w:rPr>
        <w:t>Муравльского</w:t>
      </w:r>
      <w:r>
        <w:rPr>
          <w:rFonts w:ascii="Arial" w:hAnsi="Arial"/>
        </w:rPr>
        <w:t xml:space="preserve"> сельского поселения </w:t>
      </w:r>
      <w:r w:rsidR="00F529AA">
        <w:rPr>
          <w:rFonts w:ascii="Arial" w:hAnsi="Arial"/>
        </w:rPr>
        <w:t>Троснянского</w:t>
      </w:r>
      <w:r>
        <w:rPr>
          <w:rFonts w:ascii="Arial" w:hAnsi="Arial"/>
        </w:rPr>
        <w:t xml:space="preserve"> района, являющихся главными распорядителями бюджетных средств </w:t>
      </w:r>
      <w:r w:rsidR="00F529AA">
        <w:rPr>
          <w:rFonts w:ascii="Arial" w:hAnsi="Arial"/>
        </w:rPr>
        <w:t>Троснянского</w:t>
      </w:r>
      <w:r>
        <w:rPr>
          <w:rFonts w:ascii="Arial" w:hAnsi="Arial"/>
        </w:rPr>
        <w:t xml:space="preserve"> района, осуществляющих функции и полномочия учредителя, в подведомственности которого находится соответствующий заказчик.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1.2.2. Заказчики – администрация </w:t>
      </w:r>
      <w:r w:rsidR="00F529AA">
        <w:rPr>
          <w:rFonts w:ascii="Arial" w:hAnsi="Arial"/>
        </w:rPr>
        <w:t>Муравльского</w:t>
      </w:r>
      <w:r>
        <w:rPr>
          <w:rFonts w:ascii="Arial" w:hAnsi="Arial"/>
        </w:rPr>
        <w:t xml:space="preserve"> сельского поселения </w:t>
      </w:r>
      <w:r w:rsidR="00F529AA">
        <w:rPr>
          <w:rFonts w:ascii="Arial" w:hAnsi="Arial"/>
        </w:rPr>
        <w:t>Троснянского</w:t>
      </w:r>
      <w:r>
        <w:rPr>
          <w:rFonts w:ascii="Arial" w:hAnsi="Arial"/>
        </w:rPr>
        <w:t xml:space="preserve"> района Орловской области, как главный распорядитель средств бюджета </w:t>
      </w:r>
      <w:r w:rsidR="00F529AA">
        <w:rPr>
          <w:rFonts w:ascii="Arial" w:hAnsi="Arial"/>
        </w:rPr>
        <w:t>Муравльского</w:t>
      </w:r>
      <w:r>
        <w:rPr>
          <w:rFonts w:ascii="Arial" w:hAnsi="Arial"/>
        </w:rPr>
        <w:t xml:space="preserve"> сельского поселения </w:t>
      </w:r>
      <w:r w:rsidR="00F529AA">
        <w:rPr>
          <w:rFonts w:ascii="Arial" w:hAnsi="Arial"/>
        </w:rPr>
        <w:t>Троснянского</w:t>
      </w:r>
      <w:r>
        <w:rPr>
          <w:rFonts w:ascii="Arial" w:hAnsi="Arial"/>
        </w:rPr>
        <w:t xml:space="preserve"> района, его подведомственные казенные и бюджетные учреждения, на которые распространяются положения </w:t>
      </w:r>
      <w:hyperlink r:id="rId5" w:tgtFrame="Logical" w:history="1">
        <w:r>
          <w:rPr>
            <w:rStyle w:val="a3"/>
            <w:rFonts w:ascii="Arial" w:hAnsi="Arial"/>
            <w:color w:val="auto"/>
            <w:u w:val="none"/>
          </w:rPr>
          <w:t>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  </w:r>
      </w:hyperlink>
      <w:r>
        <w:rPr>
          <w:rFonts w:ascii="Arial" w:hAnsi="Arial"/>
        </w:rPr>
        <w:t>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1.2.3. Конечные потребители -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и иных услуг в соответствии с законодательством Российской Федерации и Орловской области.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</w:p>
    <w:p w:rsidR="00FD7E78" w:rsidRDefault="00FD7E78" w:rsidP="00F529AA">
      <w:pPr>
        <w:ind w:firstLine="709"/>
        <w:jc w:val="both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2. Требования к разработке правовых актов о нормировании в сфере закупок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местного бюджета. В состав комиссии </w:t>
      </w:r>
      <w:r>
        <w:rPr>
          <w:rFonts w:ascii="Arial" w:hAnsi="Arial"/>
        </w:rPr>
        <w:lastRenderedPageBreak/>
        <w:t>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2.3. Правовые акты о нормировании в сфере закупок утверждаются главным распорядителем средств местного бюджета в соответствии с их компетенцией и с учетом настоящих Правил.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 6 статьи 19 </w:t>
      </w:r>
      <w:hyperlink r:id="rId6" w:tgtFrame="Logical" w:history="1">
        <w:r>
          <w:rPr>
            <w:rStyle w:val="a3"/>
            <w:rFonts w:ascii="Arial" w:hAnsi="Arial"/>
            <w:color w:val="auto"/>
            <w:u w:val="none"/>
          </w:rPr>
          <w:t>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  </w:r>
      </w:hyperlink>
      <w:r>
        <w:rPr>
          <w:rFonts w:ascii="Arial" w:hAnsi="Arial"/>
        </w:rPr>
        <w:t xml:space="preserve"> и на сайте информационно-телекоммуникационной сети "Интернет".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2.5. 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</w:p>
    <w:p w:rsidR="00FD7E78" w:rsidRDefault="00FD7E78" w:rsidP="00F529AA">
      <w:pPr>
        <w:ind w:firstLine="709"/>
        <w:jc w:val="both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3. Требования к содержанию правового акта о нормировании в сфере закупок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средств местного бюджета.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количество аналогичных товаров, работ, услуг, приобретенных главным распорядителем средств местного бюджета и подведомственными ему заказчиками (на основе их предложений) за предыдущий двухлетний период;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наличие (отсутствие) факта закупки излишнего товара, работ, услуг за предыдущий двухлетний период;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местного бюджета и подведомственных ему заказчиков.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местного бюджета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средств местного бюджета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 декабря 2002 года № 184-ФЗ «О техническом регулировании».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местного бюджета и подведомственных ему заказчиков.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3.11. При формировании предельной цены товаров, работ, услуг могут использоваться: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данные государственной статистической отчетности;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данные реестра контрактов;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информация о ценах производителей;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общедоступные результаты изучения рынка, исследования рынка, проведенные главным распорядителем средств местного бюджета как самостоятельно, так и с привлечением третьих лиц;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иные источники информации.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3.13. Нормативные затраты на обеспечение функций заказчиков формируются в том числе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</w:p>
    <w:p w:rsidR="00FD7E78" w:rsidRDefault="00FD7E78" w:rsidP="00F529AA">
      <w:pPr>
        <w:ind w:firstLine="709"/>
        <w:jc w:val="both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4. 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4.1. 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- требования к приобретаемым товарам, работам, услугам).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4.3. Требования к приобретаемым товарам, работам, услугам утверждаются по форме согласно приложению к настоящим Требованиям.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4.4.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муниципальных нужд. 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4.5. Требования к иным характеристикам товаров, работ, услуг включают: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расходы на эксплуатацию товара, устанавливаемые в абсолютном денежном и относительном выражении;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расходы на техническое обслуживание товара, устанавливаемые в абсолютном денежном и относительном выражении;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срок предоставления гарантии качества товара, работ, услуг, устанавливаемые в количестве дней, месяцев, лет;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иные требования.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4.6. 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(выполнения, оказания).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4.7. 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 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программами, в том числе целевыми 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4.8. 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4.9. 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4.10. 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4.11. 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4.12.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требованиям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органы местного самоуправления в рамках их компетенции.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4.13. 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4.14. Требования к приобретаемым товарам, работам и услугам подлежат пересмотру в случае: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появления новых товаров, работ, услуг, которые могут более эффективно (с меньшими затратами) удовлетворять нужды заказчика;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принятия решения о реализации политики стимулирования (ограничения) государственного спроса на определенные технологии товаров, работ, услуг, которые приводят к появлению и развитию (сужению) рынков таких товаров, работ, услуг.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4.15. Внесение изменений в правовые акты органов местного самоуправления, устанавливающие требования к приобретаемым товарам, работам, услугам, осуществляется в порядке, предусмотренном для утверждения соответствующих правовых актов.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4.16. Правовые акты органов местного самоуправления,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FD7E78" w:rsidRDefault="00FD7E78" w:rsidP="00F92999">
      <w:pPr>
        <w:ind w:firstLine="709"/>
        <w:jc w:val="right"/>
        <w:outlineLvl w:val="0"/>
        <w:rPr>
          <w:rFonts w:ascii="Arial" w:hAnsi="Arial"/>
        </w:rPr>
      </w:pPr>
      <w:r>
        <w:rPr>
          <w:rFonts w:ascii="Arial" w:hAnsi="Arial"/>
        </w:rPr>
        <w:lastRenderedPageBreak/>
        <w:t xml:space="preserve"> Приложение               </w:t>
      </w:r>
    </w:p>
    <w:p w:rsidR="00FD7E78" w:rsidRDefault="00FD7E78" w:rsidP="00F92999">
      <w:pPr>
        <w:ind w:firstLine="709"/>
        <w:jc w:val="right"/>
        <w:outlineLvl w:val="0"/>
        <w:rPr>
          <w:rFonts w:ascii="Arial" w:hAnsi="Arial"/>
        </w:rPr>
      </w:pPr>
    </w:p>
    <w:p w:rsidR="00FD7E78" w:rsidRDefault="00FD7E78" w:rsidP="00F9299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к  Правилам нормирования в сфере закупок товаров,</w:t>
      </w:r>
    </w:p>
    <w:p w:rsidR="00FD7E78" w:rsidRDefault="00FD7E78" w:rsidP="00F9299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работ, услуг для обеспечения муниципальных нужд</w:t>
      </w:r>
    </w:p>
    <w:p w:rsidR="00FD7E78" w:rsidRDefault="00F529AA" w:rsidP="00F9299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Муравльского</w:t>
      </w:r>
      <w:r w:rsidR="00FD7E78">
        <w:rPr>
          <w:rFonts w:ascii="Arial" w:hAnsi="Arial"/>
        </w:rPr>
        <w:t xml:space="preserve"> сельского поселения</w:t>
      </w:r>
    </w:p>
    <w:p w:rsidR="00FD7E78" w:rsidRDefault="00FD7E78" w:rsidP="00F9299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529AA">
        <w:rPr>
          <w:rFonts w:ascii="Arial" w:hAnsi="Arial"/>
        </w:rPr>
        <w:t>Троснянского</w:t>
      </w:r>
      <w:r>
        <w:rPr>
          <w:rFonts w:ascii="Arial" w:hAnsi="Arial"/>
        </w:rPr>
        <w:t xml:space="preserve"> района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br/>
      </w:r>
    </w:p>
    <w:p w:rsidR="00FD7E78" w:rsidRDefault="00FD7E78" w:rsidP="00F92999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Форма требований</w:t>
      </w:r>
      <w:r>
        <w:rPr>
          <w:rFonts w:ascii="Arial" w:hAnsi="Arial"/>
        </w:rPr>
        <w:br/>
        <w:t>к отдельным товарам, работам, услугам для обеспечения муниципальных нужд</w:t>
      </w:r>
    </w:p>
    <w:p w:rsidR="00FD7E78" w:rsidRDefault="00FD7E78" w:rsidP="00F529AA">
      <w:pPr>
        <w:ind w:firstLine="709"/>
        <w:jc w:val="both"/>
        <w:rPr>
          <w:rFonts w:ascii="Arial" w:hAnsi="Arial"/>
        </w:rPr>
      </w:pPr>
    </w:p>
    <w:tbl>
      <w:tblPr>
        <w:tblW w:w="9540" w:type="dxa"/>
        <w:tblCellSpacing w:w="15" w:type="dxa"/>
        <w:tblLook w:val="04A0"/>
      </w:tblPr>
      <w:tblGrid>
        <w:gridCol w:w="538"/>
        <w:gridCol w:w="5642"/>
        <w:gridCol w:w="1800"/>
        <w:gridCol w:w="1560"/>
      </w:tblGrid>
      <w:tr w:rsidR="00FD7E78" w:rsidTr="00FD7E78">
        <w:trPr>
          <w:tblCellSpacing w:w="15" w:type="dxa"/>
        </w:trPr>
        <w:tc>
          <w:tcPr>
            <w:tcW w:w="6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товара, работы, услуги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D7E78" w:rsidTr="00FD7E78">
        <w:trPr>
          <w:tblCellSpacing w:w="15" w:type="dxa"/>
        </w:trPr>
        <w:tc>
          <w:tcPr>
            <w:tcW w:w="6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Код ОКПД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D7E78" w:rsidTr="00FD7E78">
        <w:trPr>
          <w:tblCellSpacing w:w="15" w:type="dxa"/>
        </w:trPr>
        <w:tc>
          <w:tcPr>
            <w:tcW w:w="6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Функциональное назначение товара, работы, услуги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D7E78" w:rsidTr="00FD7E78">
        <w:trPr>
          <w:tblCellSpacing w:w="15" w:type="dxa"/>
        </w:trPr>
        <w:tc>
          <w:tcPr>
            <w:tcW w:w="6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Единица измерения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Значение</w:t>
            </w:r>
          </w:p>
        </w:tc>
      </w:tr>
      <w:tr w:rsidR="00FD7E78" w:rsidTr="00FD7E78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D7E78" w:rsidTr="00FD7E78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D7E78" w:rsidTr="00FD7E78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D7E78" w:rsidTr="00FD7E78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D7E78" w:rsidTr="00FD7E78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 w:rsidP="00F529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FD7E78" w:rsidRDefault="00FD7E78" w:rsidP="00F529AA">
      <w:pPr>
        <w:ind w:firstLine="709"/>
        <w:jc w:val="both"/>
        <w:rPr>
          <w:rFonts w:ascii="Arial" w:hAnsi="Arial"/>
        </w:rPr>
      </w:pPr>
    </w:p>
    <w:p w:rsidR="00FD7E78" w:rsidRDefault="00FD7E78" w:rsidP="00F529AA">
      <w:pPr>
        <w:ind w:firstLine="709"/>
        <w:jc w:val="both"/>
        <w:rPr>
          <w:rFonts w:ascii="Arial" w:hAnsi="Arial"/>
        </w:rPr>
      </w:pPr>
    </w:p>
    <w:p w:rsidR="00FD7E78" w:rsidRDefault="00FD7E78" w:rsidP="00F529AA">
      <w:pPr>
        <w:ind w:firstLine="709"/>
        <w:jc w:val="both"/>
        <w:rPr>
          <w:rFonts w:ascii="Arial" w:hAnsi="Arial"/>
        </w:rPr>
      </w:pPr>
    </w:p>
    <w:p w:rsidR="00FD7E78" w:rsidRDefault="00FD7E78" w:rsidP="00F529AA">
      <w:pPr>
        <w:jc w:val="both"/>
        <w:rPr>
          <w:rFonts w:ascii="Arial" w:hAnsi="Arial"/>
        </w:rPr>
      </w:pPr>
    </w:p>
    <w:p w:rsidR="00FD7E78" w:rsidRDefault="00FD7E78" w:rsidP="00F529AA">
      <w:pPr>
        <w:jc w:val="both"/>
        <w:rPr>
          <w:rFonts w:ascii="Arial" w:hAnsi="Arial"/>
        </w:rPr>
      </w:pPr>
    </w:p>
    <w:p w:rsidR="00FD7E78" w:rsidRDefault="00FD7E78" w:rsidP="00F529AA">
      <w:pPr>
        <w:jc w:val="both"/>
        <w:rPr>
          <w:rFonts w:ascii="Arial" w:hAnsi="Arial"/>
        </w:rPr>
      </w:pPr>
    </w:p>
    <w:p w:rsidR="00FD7E78" w:rsidRDefault="00FD7E78" w:rsidP="00F529AA">
      <w:pPr>
        <w:jc w:val="both"/>
        <w:rPr>
          <w:rFonts w:ascii="Arial" w:hAnsi="Arial"/>
        </w:rPr>
      </w:pPr>
    </w:p>
    <w:p w:rsidR="00FD7E78" w:rsidRDefault="00FD7E78" w:rsidP="00F529AA">
      <w:pPr>
        <w:jc w:val="both"/>
        <w:rPr>
          <w:rFonts w:ascii="Arial" w:hAnsi="Arial"/>
        </w:rPr>
      </w:pPr>
    </w:p>
    <w:p w:rsidR="00FD7E78" w:rsidRDefault="00FD7E78" w:rsidP="00F529AA">
      <w:pPr>
        <w:jc w:val="both"/>
        <w:rPr>
          <w:rFonts w:ascii="Arial" w:hAnsi="Arial"/>
        </w:rPr>
      </w:pPr>
    </w:p>
    <w:p w:rsidR="00FD7E78" w:rsidRDefault="00FD7E78" w:rsidP="00F529AA">
      <w:pPr>
        <w:jc w:val="both"/>
        <w:rPr>
          <w:rFonts w:ascii="Arial" w:hAnsi="Arial"/>
        </w:rPr>
      </w:pPr>
    </w:p>
    <w:p w:rsidR="00FD7E78" w:rsidRDefault="00FD7E78" w:rsidP="00F529AA">
      <w:pPr>
        <w:jc w:val="both"/>
        <w:rPr>
          <w:rFonts w:ascii="Arial" w:hAnsi="Arial"/>
        </w:rPr>
      </w:pPr>
    </w:p>
    <w:p w:rsidR="00FD7E78" w:rsidRDefault="00FD7E78" w:rsidP="00F529AA">
      <w:pPr>
        <w:jc w:val="both"/>
        <w:rPr>
          <w:rFonts w:ascii="Arial" w:hAnsi="Arial"/>
        </w:rPr>
      </w:pPr>
    </w:p>
    <w:p w:rsidR="00FD7E78" w:rsidRDefault="00FD7E78" w:rsidP="00F529AA">
      <w:pPr>
        <w:jc w:val="both"/>
        <w:rPr>
          <w:rFonts w:ascii="Arial" w:hAnsi="Arial"/>
        </w:rPr>
      </w:pPr>
    </w:p>
    <w:p w:rsidR="00FD7E78" w:rsidRDefault="00FD7E78" w:rsidP="00F529AA">
      <w:pPr>
        <w:jc w:val="both"/>
        <w:rPr>
          <w:rFonts w:ascii="Arial" w:hAnsi="Arial"/>
        </w:rPr>
      </w:pPr>
    </w:p>
    <w:p w:rsidR="00FD7E78" w:rsidRDefault="00FD7E78" w:rsidP="00F529AA">
      <w:pPr>
        <w:jc w:val="both"/>
        <w:rPr>
          <w:rFonts w:ascii="Arial" w:hAnsi="Arial"/>
        </w:rPr>
      </w:pPr>
    </w:p>
    <w:p w:rsidR="00FD7E78" w:rsidRDefault="00FD7E78" w:rsidP="00F529AA">
      <w:pPr>
        <w:jc w:val="both"/>
        <w:rPr>
          <w:rFonts w:ascii="Arial" w:hAnsi="Arial"/>
        </w:rPr>
      </w:pPr>
    </w:p>
    <w:p w:rsidR="00FD7E78" w:rsidRDefault="00FD7E78" w:rsidP="00F529AA">
      <w:pPr>
        <w:jc w:val="both"/>
        <w:rPr>
          <w:rFonts w:ascii="Arial" w:hAnsi="Arial"/>
        </w:rPr>
      </w:pPr>
    </w:p>
    <w:p w:rsidR="00FD7E78" w:rsidRDefault="00FD7E78" w:rsidP="00F529AA">
      <w:pPr>
        <w:jc w:val="both"/>
        <w:rPr>
          <w:rFonts w:ascii="Arial" w:hAnsi="Arial"/>
        </w:rPr>
      </w:pPr>
    </w:p>
    <w:p w:rsidR="00FD7E78" w:rsidRDefault="00FD7E78" w:rsidP="00F529AA">
      <w:pPr>
        <w:jc w:val="both"/>
        <w:rPr>
          <w:rFonts w:ascii="Arial" w:hAnsi="Arial"/>
        </w:rPr>
      </w:pPr>
    </w:p>
    <w:p w:rsidR="00FD7E78" w:rsidRDefault="00FD7E78" w:rsidP="00F529AA">
      <w:pPr>
        <w:jc w:val="both"/>
        <w:rPr>
          <w:rFonts w:ascii="Arial" w:hAnsi="Arial"/>
        </w:rPr>
      </w:pPr>
    </w:p>
    <w:p w:rsidR="00FD7E78" w:rsidRDefault="00FD7E78" w:rsidP="00F529AA">
      <w:pPr>
        <w:jc w:val="both"/>
      </w:pPr>
    </w:p>
    <w:p w:rsidR="00B46E64" w:rsidRDefault="00B46E64" w:rsidP="00F529AA">
      <w:pPr>
        <w:jc w:val="both"/>
      </w:pPr>
    </w:p>
    <w:sectPr w:rsidR="00B46E64" w:rsidSect="00DB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5CEE"/>
    <w:rsid w:val="00355CEE"/>
    <w:rsid w:val="00507BB6"/>
    <w:rsid w:val="008D6B63"/>
    <w:rsid w:val="009B7B58"/>
    <w:rsid w:val="00B27D1C"/>
    <w:rsid w:val="00B46E64"/>
    <w:rsid w:val="00D13743"/>
    <w:rsid w:val="00D57CF8"/>
    <w:rsid w:val="00DB6407"/>
    <w:rsid w:val="00DC3222"/>
    <w:rsid w:val="00F529AA"/>
    <w:rsid w:val="00F8290A"/>
    <w:rsid w:val="00F92999"/>
    <w:rsid w:val="00FD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D7E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e3582471-b8b8-4d69-b4c4-3df3f904eea0.html" TargetMode="External"/><Relationship Id="rId5" Type="http://schemas.openxmlformats.org/officeDocument/2006/relationships/hyperlink" Target="file:///C:\content\act\e3582471-b8b8-4d69-b4c4-3df3f904eea0.html" TargetMode="External"/><Relationship Id="rId4" Type="http://schemas.openxmlformats.org/officeDocument/2006/relationships/hyperlink" Target="file:///C:\content\act\e3582471-b8b8-4d69-b4c4-3df3f904eea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2015-12-28T09:17:00Z</cp:lastPrinted>
  <dcterms:created xsi:type="dcterms:W3CDTF">2015-12-28T12:50:00Z</dcterms:created>
  <dcterms:modified xsi:type="dcterms:W3CDTF">2015-12-28T12:50:00Z</dcterms:modified>
</cp:coreProperties>
</file>