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РОССИЙСКАЯ ФЕДЕРАЦИЯ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ОРЛОВСКАЯ ОБЛАСТЬ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ТРОСНЯНСКИЙ РАЙОН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АДМИНИСТРАЦИЯ МУРАВЛЬСКОГО СЕЛЬСКОГО ПОСЕЛЕНИЯ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ПОСТАНОВЛЕНИЕ</w:t>
      </w:r>
    </w:p>
    <w:p w:rsidR="001D5C99" w:rsidRPr="001D5C99" w:rsidRDefault="001D5C99" w:rsidP="001D5C99">
      <w:pPr>
        <w:jc w:val="both"/>
        <w:outlineLvl w:val="0"/>
        <w:rPr>
          <w:rFonts w:ascii="Arial" w:hAnsi="Arial" w:cs="Arial"/>
        </w:rPr>
      </w:pPr>
    </w:p>
    <w:p w:rsidR="001D5C99" w:rsidRPr="001D5C99" w:rsidRDefault="001D5C99" w:rsidP="001D5C99">
      <w:pPr>
        <w:jc w:val="both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06 апреля 2017 года                                                                                                 № 10</w:t>
      </w:r>
    </w:p>
    <w:p w:rsidR="001D5C99" w:rsidRPr="001D5C99" w:rsidRDefault="001D5C99" w:rsidP="001D5C99">
      <w:pPr>
        <w:jc w:val="both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с. Муравль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9E4CA4" w:rsidRPr="001D5C99" w:rsidRDefault="001D5C99" w:rsidP="001D5C99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38C7" w:rsidRPr="001D5C99">
        <w:rPr>
          <w:rFonts w:ascii="Arial" w:hAnsi="Arial" w:cs="Arial"/>
        </w:rPr>
        <w:t xml:space="preserve">Об утверждении плана мероприятий </w:t>
      </w:r>
      <w:r>
        <w:rPr>
          <w:rFonts w:ascii="Arial" w:hAnsi="Arial" w:cs="Arial"/>
        </w:rPr>
        <w:t>по повышению роли имущественных налогов в формировании местного бюджета на 2017 год</w:t>
      </w:r>
      <w:r w:rsidR="009E4CA4" w:rsidRPr="001D5C99">
        <w:rPr>
          <w:rFonts w:ascii="Arial" w:hAnsi="Arial" w:cs="Arial"/>
        </w:rPr>
        <w:t xml:space="preserve"> 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              В </w:t>
      </w:r>
      <w:r w:rsidR="009E4CA4" w:rsidRPr="001D5C99">
        <w:rPr>
          <w:rFonts w:ascii="Arial" w:hAnsi="Arial" w:cs="Arial"/>
        </w:rPr>
        <w:t xml:space="preserve"> целях увеличения  доходной базы</w:t>
      </w:r>
      <w:r w:rsidR="001D5C99" w:rsidRPr="001D5C99">
        <w:rPr>
          <w:rFonts w:ascii="Arial" w:hAnsi="Arial" w:cs="Arial"/>
        </w:rPr>
        <w:t>,</w:t>
      </w:r>
      <w:r w:rsidR="009E4CA4" w:rsidRPr="001D5C99">
        <w:rPr>
          <w:rFonts w:ascii="Arial" w:hAnsi="Arial" w:cs="Arial"/>
        </w:rPr>
        <w:t xml:space="preserve"> исполнения плана мероприятий по повышению роли имущественных налогов в формировании местного бюджета на 2017 год </w:t>
      </w:r>
      <w:r w:rsidR="001D5C99">
        <w:rPr>
          <w:rFonts w:ascii="Arial" w:hAnsi="Arial" w:cs="Arial"/>
        </w:rPr>
        <w:t>администрация Муравльского сельского поселения ПОСТАНОВЛЯЕТ:</w:t>
      </w:r>
    </w:p>
    <w:p w:rsidR="009E4CA4" w:rsidRPr="001D5C99" w:rsidRDefault="009E4CA4" w:rsidP="001D5C9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>Утвердить план мероприятий по повышению роли имущественных налогов в формировании местного бюджета на 2017 год согласно приложению</w:t>
      </w:r>
    </w:p>
    <w:p w:rsidR="009E4CA4" w:rsidRPr="001D5C99" w:rsidRDefault="009E4CA4" w:rsidP="001D5C9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</w:t>
      </w:r>
      <w:proofErr w:type="gramStart"/>
      <w:r w:rsidRPr="001D5C99">
        <w:rPr>
          <w:rFonts w:ascii="Arial" w:hAnsi="Arial" w:cs="Arial"/>
        </w:rPr>
        <w:t>Контроль за</w:t>
      </w:r>
      <w:proofErr w:type="gramEnd"/>
      <w:r w:rsidRPr="001D5C99">
        <w:rPr>
          <w:rFonts w:ascii="Arial" w:hAnsi="Arial" w:cs="Arial"/>
        </w:rPr>
        <w:t xml:space="preserve"> исполнением настоящего </w:t>
      </w:r>
      <w:r w:rsidR="001D5C99">
        <w:rPr>
          <w:rFonts w:ascii="Arial" w:hAnsi="Arial" w:cs="Arial"/>
        </w:rPr>
        <w:t>постановления</w:t>
      </w:r>
      <w:r w:rsidRPr="001D5C99">
        <w:rPr>
          <w:rFonts w:ascii="Arial" w:hAnsi="Arial" w:cs="Arial"/>
        </w:rPr>
        <w:t xml:space="preserve">  </w:t>
      </w:r>
      <w:r w:rsidR="00487223" w:rsidRPr="001D5C99">
        <w:rPr>
          <w:rFonts w:ascii="Arial" w:hAnsi="Arial" w:cs="Arial"/>
        </w:rPr>
        <w:t>оставляю за собой</w:t>
      </w:r>
      <w:r w:rsidR="001D5C99">
        <w:rPr>
          <w:rFonts w:ascii="Arial" w:hAnsi="Arial" w:cs="Arial"/>
        </w:rPr>
        <w:t>.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9E4CA4" w:rsidRPr="001D5C99" w:rsidRDefault="009E4CA4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Глава сельского  поселения                                           </w:t>
      </w:r>
      <w:r w:rsidR="009E4CA4" w:rsidRPr="001D5C99">
        <w:rPr>
          <w:rFonts w:ascii="Arial" w:hAnsi="Arial" w:cs="Arial"/>
        </w:rPr>
        <w:t xml:space="preserve">        </w:t>
      </w:r>
      <w:r w:rsidRPr="001D5C99">
        <w:rPr>
          <w:rFonts w:ascii="Arial" w:hAnsi="Arial" w:cs="Arial"/>
        </w:rPr>
        <w:t xml:space="preserve"> </w:t>
      </w:r>
      <w:r w:rsidR="001D5C99">
        <w:rPr>
          <w:rFonts w:ascii="Arial" w:hAnsi="Arial" w:cs="Arial"/>
        </w:rPr>
        <w:t xml:space="preserve">           </w:t>
      </w:r>
      <w:r w:rsidRPr="001D5C99">
        <w:rPr>
          <w:rFonts w:ascii="Arial" w:hAnsi="Arial" w:cs="Arial"/>
        </w:rPr>
        <w:t xml:space="preserve"> </w:t>
      </w:r>
      <w:r w:rsidR="001D5C99">
        <w:rPr>
          <w:rFonts w:ascii="Arial" w:hAnsi="Arial" w:cs="Arial"/>
        </w:rPr>
        <w:t>Е. Н. Ковалькова</w:t>
      </w:r>
      <w:r w:rsidRPr="001D5C99">
        <w:rPr>
          <w:rFonts w:ascii="Arial" w:hAnsi="Arial" w:cs="Arial"/>
        </w:rPr>
        <w:t xml:space="preserve"> 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ab/>
      </w: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6B373C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P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6B373C" w:rsidP="001D5C99">
      <w:pPr>
        <w:tabs>
          <w:tab w:val="left" w:pos="7650"/>
        </w:tabs>
        <w:jc w:val="right"/>
        <w:rPr>
          <w:rFonts w:ascii="Arial" w:hAnsi="Arial" w:cs="Arial"/>
        </w:rPr>
      </w:pPr>
      <w:r w:rsidRPr="001D5C99">
        <w:rPr>
          <w:rFonts w:ascii="Arial" w:hAnsi="Arial" w:cs="Arial"/>
        </w:rPr>
        <w:lastRenderedPageBreak/>
        <w:t xml:space="preserve">                                                                                                     Приложение</w:t>
      </w:r>
    </w:p>
    <w:p w:rsidR="001D5C99" w:rsidRDefault="006B373C" w:rsidP="001D5C99">
      <w:pPr>
        <w:tabs>
          <w:tab w:val="left" w:pos="7650"/>
        </w:tabs>
        <w:jc w:val="right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к </w:t>
      </w:r>
      <w:r w:rsidR="001D5C99">
        <w:rPr>
          <w:rFonts w:ascii="Arial" w:hAnsi="Arial" w:cs="Arial"/>
        </w:rPr>
        <w:t>постановлению администрации</w:t>
      </w:r>
    </w:p>
    <w:p w:rsidR="001D5C99" w:rsidRDefault="001D5C99" w:rsidP="001D5C99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6B373C" w:rsidRPr="001D5C99" w:rsidRDefault="001D5C99" w:rsidP="001D5C99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10 от 06.04.2017 </w:t>
      </w: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5C4AC1">
      <w:pPr>
        <w:tabs>
          <w:tab w:val="left" w:pos="3690"/>
        </w:tabs>
        <w:jc w:val="center"/>
        <w:rPr>
          <w:rFonts w:ascii="Arial" w:hAnsi="Arial" w:cs="Arial"/>
        </w:rPr>
      </w:pPr>
      <w:r w:rsidRPr="001D5C99">
        <w:rPr>
          <w:rFonts w:ascii="Arial" w:hAnsi="Arial" w:cs="Arial"/>
        </w:rPr>
        <w:t>План мероприятий по повышению роли имущественных налогов в формировании местного бюджета на 2017 год</w:t>
      </w: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70"/>
        <w:gridCol w:w="4651"/>
        <w:gridCol w:w="2244"/>
        <w:gridCol w:w="2106"/>
      </w:tblGrid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5C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5C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373C" w:rsidRPr="001D5C99" w:rsidRDefault="001D5C99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6B373C" w:rsidRPr="001D5C99">
              <w:rPr>
                <w:rFonts w:ascii="Arial" w:hAnsi="Arial" w:cs="Arial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6B373C" w:rsidP="001D5C99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Общие мероприятия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Обеспечение подключения на уровне муниципального образования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в т.ч.  для оценки потенциала  и прогнозирования поступлений имущественных налогов. ПО « Анализ имущественных налогов»</w:t>
            </w:r>
          </w:p>
        </w:tc>
        <w:tc>
          <w:tcPr>
            <w:tcW w:w="0" w:type="auto"/>
          </w:tcPr>
          <w:p w:rsidR="006B373C" w:rsidRPr="001D5C99" w:rsidRDefault="001D5C99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  <w:r w:rsidR="006B373C" w:rsidRPr="001D5C99">
              <w:rPr>
                <w:rFonts w:ascii="Arial" w:hAnsi="Arial" w:cs="Arial"/>
                <w:sz w:val="24"/>
                <w:szCs w:val="24"/>
              </w:rPr>
              <w:t>.04.2017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 обеспечение верификации и обновления 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(</w:t>
            </w:r>
            <w:r w:rsidRPr="001D5C99">
              <w:rPr>
                <w:rFonts w:ascii="Arial" w:hAnsi="Arial" w:cs="Arial"/>
                <w:sz w:val="24"/>
                <w:szCs w:val="24"/>
              </w:rPr>
              <w:t>в т.ч. налоговый период 2016 г) в интернет – сервисе на официальном сайте ФНС России « Справочная информация о ставках и льготах по имущественным налогам»</w:t>
            </w:r>
          </w:p>
        </w:tc>
        <w:tc>
          <w:tcPr>
            <w:tcW w:w="0" w:type="auto"/>
          </w:tcPr>
          <w:p w:rsidR="006B373C" w:rsidRPr="001D5C99" w:rsidRDefault="001D5C99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  <w:r w:rsidR="006B373C" w:rsidRPr="001D5C99">
              <w:rPr>
                <w:rFonts w:ascii="Arial" w:hAnsi="Arial" w:cs="Arial"/>
                <w:sz w:val="24"/>
                <w:szCs w:val="24"/>
              </w:rPr>
              <w:t>.04.2017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6B373C" w:rsidP="001D5C99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Мероприятия по налогу на имущество организаций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Предоставление  в уполномоченный орган для формирования Перечня  информации:</w:t>
            </w:r>
          </w:p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 по результатам обследования объектов недвижимости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проведенного в соответствии с п.9 ст. 378.2 НК РФ,  по видам фактического использования зданий 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(</w:t>
            </w:r>
            <w:r w:rsidRPr="001D5C99">
              <w:rPr>
                <w:rFonts w:ascii="Arial" w:hAnsi="Arial" w:cs="Arial"/>
                <w:sz w:val="24"/>
                <w:szCs w:val="24"/>
              </w:rPr>
              <w:t>сооружений, строений) и помещений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до 01.06.2017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D9232D" w:rsidP="001D5C99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Мероприятия  по земельному налогу и налогу на имущество физических лиц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DAC" w:rsidRPr="001D5C99" w:rsidTr="006B373C"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Проведение мероприятий по дополнению и / или  уточнению сведений о земельных участках и объектах недвижимого  имущества, вт. Ч.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- об уточнении </w:t>
            </w:r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D5C99">
              <w:rPr>
                <w:rFonts w:ascii="Arial" w:hAnsi="Arial" w:cs="Arial"/>
                <w:sz w:val="24"/>
                <w:szCs w:val="24"/>
              </w:rPr>
              <w:t>определении) адресов объектов недвижимости ( земельные участки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здания, помещения, объекты незавершенного строительства</w:t>
            </w:r>
            <w:r w:rsidR="005C4AC1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сооружения)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- о категориях и / или видах разрешенного использования земельных участков, группах видов разрешенного использования земельных участков, установленных </w:t>
            </w: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методическими указаниями и нормативно – техническими документами по государственной  кадастровой оценке земель, к которым относятся  земельные участки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 о площадях земельных участков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зданий, помещений, сооружений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- о кадастровой  стоимости  земельных  участков </w:t>
            </w:r>
            <w:r w:rsidR="005C4AC1" w:rsidRPr="001D5C99">
              <w:rPr>
                <w:rFonts w:ascii="Arial" w:hAnsi="Arial" w:cs="Arial"/>
                <w:sz w:val="24"/>
                <w:szCs w:val="24"/>
              </w:rPr>
              <w:t>(</w:t>
            </w:r>
            <w:r w:rsidRPr="001D5C99">
              <w:rPr>
                <w:rFonts w:ascii="Arial" w:hAnsi="Arial" w:cs="Arial"/>
                <w:sz w:val="24"/>
                <w:szCs w:val="24"/>
              </w:rPr>
              <w:t>в т.ч.  в случае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если значение  кадастровой стоимости определено  в размере  менее 500 руб</w:t>
            </w:r>
            <w:r w:rsidR="001D5C99">
              <w:rPr>
                <w:rFonts w:ascii="Arial" w:hAnsi="Arial" w:cs="Arial"/>
                <w:sz w:val="24"/>
                <w:szCs w:val="24"/>
              </w:rPr>
              <w:t>.</w:t>
            </w:r>
            <w:r w:rsidRPr="001D5C9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об инвентаризационной  стоимости зданий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помещений, сооружений</w:t>
            </w:r>
          </w:p>
          <w:p w:rsidR="00D9232D" w:rsidRPr="001D5C99" w:rsidRDefault="00D9232D" w:rsidP="005C4AC1">
            <w:pPr>
              <w:pStyle w:val="a3"/>
              <w:ind w:left="3" w:firstLine="8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о правообладателях земельных  участков</w:t>
            </w:r>
            <w:r w:rsidR="001D5C99" w:rsidRPr="001D5C99">
              <w:rPr>
                <w:rFonts w:ascii="Arial" w:hAnsi="Arial" w:cs="Arial"/>
                <w:sz w:val="24"/>
                <w:szCs w:val="24"/>
              </w:rPr>
              <w:t>,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зданий, помещений, сооружений в случае отсутствия соответствующих сведений в ЕГРН</w:t>
            </w:r>
          </w:p>
          <w:p w:rsidR="00D9232D" w:rsidRPr="001D5C99" w:rsidRDefault="00D9232D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32D" w:rsidRPr="001D5C99" w:rsidRDefault="00D9232D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до 01.10.2017</w:t>
            </w:r>
          </w:p>
        </w:tc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D9232D" w:rsidRPr="001D5C99" w:rsidRDefault="00D9232D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 Проведение  инвентаризации объектов недвижимости физических лиц</w:t>
            </w:r>
            <w:r w:rsidR="00980DAC" w:rsidRPr="001D5C99">
              <w:rPr>
                <w:rFonts w:ascii="Arial" w:hAnsi="Arial" w:cs="Arial"/>
                <w:sz w:val="24"/>
                <w:szCs w:val="24"/>
              </w:rPr>
              <w:t>, в том числе объектов  незавершенных строительством</w:t>
            </w:r>
          </w:p>
        </w:tc>
        <w:tc>
          <w:tcPr>
            <w:tcW w:w="0" w:type="auto"/>
          </w:tcPr>
          <w:p w:rsidR="00D9232D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до 01.10.2017</w:t>
            </w:r>
          </w:p>
        </w:tc>
        <w:tc>
          <w:tcPr>
            <w:tcW w:w="0" w:type="auto"/>
          </w:tcPr>
          <w:p w:rsidR="00D9232D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80DAC" w:rsidRPr="001D5C99" w:rsidRDefault="00980DA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 Проведение разъяснительной работы  с физическими лицами – владельцами незарегистрированных объектов  недвижимости по вопросу  регистрации права  собственности  на данные объекты </w:t>
            </w:r>
          </w:p>
        </w:tc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980DAC" w:rsidRPr="001D5C99" w:rsidRDefault="005C4AC1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980DAC" w:rsidRPr="001D5C99">
              <w:rPr>
                <w:rFonts w:ascii="Arial" w:hAnsi="Arial" w:cs="Arial"/>
                <w:sz w:val="24"/>
                <w:szCs w:val="24"/>
              </w:rPr>
              <w:t xml:space="preserve">ормирование и передача   финансовым отделом  администрации Троснянского района  в Департамент финансов  Орловской области и налоговые инспекции  информации о ходе исполнения п. 3.1. и </w:t>
            </w:r>
            <w:proofErr w:type="spellStart"/>
            <w:proofErr w:type="gramStart"/>
            <w:r w:rsidR="00980DAC" w:rsidRPr="001D5C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980DAC" w:rsidRPr="001D5C99">
              <w:rPr>
                <w:rFonts w:ascii="Arial" w:hAnsi="Arial" w:cs="Arial"/>
                <w:sz w:val="24"/>
                <w:szCs w:val="24"/>
              </w:rPr>
              <w:t xml:space="preserve"> 3.2. настоящего Плана </w:t>
            </w:r>
          </w:p>
        </w:tc>
        <w:tc>
          <w:tcPr>
            <w:tcW w:w="0" w:type="auto"/>
          </w:tcPr>
          <w:p w:rsidR="00980DAC" w:rsidRPr="001D5C99" w:rsidRDefault="005C4AC1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н</w:t>
            </w:r>
            <w:r w:rsidR="00980DAC" w:rsidRPr="001D5C99">
              <w:rPr>
                <w:rFonts w:ascii="Arial" w:hAnsi="Arial" w:cs="Arial"/>
                <w:sz w:val="24"/>
                <w:szCs w:val="24"/>
              </w:rPr>
              <w:t>е позднее 5 числа</w:t>
            </w:r>
          </w:p>
        </w:tc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80DAC" w:rsidRPr="001D5C99" w:rsidTr="006B373C"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3.5 </w:t>
            </w:r>
          </w:p>
        </w:tc>
        <w:tc>
          <w:tcPr>
            <w:tcW w:w="0" w:type="auto"/>
          </w:tcPr>
          <w:p w:rsidR="00980DAC" w:rsidRPr="001D5C99" w:rsidRDefault="005C4AC1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</w:t>
            </w:r>
            <w:r w:rsidR="00980DAC" w:rsidRPr="001D5C99">
              <w:rPr>
                <w:rFonts w:ascii="Arial" w:hAnsi="Arial" w:cs="Arial"/>
                <w:sz w:val="24"/>
                <w:szCs w:val="24"/>
              </w:rPr>
              <w:t xml:space="preserve">о результатам исполнения  п. 3.1. настоящего Плана направление в филиал  ФГБУ « ФКП </w:t>
            </w:r>
            <w:proofErr w:type="spellStart"/>
            <w:r w:rsidR="00980DAC" w:rsidRPr="001D5C99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="00980DAC" w:rsidRPr="001D5C99">
              <w:rPr>
                <w:rFonts w:ascii="Arial" w:hAnsi="Arial" w:cs="Arial"/>
                <w:sz w:val="24"/>
                <w:szCs w:val="24"/>
              </w:rPr>
              <w:t>» по Орловской области  в порядке, установленном  для информационного  взаимодействия  с орган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а</w:t>
            </w:r>
            <w:r w:rsidR="00980DAC" w:rsidRPr="001D5C99">
              <w:rPr>
                <w:rFonts w:ascii="Arial" w:hAnsi="Arial" w:cs="Arial"/>
                <w:sz w:val="24"/>
                <w:szCs w:val="24"/>
              </w:rPr>
              <w:t xml:space="preserve">ми, осуществляющими государственный 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 xml:space="preserve"> кадастровый учет и ведение ЕГРН, документов:</w:t>
            </w:r>
          </w:p>
          <w:p w:rsidR="00A96BCC" w:rsidRPr="001D5C99" w:rsidRDefault="00A96BC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об изменении вида  разрешенного использования  земельного участка</w:t>
            </w:r>
          </w:p>
          <w:p w:rsidR="00A96BCC" w:rsidRPr="001D5C99" w:rsidRDefault="00A96BC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-  о выдаче разрешения на ввод  </w:t>
            </w: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объекта  капитального строительства в эксплуатацию</w:t>
            </w:r>
          </w:p>
          <w:p w:rsidR="00A96BCC" w:rsidRPr="001D5C99" w:rsidRDefault="00A96BC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>- о переводе  жилого помещения в нежилое, нежилого помещения  в жилое помещение</w:t>
            </w:r>
            <w:proofErr w:type="gramEnd"/>
          </w:p>
          <w:p w:rsidR="00A96BCC" w:rsidRPr="001D5C99" w:rsidRDefault="00A96BC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-  об отнесении земельного участка к определенной категории земель или  о п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е</w:t>
            </w:r>
            <w:r w:rsidRPr="001D5C99">
              <w:rPr>
                <w:rFonts w:ascii="Arial" w:hAnsi="Arial" w:cs="Arial"/>
                <w:sz w:val="24"/>
                <w:szCs w:val="24"/>
              </w:rPr>
              <w:t>реводе  земельного участка  из одной категории в другую</w:t>
            </w:r>
          </w:p>
          <w:p w:rsidR="00A96BCC" w:rsidRPr="001D5C99" w:rsidRDefault="00A96BCC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80DAC" w:rsidRPr="001D5C99" w:rsidRDefault="00A96BC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r w:rsidR="005C4AC1" w:rsidRPr="001D5C99">
              <w:rPr>
                <w:rFonts w:ascii="Arial" w:hAnsi="Arial" w:cs="Arial"/>
                <w:sz w:val="24"/>
                <w:szCs w:val="24"/>
              </w:rPr>
              <w:t>е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 5 рабочих дней </w:t>
            </w:r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>с даты вступления</w:t>
            </w:r>
            <w:proofErr w:type="gramEnd"/>
            <w:r w:rsidRPr="001D5C99">
              <w:rPr>
                <w:rFonts w:ascii="Arial" w:hAnsi="Arial" w:cs="Arial"/>
                <w:sz w:val="24"/>
                <w:szCs w:val="24"/>
              </w:rPr>
              <w:t xml:space="preserve"> в силу решения</w:t>
            </w:r>
          </w:p>
        </w:tc>
        <w:tc>
          <w:tcPr>
            <w:tcW w:w="0" w:type="auto"/>
          </w:tcPr>
          <w:p w:rsidR="00980DAC" w:rsidRPr="001D5C99" w:rsidRDefault="00A96BC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A96BCC" w:rsidRPr="001D5C99" w:rsidRDefault="00A96BC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</w:tcPr>
          <w:p w:rsidR="00A96BCC" w:rsidRPr="001D5C99" w:rsidRDefault="005C4AC1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роведение в процессе оказания муниц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и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пальны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х услуг, предусматривающих испо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льзование адресов объектов недвижимого имущества, сопоставления сведений и наименовании населенных пунктов</w:t>
            </w:r>
            <w:proofErr w:type="gramStart"/>
            <w:r w:rsidR="00A96BCC" w:rsidRPr="001D5C9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A96BCC" w:rsidRPr="001D5C99">
              <w:rPr>
                <w:rFonts w:ascii="Arial" w:hAnsi="Arial" w:cs="Arial"/>
                <w:sz w:val="24"/>
                <w:szCs w:val="24"/>
              </w:rPr>
              <w:t xml:space="preserve"> элементов  </w:t>
            </w:r>
            <w:proofErr w:type="spellStart"/>
            <w:r w:rsidR="00A96BCC" w:rsidRPr="001D5C99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="00A96BCC" w:rsidRPr="001D5C99">
              <w:rPr>
                <w:rFonts w:ascii="Arial" w:hAnsi="Arial" w:cs="Arial"/>
                <w:sz w:val="24"/>
                <w:szCs w:val="24"/>
              </w:rPr>
              <w:t xml:space="preserve"> – дорожной сети и нумерации домов , размещенных в ФИАС. В случае выявления ошибок  информировать об этом  Упра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вл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е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ФНС России по Орловской обл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а</w:t>
            </w:r>
            <w:r w:rsidR="00A96BCC" w:rsidRPr="001D5C9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A96BCC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A96BCC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</w:tr>
      <w:tr w:rsidR="00A6586E" w:rsidRPr="001D5C99" w:rsidTr="006B373C">
        <w:tc>
          <w:tcPr>
            <w:tcW w:w="0" w:type="auto"/>
          </w:tcPr>
          <w:p w:rsidR="00A6586E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A6586E" w:rsidRPr="001D5C99" w:rsidRDefault="005C4AC1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>беспечение  полной нумерации жилых домов в населенных пунктах с внесением соответствующих изменений в ФИАС</w:t>
            </w:r>
          </w:p>
        </w:tc>
        <w:tc>
          <w:tcPr>
            <w:tcW w:w="0" w:type="auto"/>
          </w:tcPr>
          <w:p w:rsidR="00A6586E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5C4AC1">
              <w:rPr>
                <w:rFonts w:ascii="Arial" w:hAnsi="Arial" w:cs="Arial"/>
                <w:sz w:val="24"/>
                <w:szCs w:val="24"/>
              </w:rPr>
              <w:t>10</w:t>
            </w:r>
            <w:r w:rsidRPr="001D5C99">
              <w:rPr>
                <w:rFonts w:ascii="Arial" w:hAnsi="Arial" w:cs="Arial"/>
                <w:sz w:val="24"/>
                <w:szCs w:val="24"/>
              </w:rPr>
              <w:t>.04.2017</w:t>
            </w:r>
          </w:p>
        </w:tc>
        <w:tc>
          <w:tcPr>
            <w:tcW w:w="0" w:type="auto"/>
          </w:tcPr>
          <w:p w:rsidR="00A6586E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586E" w:rsidRPr="001D5C99" w:rsidTr="006B373C">
        <w:tc>
          <w:tcPr>
            <w:tcW w:w="0" w:type="auto"/>
          </w:tcPr>
          <w:p w:rsidR="00A6586E" w:rsidRPr="001D5C99" w:rsidRDefault="00A6586E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A6586E" w:rsidRPr="001D5C99" w:rsidRDefault="005C4AC1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A6586E" w:rsidRPr="001D5C99">
              <w:rPr>
                <w:rFonts w:ascii="Arial" w:hAnsi="Arial" w:cs="Arial"/>
                <w:sz w:val="24"/>
                <w:szCs w:val="24"/>
              </w:rPr>
              <w:t xml:space="preserve">еализация мероприятий  в рамках  муниципального земельного контроля  по выявлению неиспользуемых </w:t>
            </w:r>
            <w:r w:rsidR="001C5078" w:rsidRPr="001D5C99">
              <w:rPr>
                <w:rFonts w:ascii="Arial" w:hAnsi="Arial" w:cs="Arial"/>
                <w:sz w:val="24"/>
                <w:szCs w:val="24"/>
              </w:rPr>
              <w:t>или используемых  не по целевому назначению земель.  Невостребованных  земельных участков  из земель сельскохозяйственного назначения  и принятие мер по оформлению их в муниципальную собственность</w:t>
            </w:r>
          </w:p>
        </w:tc>
        <w:tc>
          <w:tcPr>
            <w:tcW w:w="0" w:type="auto"/>
          </w:tcPr>
          <w:p w:rsidR="00A6586E" w:rsidRPr="001D5C99" w:rsidRDefault="001C507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A6586E" w:rsidRPr="001D5C99" w:rsidRDefault="001C507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B44F9" w:rsidRPr="001D5C99" w:rsidRDefault="007B44F9" w:rsidP="001D5C99">
      <w:pPr>
        <w:jc w:val="both"/>
        <w:rPr>
          <w:rFonts w:ascii="Arial" w:hAnsi="Arial" w:cs="Arial"/>
        </w:rPr>
      </w:pPr>
    </w:p>
    <w:sectPr w:rsidR="007B44F9" w:rsidRPr="001D5C99" w:rsidSect="000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8B3"/>
    <w:multiLevelType w:val="multilevel"/>
    <w:tmpl w:val="FDEC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D127D"/>
    <w:multiLevelType w:val="hybridMultilevel"/>
    <w:tmpl w:val="74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01"/>
    <w:rsid w:val="000838C7"/>
    <w:rsid w:val="000C2D84"/>
    <w:rsid w:val="001C5078"/>
    <w:rsid w:val="001D5C99"/>
    <w:rsid w:val="00420D53"/>
    <w:rsid w:val="0043125B"/>
    <w:rsid w:val="00487223"/>
    <w:rsid w:val="004F1521"/>
    <w:rsid w:val="005C4AC1"/>
    <w:rsid w:val="005E41EC"/>
    <w:rsid w:val="00640167"/>
    <w:rsid w:val="0066618D"/>
    <w:rsid w:val="006B373C"/>
    <w:rsid w:val="007B44F9"/>
    <w:rsid w:val="00961D04"/>
    <w:rsid w:val="00980DAC"/>
    <w:rsid w:val="009E4CA4"/>
    <w:rsid w:val="00A1457D"/>
    <w:rsid w:val="00A6586E"/>
    <w:rsid w:val="00A96BCC"/>
    <w:rsid w:val="00AD2426"/>
    <w:rsid w:val="00B03E03"/>
    <w:rsid w:val="00BA195D"/>
    <w:rsid w:val="00D9232D"/>
    <w:rsid w:val="00E041CA"/>
    <w:rsid w:val="00E60B91"/>
    <w:rsid w:val="00E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A4"/>
    <w:pPr>
      <w:ind w:left="720"/>
      <w:contextualSpacing/>
    </w:pPr>
  </w:style>
  <w:style w:type="table" w:styleId="a4">
    <w:name w:val="Table Grid"/>
    <w:basedOn w:val="a1"/>
    <w:uiPriority w:val="59"/>
    <w:rsid w:val="006B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2017-04-07T08:19:00Z</cp:lastPrinted>
  <dcterms:created xsi:type="dcterms:W3CDTF">2017-04-11T07:46:00Z</dcterms:created>
  <dcterms:modified xsi:type="dcterms:W3CDTF">2017-04-11T07:46:00Z</dcterms:modified>
</cp:coreProperties>
</file>