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4C" w:rsidRPr="00CE4EA9" w:rsidRDefault="0049784C" w:rsidP="008F5D9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8235D7" w:rsidRDefault="008235D7" w:rsidP="008F5D9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Контрольно-ревизионной  комиссии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района </w:t>
      </w:r>
      <w:r w:rsidR="0049784C" w:rsidRPr="00CE4EA9">
        <w:rPr>
          <w:rFonts w:ascii="Times New Roman" w:hAnsi="Times New Roman" w:cs="Times New Roman"/>
          <w:b/>
          <w:sz w:val="24"/>
          <w:szCs w:val="24"/>
          <w:lang w:eastAsia="ru-RU"/>
        </w:rPr>
        <w:t>по результатам   внешней   проверки   отчёта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784C" w:rsidRPr="00CE4E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 w:rsidR="00FB3008" w:rsidRPr="00CE4EA9">
        <w:rPr>
          <w:rFonts w:ascii="Times New Roman" w:hAnsi="Times New Roman" w:cs="Times New Roman"/>
          <w:b/>
          <w:sz w:val="24"/>
          <w:szCs w:val="24"/>
          <w:lang w:eastAsia="ru-RU"/>
        </w:rPr>
        <w:t>Воронецкого сельского поселения</w:t>
      </w:r>
    </w:p>
    <w:p w:rsidR="0049784C" w:rsidRPr="00CE4EA9" w:rsidRDefault="0049784C" w:rsidP="008F5D9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 201</w:t>
      </w:r>
      <w:r w:rsidR="00C60DD9" w:rsidRPr="00CE4EA9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CE4E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ED06B6" w:rsidRPr="00CE4EA9" w:rsidRDefault="00ED06B6" w:rsidP="008F5D9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784C" w:rsidRPr="006C5E1F" w:rsidRDefault="00ED06B6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>В соответствии с требованиями</w:t>
      </w:r>
      <w:r w:rsidR="00E1063F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п.2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264.4 Бюджетного кодекса Российской Федерации,  статьи 1  Соглашения о передач</w:t>
      </w:r>
      <w:r w:rsidR="00F55E9A" w:rsidRPr="00CE4EA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полномочий по </w:t>
      </w:r>
      <w:r w:rsidR="00F55E9A" w:rsidRPr="00CE4EA9">
        <w:rPr>
          <w:rFonts w:ascii="Times New Roman" w:hAnsi="Times New Roman" w:cs="Times New Roman"/>
          <w:sz w:val="24"/>
          <w:szCs w:val="24"/>
          <w:lang w:eastAsia="ru-RU"/>
        </w:rPr>
        <w:t>проведению внешней проверки годового отчета об исполнении бюджета Воронецкого сельского поселения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55E9A" w:rsidRPr="00CE4EA9">
        <w:rPr>
          <w:rFonts w:ascii="Times New Roman" w:hAnsi="Times New Roman" w:cs="Times New Roman"/>
          <w:sz w:val="24"/>
          <w:szCs w:val="24"/>
          <w:lang w:eastAsia="ru-RU"/>
        </w:rPr>
        <w:t>пункта</w:t>
      </w:r>
      <w:r w:rsidR="003222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5E9A" w:rsidRPr="00CE4EA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Положения о Контрольно-ревизионной комиссии </w:t>
      </w:r>
      <w:proofErr w:type="spellStart"/>
      <w:r w:rsidR="00B9630D" w:rsidRPr="00CE4EA9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B9630D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района, утверждённого решением </w:t>
      </w:r>
      <w:proofErr w:type="spellStart"/>
      <w:r w:rsidR="00B9630D" w:rsidRPr="00CE4EA9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B9630D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районного Совета народных депутатов  от 21.07.2011 г.  № 40 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и планом работы Контрольно-ревизионной комиссии </w:t>
      </w:r>
      <w:proofErr w:type="spellStart"/>
      <w:r w:rsidR="00F55E9A" w:rsidRPr="00CE4EA9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F55E9A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Орловской области,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проведена  внешняя</w:t>
      </w:r>
      <w:proofErr w:type="gramEnd"/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   проверка   годового   отчёта   об   исполнении   бюджета  </w:t>
      </w:r>
      <w:r w:rsidR="00F55E9A" w:rsidRPr="00CE4EA9">
        <w:rPr>
          <w:rFonts w:ascii="Times New Roman" w:hAnsi="Times New Roman" w:cs="Times New Roman"/>
          <w:sz w:val="24"/>
          <w:szCs w:val="24"/>
          <w:lang w:eastAsia="ru-RU"/>
        </w:rPr>
        <w:t>Воронецкого сельского поселения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за 201</w:t>
      </w:r>
      <w:r w:rsidR="00C60DD9" w:rsidRPr="00CE4EA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год (далее –  Отчёт</w:t>
      </w:r>
      <w:proofErr w:type="gramStart"/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> )</w:t>
      </w:r>
      <w:proofErr w:type="gramEnd"/>
      <w:r w:rsidR="00970B51" w:rsidRPr="00CE4EA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направленного в Контрольно-ревизионную комиссию </w:t>
      </w:r>
      <w:proofErr w:type="spellStart"/>
      <w:r w:rsidR="00F55E9A" w:rsidRPr="00CE4EA9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F55E9A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 w:rsidR="00F55E9A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Воронецкого сельского </w:t>
      </w:r>
      <w:r w:rsidR="00F55E9A" w:rsidRPr="006C5E1F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49784C" w:rsidRPr="006C5E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1A86" w:rsidRPr="006C5E1F">
        <w:rPr>
          <w:rFonts w:ascii="Times New Roman" w:hAnsi="Times New Roman" w:cs="Times New Roman"/>
          <w:sz w:val="24"/>
          <w:szCs w:val="24"/>
          <w:lang w:eastAsia="ru-RU"/>
        </w:rPr>
        <w:t xml:space="preserve"> без сопроводительного письма председателя сельского Совета народных депутатов.</w:t>
      </w:r>
    </w:p>
    <w:p w:rsidR="00A5351D" w:rsidRPr="00CE4EA9" w:rsidRDefault="0039439A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A5351D" w:rsidRPr="00CE4EA9">
        <w:rPr>
          <w:rFonts w:ascii="Times New Roman" w:hAnsi="Times New Roman" w:cs="Times New Roman"/>
          <w:sz w:val="24"/>
          <w:szCs w:val="24"/>
          <w:lang w:eastAsia="ru-RU"/>
        </w:rPr>
        <w:t>Решением Воронецкого сельского Совета народных депутатов №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>106</w:t>
      </w:r>
      <w:r w:rsidR="00A5351D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5351D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октября 201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5351D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года «Об утверждении Положения о бюджетном процессе в Воронецком сельском поселении </w:t>
      </w:r>
      <w:proofErr w:type="spellStart"/>
      <w:r w:rsidR="00A5351D" w:rsidRPr="00CE4EA9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A5351D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Орловской области» утверждено Положение о бюджетном процессе в Воронецком сельском поселении </w:t>
      </w:r>
      <w:proofErr w:type="spellStart"/>
      <w:r w:rsidR="00A5351D" w:rsidRPr="00CE4EA9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A5351D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Орловской области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1063F" w:rsidRPr="00CE4EA9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E4EA9">
        <w:rPr>
          <w:rFonts w:ascii="Times New Roman" w:hAnsi="Times New Roman" w:cs="Times New Roman"/>
          <w:sz w:val="24"/>
          <w:szCs w:val="24"/>
        </w:rPr>
        <w:t xml:space="preserve">         </w:t>
      </w:r>
      <w:proofErr w:type="gramStart"/>
      <w:r w:rsidRPr="00CE4EA9">
        <w:rPr>
          <w:rFonts w:ascii="Times New Roman" w:hAnsi="Times New Roman" w:cs="Times New Roman"/>
          <w:sz w:val="24"/>
          <w:szCs w:val="24"/>
        </w:rPr>
        <w:t>Целью подготовки  заключения  является  проверка  соблюдения бюджетного законодательства при организации  исполнения  местного   бюджета  в 201</w:t>
      </w:r>
      <w:r w:rsidR="0039439A" w:rsidRPr="00CE4EA9">
        <w:rPr>
          <w:rFonts w:ascii="Times New Roman" w:hAnsi="Times New Roman" w:cs="Times New Roman"/>
          <w:sz w:val="24"/>
          <w:szCs w:val="24"/>
        </w:rPr>
        <w:t>3</w:t>
      </w:r>
      <w:r w:rsidRPr="00CE4EA9">
        <w:rPr>
          <w:rFonts w:ascii="Times New Roman" w:hAnsi="Times New Roman" w:cs="Times New Roman"/>
          <w:sz w:val="24"/>
          <w:szCs w:val="24"/>
        </w:rPr>
        <w:t xml:space="preserve"> году, установление полноты и достоверности данных в части соответствия  исполнения  </w:t>
      </w:r>
      <w:r w:rsidR="00B9630D" w:rsidRPr="00CE4EA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CE4EA9">
        <w:rPr>
          <w:rFonts w:ascii="Times New Roman" w:hAnsi="Times New Roman" w:cs="Times New Roman"/>
          <w:sz w:val="24"/>
          <w:szCs w:val="24"/>
        </w:rPr>
        <w:t xml:space="preserve">   бюджета  Решению Совета </w:t>
      </w:r>
      <w:r w:rsidR="00B9630D" w:rsidRPr="00CE4EA9">
        <w:rPr>
          <w:rFonts w:ascii="Times New Roman" w:hAnsi="Times New Roman" w:cs="Times New Roman"/>
          <w:sz w:val="24"/>
          <w:szCs w:val="24"/>
        </w:rPr>
        <w:t xml:space="preserve">Воронецкого сельского Совета народных </w:t>
      </w:r>
      <w:r w:rsidRPr="00CE4EA9">
        <w:rPr>
          <w:rFonts w:ascii="Times New Roman" w:hAnsi="Times New Roman" w:cs="Times New Roman"/>
          <w:sz w:val="24"/>
          <w:szCs w:val="24"/>
        </w:rPr>
        <w:t xml:space="preserve">депутатов  от </w:t>
      </w:r>
      <w:r w:rsidR="00EE1C51" w:rsidRPr="00CE4EA9">
        <w:rPr>
          <w:rFonts w:ascii="Times New Roman" w:hAnsi="Times New Roman" w:cs="Times New Roman"/>
          <w:sz w:val="24"/>
          <w:szCs w:val="24"/>
        </w:rPr>
        <w:t>27.12.201</w:t>
      </w:r>
      <w:r w:rsidR="0039439A" w:rsidRPr="00CE4EA9">
        <w:rPr>
          <w:rFonts w:ascii="Times New Roman" w:hAnsi="Times New Roman" w:cs="Times New Roman"/>
          <w:sz w:val="24"/>
          <w:szCs w:val="24"/>
        </w:rPr>
        <w:t>2</w:t>
      </w:r>
      <w:r w:rsidRPr="00CE4EA9">
        <w:rPr>
          <w:rFonts w:ascii="Times New Roman" w:hAnsi="Times New Roman" w:cs="Times New Roman"/>
          <w:sz w:val="24"/>
          <w:szCs w:val="24"/>
        </w:rPr>
        <w:t xml:space="preserve"> г. № </w:t>
      </w:r>
      <w:r w:rsidR="0039439A" w:rsidRPr="00CE4EA9">
        <w:rPr>
          <w:rFonts w:ascii="Times New Roman" w:hAnsi="Times New Roman" w:cs="Times New Roman"/>
          <w:sz w:val="24"/>
          <w:szCs w:val="24"/>
        </w:rPr>
        <w:t>85</w:t>
      </w:r>
      <w:r w:rsidRPr="00CE4EA9">
        <w:rPr>
          <w:rFonts w:ascii="Times New Roman" w:hAnsi="Times New Roman" w:cs="Times New Roman"/>
          <w:sz w:val="24"/>
          <w:szCs w:val="24"/>
        </w:rPr>
        <w:t xml:space="preserve"> «О  бюджете</w:t>
      </w:r>
      <w:r w:rsidR="00012B78" w:rsidRPr="00CE4EA9">
        <w:rPr>
          <w:rFonts w:ascii="Times New Roman" w:hAnsi="Times New Roman" w:cs="Times New Roman"/>
          <w:sz w:val="24"/>
          <w:szCs w:val="24"/>
        </w:rPr>
        <w:t xml:space="preserve"> Воронецкого сельского поселения</w:t>
      </w:r>
      <w:r w:rsidRPr="00CE4EA9">
        <w:rPr>
          <w:rFonts w:ascii="Times New Roman" w:hAnsi="Times New Roman" w:cs="Times New Roman"/>
          <w:sz w:val="24"/>
          <w:szCs w:val="24"/>
        </w:rPr>
        <w:t xml:space="preserve"> на 201</w:t>
      </w:r>
      <w:r w:rsidR="0039439A" w:rsidRPr="00CE4EA9">
        <w:rPr>
          <w:rFonts w:ascii="Times New Roman" w:hAnsi="Times New Roman" w:cs="Times New Roman"/>
          <w:sz w:val="24"/>
          <w:szCs w:val="24"/>
        </w:rPr>
        <w:t>3</w:t>
      </w:r>
      <w:r w:rsidRPr="00CE4EA9">
        <w:rPr>
          <w:rFonts w:ascii="Times New Roman" w:hAnsi="Times New Roman" w:cs="Times New Roman"/>
          <w:sz w:val="24"/>
          <w:szCs w:val="24"/>
        </w:rPr>
        <w:t xml:space="preserve"> год</w:t>
      </w:r>
      <w:r w:rsidR="00012B78" w:rsidRPr="00CE4EA9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39439A" w:rsidRPr="00CE4EA9">
        <w:rPr>
          <w:rFonts w:ascii="Times New Roman" w:hAnsi="Times New Roman" w:cs="Times New Roman"/>
          <w:sz w:val="24"/>
          <w:szCs w:val="24"/>
        </w:rPr>
        <w:t>4</w:t>
      </w:r>
      <w:r w:rsidR="00012B78" w:rsidRPr="00CE4EA9">
        <w:rPr>
          <w:rFonts w:ascii="Times New Roman" w:hAnsi="Times New Roman" w:cs="Times New Roman"/>
          <w:sz w:val="24"/>
          <w:szCs w:val="24"/>
        </w:rPr>
        <w:t>-201</w:t>
      </w:r>
      <w:r w:rsidR="0039439A" w:rsidRPr="00CE4EA9">
        <w:rPr>
          <w:rFonts w:ascii="Times New Roman" w:hAnsi="Times New Roman" w:cs="Times New Roman"/>
          <w:sz w:val="24"/>
          <w:szCs w:val="24"/>
        </w:rPr>
        <w:t>5</w:t>
      </w:r>
      <w:r w:rsidR="00012B78" w:rsidRPr="00CE4EA9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CE4EA9">
        <w:rPr>
          <w:rFonts w:ascii="Times New Roman" w:hAnsi="Times New Roman" w:cs="Times New Roman"/>
          <w:sz w:val="24"/>
          <w:szCs w:val="24"/>
        </w:rPr>
        <w:t>» (далее – решение о  бюджете).</w:t>
      </w:r>
      <w:proofErr w:type="gramEnd"/>
    </w:p>
    <w:p w:rsidR="00E1063F" w:rsidRPr="00CE4EA9" w:rsidRDefault="00671040" w:rsidP="008F5D9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E4EA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1063F" w:rsidRPr="00CE4EA9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сформулированы следующие выводы и предложения.</w:t>
      </w:r>
    </w:p>
    <w:p w:rsidR="001835D0" w:rsidRPr="006C5E1F" w:rsidRDefault="00A7133A" w:rsidP="008F5D9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C5E1F">
        <w:rPr>
          <w:rStyle w:val="highlight"/>
          <w:rFonts w:ascii="Times New Roman" w:hAnsi="Times New Roman" w:cs="Times New Roman"/>
          <w:sz w:val="24"/>
          <w:szCs w:val="24"/>
        </w:rPr>
        <w:t xml:space="preserve">            </w:t>
      </w:r>
      <w:r w:rsidR="00E1063F" w:rsidRPr="006C5E1F">
        <w:rPr>
          <w:rStyle w:val="highlight"/>
          <w:rFonts w:ascii="Times New Roman" w:hAnsi="Times New Roman" w:cs="Times New Roman"/>
          <w:sz w:val="24"/>
          <w:szCs w:val="24"/>
        </w:rPr>
        <w:t>Внешняя </w:t>
      </w:r>
      <w:r w:rsidR="00E1063F" w:rsidRPr="006C5E1F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6C5E1F">
        <w:rPr>
          <w:rStyle w:val="highlight"/>
          <w:rFonts w:ascii="Times New Roman" w:hAnsi="Times New Roman" w:cs="Times New Roman"/>
          <w:sz w:val="24"/>
          <w:szCs w:val="24"/>
        </w:rPr>
        <w:t> проверка </w:t>
      </w:r>
      <w:r w:rsidR="00E1063F" w:rsidRPr="006C5E1F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6C5E1F">
        <w:rPr>
          <w:rStyle w:val="highlight"/>
          <w:rFonts w:ascii="Times New Roman" w:hAnsi="Times New Roman" w:cs="Times New Roman"/>
          <w:sz w:val="24"/>
          <w:szCs w:val="24"/>
        </w:rPr>
        <w:t> годовой </w:t>
      </w:r>
      <w:r w:rsidR="00E1063F" w:rsidRPr="006C5E1F">
        <w:rPr>
          <w:rFonts w:ascii="Times New Roman" w:hAnsi="Times New Roman" w:cs="Times New Roman"/>
          <w:sz w:val="24"/>
          <w:szCs w:val="24"/>
        </w:rPr>
        <w:t xml:space="preserve"> бюджетной отчетности  Воронецкого сельского поселения за 201</w:t>
      </w:r>
      <w:r w:rsidR="0039439A" w:rsidRPr="006C5E1F">
        <w:rPr>
          <w:rFonts w:ascii="Times New Roman" w:hAnsi="Times New Roman" w:cs="Times New Roman"/>
          <w:sz w:val="24"/>
          <w:szCs w:val="24"/>
        </w:rPr>
        <w:t>3</w:t>
      </w:r>
      <w:r w:rsidR="00E1063F" w:rsidRPr="006C5E1F">
        <w:rPr>
          <w:rFonts w:ascii="Times New Roman" w:hAnsi="Times New Roman" w:cs="Times New Roman"/>
          <w:sz w:val="24"/>
          <w:szCs w:val="24"/>
        </w:rPr>
        <w:t xml:space="preserve"> год (далее – бюджетная отчетность) показала, что бюджетная отчетность </w:t>
      </w:r>
      <w:r w:rsidR="00E1063F" w:rsidRPr="006C5E1F">
        <w:rPr>
          <w:rStyle w:val="highlight"/>
          <w:rFonts w:ascii="Times New Roman" w:hAnsi="Times New Roman" w:cs="Times New Roman"/>
          <w:sz w:val="24"/>
          <w:szCs w:val="24"/>
        </w:rPr>
        <w:t> сельским </w:t>
      </w:r>
      <w:r w:rsidR="00E1063F" w:rsidRPr="006C5E1F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6C5E1F">
        <w:rPr>
          <w:rStyle w:val="highlight"/>
          <w:rFonts w:ascii="Times New Roman" w:hAnsi="Times New Roman" w:cs="Times New Roman"/>
          <w:sz w:val="24"/>
          <w:szCs w:val="24"/>
        </w:rPr>
        <w:t> поселением </w:t>
      </w:r>
      <w:r w:rsidR="00E1063F" w:rsidRPr="006C5E1F">
        <w:rPr>
          <w:rFonts w:ascii="Times New Roman" w:hAnsi="Times New Roman" w:cs="Times New Roman"/>
          <w:sz w:val="24"/>
          <w:szCs w:val="24"/>
        </w:rPr>
        <w:t xml:space="preserve"> представлена  </w:t>
      </w:r>
      <w:r w:rsidR="00FD189E" w:rsidRPr="006C5E1F">
        <w:rPr>
          <w:rFonts w:ascii="Times New Roman" w:hAnsi="Times New Roman" w:cs="Times New Roman"/>
          <w:sz w:val="24"/>
          <w:szCs w:val="24"/>
        </w:rPr>
        <w:t xml:space="preserve">в </w:t>
      </w:r>
      <w:r w:rsidR="00E1063F" w:rsidRPr="006C5E1F">
        <w:rPr>
          <w:rFonts w:ascii="Times New Roman" w:hAnsi="Times New Roman" w:cs="Times New Roman"/>
          <w:sz w:val="24"/>
          <w:szCs w:val="24"/>
        </w:rPr>
        <w:t xml:space="preserve">  объеме, предусмотренном </w:t>
      </w:r>
      <w:r w:rsidR="00B814D1" w:rsidRPr="006C5E1F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6C5E1F">
        <w:rPr>
          <w:rFonts w:ascii="Times New Roman" w:hAnsi="Times New Roman" w:cs="Times New Roman"/>
          <w:sz w:val="24"/>
          <w:szCs w:val="24"/>
        </w:rPr>
        <w:t>п. 1</w:t>
      </w:r>
      <w:r w:rsidR="00062622" w:rsidRPr="006C5E1F">
        <w:rPr>
          <w:rFonts w:ascii="Times New Roman" w:hAnsi="Times New Roman" w:cs="Times New Roman"/>
          <w:sz w:val="24"/>
          <w:szCs w:val="24"/>
        </w:rPr>
        <w:t>2</w:t>
      </w:r>
      <w:r w:rsidR="00E1063F" w:rsidRPr="006C5E1F">
        <w:rPr>
          <w:rFonts w:ascii="Times New Roman" w:hAnsi="Times New Roman" w:cs="Times New Roman"/>
          <w:sz w:val="24"/>
          <w:szCs w:val="24"/>
        </w:rPr>
        <w:t xml:space="preserve">. Инструкции о порядке составления и представления </w:t>
      </w:r>
      <w:r w:rsidR="00E1063F" w:rsidRPr="006C5E1F">
        <w:rPr>
          <w:rStyle w:val="highlight"/>
          <w:rFonts w:ascii="Times New Roman" w:hAnsi="Times New Roman" w:cs="Times New Roman"/>
          <w:sz w:val="24"/>
          <w:szCs w:val="24"/>
        </w:rPr>
        <w:t> годовой</w:t>
      </w:r>
      <w:proofErr w:type="gramStart"/>
      <w:r w:rsidR="00E1063F" w:rsidRPr="006C5E1F">
        <w:rPr>
          <w:rStyle w:val="highlight"/>
          <w:rFonts w:ascii="Times New Roman" w:hAnsi="Times New Roman" w:cs="Times New Roman"/>
          <w:sz w:val="24"/>
          <w:szCs w:val="24"/>
        </w:rPr>
        <w:t> </w:t>
      </w:r>
      <w:r w:rsidR="00E1063F" w:rsidRPr="006C5E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1063F" w:rsidRPr="006C5E1F">
        <w:rPr>
          <w:rFonts w:ascii="Times New Roman" w:hAnsi="Times New Roman" w:cs="Times New Roman"/>
          <w:sz w:val="24"/>
          <w:szCs w:val="24"/>
        </w:rPr>
        <w:t xml:space="preserve"> квартальной</w:t>
      </w:r>
      <w:r w:rsidR="00B814D1" w:rsidRPr="006C5E1F">
        <w:rPr>
          <w:rFonts w:ascii="Times New Roman" w:hAnsi="Times New Roman" w:cs="Times New Roman"/>
          <w:sz w:val="24"/>
          <w:szCs w:val="24"/>
        </w:rPr>
        <w:t xml:space="preserve"> и месячной </w:t>
      </w:r>
      <w:r w:rsidR="00E1063F" w:rsidRPr="006C5E1F">
        <w:rPr>
          <w:rFonts w:ascii="Times New Roman" w:hAnsi="Times New Roman" w:cs="Times New Roman"/>
          <w:sz w:val="24"/>
          <w:szCs w:val="24"/>
        </w:rPr>
        <w:t xml:space="preserve">  отчетности </w:t>
      </w:r>
      <w:r w:rsidR="00E1063F" w:rsidRPr="006C5E1F">
        <w:rPr>
          <w:rStyle w:val="highlight"/>
          <w:rFonts w:ascii="Times New Roman" w:hAnsi="Times New Roman" w:cs="Times New Roman"/>
          <w:sz w:val="24"/>
          <w:szCs w:val="24"/>
        </w:rPr>
        <w:t> об </w:t>
      </w:r>
      <w:r w:rsidR="00E1063F" w:rsidRPr="006C5E1F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6C5E1F">
        <w:rPr>
          <w:rStyle w:val="highlight"/>
          <w:rFonts w:ascii="Times New Roman" w:hAnsi="Times New Roman" w:cs="Times New Roman"/>
          <w:sz w:val="24"/>
          <w:szCs w:val="24"/>
        </w:rPr>
        <w:t> исполнении </w:t>
      </w:r>
      <w:r w:rsidR="00E1063F" w:rsidRPr="006C5E1F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6C5E1F">
        <w:rPr>
          <w:rStyle w:val="highlight"/>
          <w:rFonts w:ascii="Times New Roman" w:hAnsi="Times New Roman" w:cs="Times New Roman"/>
          <w:sz w:val="24"/>
          <w:szCs w:val="24"/>
        </w:rPr>
        <w:t> бюджетов </w:t>
      </w:r>
      <w:r w:rsidR="00E1063F" w:rsidRPr="006C5E1F">
        <w:rPr>
          <w:rFonts w:ascii="Times New Roman" w:hAnsi="Times New Roman" w:cs="Times New Roman"/>
          <w:sz w:val="24"/>
          <w:szCs w:val="24"/>
        </w:rPr>
        <w:t xml:space="preserve"> бюджетной системы Российской Федерации (далее – Инструкция), утвержденной приказом Министерства финансов Российской Федерации от 1</w:t>
      </w:r>
      <w:r w:rsidR="00B814D1" w:rsidRPr="006C5E1F">
        <w:rPr>
          <w:rFonts w:ascii="Times New Roman" w:hAnsi="Times New Roman" w:cs="Times New Roman"/>
          <w:sz w:val="24"/>
          <w:szCs w:val="24"/>
        </w:rPr>
        <w:t>28.12.2010 года №191н, п.12  Инструкции о порядке составления .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25.03.2011 года №33н</w:t>
      </w:r>
      <w:r w:rsidR="00E1063F" w:rsidRPr="006C5E1F">
        <w:rPr>
          <w:rFonts w:ascii="Times New Roman" w:hAnsi="Times New Roman" w:cs="Times New Roman"/>
          <w:sz w:val="24"/>
          <w:szCs w:val="24"/>
        </w:rPr>
        <w:t>.</w:t>
      </w:r>
    </w:p>
    <w:p w:rsidR="00D15BE9" w:rsidRDefault="00FD189E" w:rsidP="00D15BE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3222BE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F4075D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5BE9">
        <w:rPr>
          <w:rFonts w:ascii="Times New Roman" w:hAnsi="Times New Roman"/>
          <w:sz w:val="24"/>
          <w:szCs w:val="24"/>
        </w:rPr>
        <w:t>Воронецко</w:t>
      </w:r>
      <w:r w:rsidR="003222BE">
        <w:rPr>
          <w:rFonts w:ascii="Times New Roman" w:hAnsi="Times New Roman"/>
          <w:sz w:val="24"/>
          <w:szCs w:val="24"/>
        </w:rPr>
        <w:t>го</w:t>
      </w:r>
      <w:r w:rsidR="00D15BE9">
        <w:rPr>
          <w:rFonts w:ascii="Times New Roman" w:hAnsi="Times New Roman"/>
          <w:sz w:val="24"/>
          <w:szCs w:val="24"/>
        </w:rPr>
        <w:t xml:space="preserve"> сельско</w:t>
      </w:r>
      <w:r w:rsidR="003222BE">
        <w:rPr>
          <w:rFonts w:ascii="Times New Roman" w:hAnsi="Times New Roman"/>
          <w:sz w:val="24"/>
          <w:szCs w:val="24"/>
        </w:rPr>
        <w:t>го</w:t>
      </w:r>
      <w:r w:rsidR="00D15BE9">
        <w:rPr>
          <w:rFonts w:ascii="Times New Roman" w:hAnsi="Times New Roman"/>
          <w:sz w:val="24"/>
          <w:szCs w:val="24"/>
        </w:rPr>
        <w:t xml:space="preserve"> поселени</w:t>
      </w:r>
      <w:r w:rsidR="003222BE">
        <w:rPr>
          <w:rFonts w:ascii="Times New Roman" w:hAnsi="Times New Roman"/>
          <w:sz w:val="24"/>
          <w:szCs w:val="24"/>
        </w:rPr>
        <w:t>я</w:t>
      </w:r>
      <w:r w:rsidR="00D15BE9">
        <w:rPr>
          <w:rFonts w:ascii="Times New Roman" w:hAnsi="Times New Roman"/>
          <w:sz w:val="24"/>
          <w:szCs w:val="24"/>
        </w:rPr>
        <w:t xml:space="preserve"> является главным распорядителем бюджетных сре</w:t>
      </w:r>
      <w:proofErr w:type="gramStart"/>
      <w:r w:rsidR="00D15BE9">
        <w:rPr>
          <w:rFonts w:ascii="Times New Roman" w:hAnsi="Times New Roman"/>
          <w:sz w:val="24"/>
          <w:szCs w:val="24"/>
        </w:rPr>
        <w:t>дств дл</w:t>
      </w:r>
      <w:proofErr w:type="gramEnd"/>
      <w:r w:rsidR="00D15BE9">
        <w:rPr>
          <w:rFonts w:ascii="Times New Roman" w:hAnsi="Times New Roman"/>
          <w:sz w:val="24"/>
          <w:szCs w:val="24"/>
        </w:rPr>
        <w:t>я МБУК «Социально-культурное объединение»</w:t>
      </w:r>
    </w:p>
    <w:p w:rsidR="00D15BE9" w:rsidRDefault="00D15BE9" w:rsidP="00D15BE9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 проверке правильности отражения операций с бюджетными средствами на оказание муниципальных услуг установлено, что  бюджетная отчетность составляется главным распорядителем –</w:t>
      </w:r>
      <w:bookmarkStart w:id="0" w:name="_Toc370289467"/>
      <w:r>
        <w:rPr>
          <w:rFonts w:ascii="Times New Roman" w:hAnsi="Times New Roman"/>
          <w:sz w:val="24"/>
          <w:szCs w:val="24"/>
        </w:rPr>
        <w:t xml:space="preserve"> Воронецким сельским поселением на основании порядка составления и представления годовой, квартальной и месячной отчетности об исполнении бюджетов бюджетной системы РФ (в ред. Приказов Минфина России от 29.12.2011</w:t>
      </w:r>
      <w:r w:rsidR="00EC6D6B">
        <w:rPr>
          <w:rFonts w:ascii="Times New Roman" w:hAnsi="Times New Roman"/>
          <w:sz w:val="24"/>
          <w:szCs w:val="24"/>
        </w:rPr>
        <w:t>года № 191н,</w:t>
      </w:r>
      <w:r>
        <w:rPr>
          <w:rFonts w:ascii="Times New Roman" w:hAnsi="Times New Roman"/>
          <w:sz w:val="24"/>
          <w:szCs w:val="24"/>
        </w:rPr>
        <w:t xml:space="preserve"> от 26.10.2012</w:t>
      </w:r>
      <w:r w:rsidR="00EC6D6B">
        <w:rPr>
          <w:rFonts w:ascii="Times New Roman" w:hAnsi="Times New Roman"/>
          <w:sz w:val="24"/>
          <w:szCs w:val="24"/>
        </w:rPr>
        <w:t xml:space="preserve"> года № 138н</w:t>
      </w:r>
      <w:r>
        <w:rPr>
          <w:rFonts w:ascii="Times New Roman" w:hAnsi="Times New Roman"/>
          <w:sz w:val="24"/>
          <w:szCs w:val="24"/>
        </w:rPr>
        <w:t xml:space="preserve">) , утвержденной приказом Министерства Финансов РФ от 28 декабря 2010 года № 191. </w:t>
      </w:r>
      <w:bookmarkEnd w:id="0"/>
    </w:p>
    <w:p w:rsidR="00D15BE9" w:rsidRPr="00EC6D6B" w:rsidRDefault="00D15BE9" w:rsidP="00EC6D6B">
      <w:pPr>
        <w:pStyle w:val="aa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В ходе проверки полноты представленной отчетности было установлено, что  в финансовый отдел не были представлены отчеты ф.0503184</w:t>
      </w:r>
      <w:r w:rsidR="00EC6D6B">
        <w:rPr>
          <w:rFonts w:ascii="Times New Roman" w:hAnsi="Times New Roman"/>
          <w:sz w:val="24"/>
          <w:szCs w:val="24"/>
        </w:rPr>
        <w:t xml:space="preserve"> « Справка о суммах консолидируемых поступлений, подлежащих зачислению на счет бюджета»</w:t>
      </w:r>
      <w:proofErr w:type="gramStart"/>
      <w:r w:rsidR="00EC6D6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ф. 0503128</w:t>
      </w:r>
      <w:r w:rsidR="00EC6D6B">
        <w:rPr>
          <w:rFonts w:ascii="Times New Roman" w:hAnsi="Times New Roman"/>
          <w:sz w:val="24"/>
          <w:szCs w:val="24"/>
        </w:rPr>
        <w:t xml:space="preserve">  «Отчет о принятых бюджетных обязательствах» </w:t>
      </w:r>
      <w:r>
        <w:rPr>
          <w:rFonts w:ascii="Times New Roman" w:hAnsi="Times New Roman"/>
          <w:sz w:val="24"/>
          <w:szCs w:val="24"/>
        </w:rPr>
        <w:t>, ф.0503125</w:t>
      </w:r>
      <w:r w:rsidR="00EC6D6B">
        <w:rPr>
          <w:rFonts w:ascii="Times New Roman" w:hAnsi="Times New Roman"/>
          <w:sz w:val="24"/>
          <w:szCs w:val="24"/>
        </w:rPr>
        <w:t xml:space="preserve"> «Справка по </w:t>
      </w:r>
      <w:r w:rsidR="00EC6D6B">
        <w:rPr>
          <w:rFonts w:ascii="Times New Roman" w:hAnsi="Times New Roman"/>
          <w:sz w:val="24"/>
          <w:szCs w:val="24"/>
        </w:rPr>
        <w:lastRenderedPageBreak/>
        <w:t>консолидируемым расчетам».</w:t>
      </w:r>
    </w:p>
    <w:p w:rsidR="00D15BE9" w:rsidRDefault="00D15BE9" w:rsidP="00D15BE9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C6D6B">
        <w:rPr>
          <w:rFonts w:ascii="Times New Roman" w:hAnsi="Times New Roman"/>
          <w:sz w:val="24"/>
          <w:szCs w:val="24"/>
        </w:rPr>
        <w:t xml:space="preserve">В нарушение </w:t>
      </w:r>
      <w:r>
        <w:rPr>
          <w:rFonts w:ascii="Times New Roman" w:hAnsi="Times New Roman"/>
          <w:sz w:val="24"/>
          <w:szCs w:val="24"/>
        </w:rPr>
        <w:t xml:space="preserve"> письм</w:t>
      </w:r>
      <w:r w:rsidR="00EC6D6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Министерства финансов РФ от 5 апреля 2013 года № 02-06-07/11164 бухгалтерские записи по отражению в учете учреждения и органа, выполняющего функции и полномочия учредителя, операций по предоставлению субсидии на выполнение государственного (муниципального задания), субсидии на иные цели </w:t>
      </w:r>
      <w:r w:rsidR="00EC6D6B">
        <w:rPr>
          <w:rFonts w:ascii="Times New Roman" w:hAnsi="Times New Roman"/>
          <w:sz w:val="24"/>
          <w:szCs w:val="24"/>
        </w:rPr>
        <w:t xml:space="preserve"> в администрации поселения  не ведутся.</w:t>
      </w:r>
    </w:p>
    <w:p w:rsidR="00D15BE9" w:rsidRDefault="00D15BE9" w:rsidP="00D15BE9">
      <w:pPr>
        <w:pStyle w:val="ConsPlusNormal"/>
        <w:ind w:firstLine="540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Учет плановых назначений у главного распорядителя</w:t>
      </w:r>
      <w:r w:rsidR="00EC6D6B">
        <w:rPr>
          <w:rFonts w:ascii="Times New Roman" w:hAnsi="Times New Roman"/>
          <w:sz w:val="24"/>
          <w:szCs w:val="24"/>
        </w:rPr>
        <w:t xml:space="preserve"> – администрации </w:t>
      </w:r>
      <w:r>
        <w:rPr>
          <w:rFonts w:ascii="Times New Roman" w:hAnsi="Times New Roman"/>
          <w:sz w:val="24"/>
          <w:szCs w:val="24"/>
        </w:rPr>
        <w:t xml:space="preserve"> Воронецкого сельского поселения  не ведется.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5BE9" w:rsidRDefault="00D15BE9" w:rsidP="00EC6D6B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В сельском поселении не ведется учет имущества  казны. </w:t>
      </w:r>
    </w:p>
    <w:p w:rsidR="00D15BE9" w:rsidRDefault="00D15BE9" w:rsidP="00D15BE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Бухгалтерская отчетность в </w:t>
      </w:r>
      <w:proofErr w:type="spellStart"/>
      <w:r>
        <w:rPr>
          <w:rFonts w:ascii="Times New Roman" w:hAnsi="Times New Roman"/>
          <w:sz w:val="24"/>
          <w:szCs w:val="24"/>
        </w:rPr>
        <w:t>Воронецкое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МБУК СКО «Дом культуры и библиотека» представлена своевременно, но не в полном объеме.</w:t>
      </w:r>
    </w:p>
    <w:p w:rsidR="00D15BE9" w:rsidRDefault="00D15BE9" w:rsidP="00D15BE9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Согласно  </w:t>
      </w:r>
      <w:bookmarkStart w:id="1" w:name="_Toc370292569"/>
      <w:bookmarkStart w:id="2" w:name="_Toc334789305"/>
      <w:bookmarkStart w:id="3" w:name="_Toc334785601"/>
      <w:r>
        <w:rPr>
          <w:rFonts w:ascii="Times New Roman" w:hAnsi="Times New Roman"/>
          <w:sz w:val="24"/>
          <w:szCs w:val="24"/>
        </w:rPr>
        <w:t xml:space="preserve">Приказу </w:t>
      </w:r>
      <w:proofErr w:type="spellStart"/>
      <w:r>
        <w:rPr>
          <w:rFonts w:ascii="Times New Roman" w:hAnsi="Times New Roman"/>
          <w:sz w:val="24"/>
          <w:szCs w:val="24"/>
        </w:rPr>
        <w:t>МинФина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25 марта 2011 г. N 33н</w:t>
      </w:r>
      <w:bookmarkEnd w:id="1"/>
      <w:bookmarkEnd w:id="2"/>
      <w:bookmarkEnd w:id="3"/>
      <w:r>
        <w:rPr>
          <w:rFonts w:ascii="Times New Roman" w:hAnsi="Times New Roman"/>
          <w:sz w:val="24"/>
          <w:szCs w:val="24"/>
        </w:rPr>
        <w:t xml:space="preserve">  (в ред. </w:t>
      </w:r>
      <w:hyperlink r:id="rId6" w:history="1">
        <w:r>
          <w:rPr>
            <w:rStyle w:val="a4"/>
          </w:rPr>
          <w:t>Приказа</w:t>
        </w:r>
      </w:hyperlink>
      <w:r>
        <w:rPr>
          <w:rFonts w:ascii="Times New Roman" w:hAnsi="Times New Roman"/>
          <w:sz w:val="24"/>
          <w:szCs w:val="24"/>
        </w:rPr>
        <w:t xml:space="preserve"> Минфина России от 26.10.2012 N 139н) в состав бухгалтерской отчетности должны быть включены следующие формы отчетов:</w:t>
      </w:r>
    </w:p>
    <w:p w:rsidR="00D15BE9" w:rsidRDefault="00D15BE9" w:rsidP="00D15BE9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Баланс государственного (муниципального) учреждения </w:t>
      </w:r>
      <w:hyperlink r:id="rId7" w:anchor="Par1615" w:history="1">
        <w:r>
          <w:rPr>
            <w:rStyle w:val="a4"/>
          </w:rPr>
          <w:t>(ф. 0503730)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D15BE9" w:rsidRDefault="00D15BE9" w:rsidP="00D15BE9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 финансовых результатах деятельности учреждения </w:t>
      </w:r>
      <w:hyperlink r:id="rId8" w:anchor="Par1042" w:history="1">
        <w:r>
          <w:rPr>
            <w:rStyle w:val="a4"/>
          </w:rPr>
          <w:t>(ф. 0503721)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D15BE9" w:rsidRDefault="00D15BE9" w:rsidP="00D15BE9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об исполнении учреждением плана его финансово-хозяйственной деятельности </w:t>
      </w:r>
      <w:hyperlink r:id="rId9" w:anchor="Par2586" w:history="1">
        <w:r>
          <w:rPr>
            <w:rStyle w:val="a4"/>
          </w:rPr>
          <w:t>(ф. 0503737)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D15BE9" w:rsidRDefault="00D15BE9" w:rsidP="00D15BE9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Пояснительная записка к Балансу учреждения </w:t>
      </w:r>
      <w:hyperlink r:id="rId10" w:anchor="Par3150" w:history="1">
        <w:r>
          <w:rPr>
            <w:rStyle w:val="a4"/>
          </w:rPr>
          <w:t>(ф. 0503760)</w:t>
        </w:r>
      </w:hyperlink>
      <w:r>
        <w:rPr>
          <w:rFonts w:ascii="Times New Roman" w:hAnsi="Times New Roman"/>
          <w:sz w:val="24"/>
          <w:szCs w:val="24"/>
        </w:rPr>
        <w:t xml:space="preserve"> в т.ч.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табл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.1,4,5,6,7 и ф.0503761-ф.0503779.</w:t>
      </w:r>
    </w:p>
    <w:p w:rsidR="00D15BE9" w:rsidRDefault="00D15BE9" w:rsidP="00D15BE9">
      <w:pPr>
        <w:pStyle w:val="aa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нарушение приказа Минфина РФ № 33  в финансовый отдел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Троснянского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 составе бухгалтерской отчетности не были представлены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15BE9" w:rsidRDefault="00D15BE9" w:rsidP="00D15BE9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Справка по консолидируемым расчетам учреждения </w:t>
      </w:r>
      <w:hyperlink r:id="rId11" w:anchor="Par1534" w:history="1">
        <w:r>
          <w:rPr>
            <w:rStyle w:val="a4"/>
          </w:rPr>
          <w:t>(ф. 0503725)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D15BE9" w:rsidRDefault="00D15BE9" w:rsidP="00D15BE9">
      <w:pPr>
        <w:pStyle w:val="aa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Отчет о принятых учреждением обязательствах </w:t>
      </w:r>
      <w:hyperlink r:id="rId12" w:anchor="Par3063" w:history="1">
        <w:r>
          <w:rPr>
            <w:rStyle w:val="a4"/>
          </w:rPr>
          <w:t>(ф. 0503738)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D15BE9" w:rsidRDefault="00D15BE9" w:rsidP="00D15BE9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Справка по заключению учреждением счетов бухгалтерского учета отчетного финансового года </w:t>
      </w:r>
      <w:hyperlink r:id="rId13" w:anchor="Par964" w:history="1">
        <w:r>
          <w:rPr>
            <w:rStyle w:val="a4"/>
          </w:rPr>
          <w:t>(ф. 0503710)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D15BE9" w:rsidRDefault="00D15BE9" w:rsidP="00D15BE9">
      <w:pPr>
        <w:pStyle w:val="aa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Показатели бюджетной отчетности сверены с данными «Отчета по поступлениям и выбытиям органа, осуществляющего кассовое обслуживание исполнения бюджета», предоставленного </w:t>
      </w:r>
      <w:proofErr w:type="spellStart"/>
      <w:r>
        <w:rPr>
          <w:rFonts w:ascii="Times New Roman" w:hAnsi="Times New Roman"/>
          <w:sz w:val="24"/>
          <w:szCs w:val="24"/>
        </w:rPr>
        <w:t>Троснянским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отделом  Федерального казначейства по Орловской области, также с показателями  отраженными в отчете «О состоянии лицевого счета получателя». Расхождений не выявлено.</w:t>
      </w:r>
    </w:p>
    <w:p w:rsidR="00D15BE9" w:rsidRDefault="00D15BE9" w:rsidP="00D15BE9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Согласно Инструкции 33-Н при составлении ф. 0503737 гр.4 «Отчет об исполнении учреждением плана его финансово-хозяйственной деятельности»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показатели должны отражаться на основании данных по соответствующим счетам аналитического учета счета 050410000" Сметные (плановые) назначения  текущего финансового года"(050410200, 0 504 10 300, 0 504 10 500, 0 504 10 800). При проведении проверки финансово-хозяйственной деятельности МБУК СКО было установлено, что учет плановых назначений не ведется. Графа 5 должна заполняться на основании аналитических данных по видам доходов, отраженных на </w:t>
      </w:r>
      <w:proofErr w:type="spellStart"/>
      <w:r>
        <w:rPr>
          <w:rFonts w:ascii="Times New Roman" w:hAnsi="Times New Roman"/>
          <w:sz w:val="24"/>
          <w:szCs w:val="24"/>
        </w:rPr>
        <w:t>забалансовых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счетах 17 "Поступления денежных средств на счета учреждения", открытых к счетам: 020111000"Денежные средства учреждения на счетах в органе казначейства".                                            </w:t>
      </w:r>
    </w:p>
    <w:p w:rsidR="00D15BE9" w:rsidRDefault="00D15BE9" w:rsidP="00D15BE9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Проектом приказа Минфина о внесении изменений в Инструкцию N 157н установлено, что земельные участки, используемые учреждениями на праве постоянного (бессрочного) пользования (в том числе расположенные под объектами недвижимости), учитываются на </w:t>
      </w:r>
      <w:proofErr w:type="spellStart"/>
      <w:r>
        <w:rPr>
          <w:rFonts w:ascii="Times New Roman" w:hAnsi="Times New Roman"/>
          <w:sz w:val="24"/>
          <w:szCs w:val="24"/>
        </w:rPr>
        <w:t>забалансовом</w:t>
      </w:r>
      <w:proofErr w:type="spellEnd"/>
      <w:r>
        <w:rPr>
          <w:rFonts w:ascii="Times New Roman" w:hAnsi="Times New Roman"/>
          <w:sz w:val="24"/>
          <w:szCs w:val="24"/>
        </w:rPr>
        <w:t xml:space="preserve"> счете 01 на основании документа (свидетельства), подтверждающего право пользования земельным участком, по их кадастровой стоимости.</w:t>
      </w:r>
      <w:proofErr w:type="gramEnd"/>
      <w:r>
        <w:rPr>
          <w:rFonts w:ascii="Times New Roman" w:hAnsi="Times New Roman"/>
          <w:sz w:val="24"/>
          <w:szCs w:val="24"/>
        </w:rPr>
        <w:t xml:space="preserve"> Учетные записи на </w:t>
      </w:r>
      <w:proofErr w:type="spellStart"/>
      <w:r>
        <w:rPr>
          <w:rFonts w:ascii="Times New Roman" w:hAnsi="Times New Roman"/>
          <w:sz w:val="24"/>
          <w:szCs w:val="24"/>
        </w:rPr>
        <w:t>забалансовом</w:t>
      </w:r>
      <w:proofErr w:type="spellEnd"/>
      <w:r>
        <w:rPr>
          <w:rFonts w:ascii="Times New Roman" w:hAnsi="Times New Roman"/>
          <w:sz w:val="24"/>
          <w:szCs w:val="24"/>
        </w:rPr>
        <w:t xml:space="preserve"> счете 01 отсутствуют.</w:t>
      </w:r>
    </w:p>
    <w:p w:rsidR="00D15BE9" w:rsidRDefault="00D15BE9" w:rsidP="00D15BE9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При проверке соблюдения порядка  формирования, доведения, контроля и исполнения муниципального задания было установлено, что в соответствии с нормами Бюджетного Кодекса РФ и </w:t>
      </w:r>
      <w:r>
        <w:rPr>
          <w:rFonts w:ascii="Times New Roman" w:hAnsi="Times New Roman"/>
          <w:sz w:val="24"/>
          <w:szCs w:val="24"/>
        </w:rPr>
        <w:t>Приказа Министерства Финансов № 105-Н от 22 октября 2009 года «Об утверждении методических рекомендаций по определению расчетно-</w:t>
      </w:r>
      <w:r>
        <w:rPr>
          <w:rFonts w:ascii="Times New Roman" w:hAnsi="Times New Roman"/>
          <w:sz w:val="24"/>
          <w:szCs w:val="24"/>
        </w:rPr>
        <w:lastRenderedPageBreak/>
        <w:t>нормативных затрат на оказание федеральными органами исполнительной власти и (или) находящимися в их ведении федеральными государственными бюджетными учреждениями государственных услуг (выполнение работ)»,   подготовлены</w:t>
      </w:r>
      <w:proofErr w:type="gramEnd"/>
      <w:r>
        <w:rPr>
          <w:rFonts w:ascii="Times New Roman" w:hAnsi="Times New Roman"/>
          <w:sz w:val="24"/>
          <w:szCs w:val="24"/>
        </w:rPr>
        <w:t xml:space="preserve"> и утверждены главой Воронецкой администрации. Планы финансово-хозяйственной деятельности СБУК СКР так же утверждены главой администрации Ереминой Е.В.  При подготовке отчета по исполнению плана финансово-хозяйственной деятельности ф.0503737 МБУК СКО  района не были внесены изменения в ПФХД. Превышение плановых показателей по статье 223 составил</w:t>
      </w:r>
      <w:r w:rsidR="0040111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1937,28 рублей, по статье 226 </w:t>
      </w:r>
      <w:r w:rsidR="0040111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1357,68 рублей.</w:t>
      </w:r>
    </w:p>
    <w:p w:rsidR="00D15BE9" w:rsidRDefault="00D15BE9" w:rsidP="00D15BE9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В ходе проверки была сделана сверка данных по главной книге МБУК СКО    с данными годовой бюджетной отчетности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обязательствах, принятых учреждением </w:t>
      </w:r>
      <w:hyperlink r:id="rId14" w:history="1">
        <w:r>
          <w:rPr>
            <w:rStyle w:val="a4"/>
          </w:rPr>
          <w:t>(ф. 0503738)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, должен быть составлен до заключительных операций по закрытию счетов при завершении финансового года, проведенных 31 декабря отчетного финансового года, и до переноса показателей по санкционированию расходов, сформированных в отчетном финансовом году, на соответствующие счета аналитического учета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счета 0 500 00 000 "Санкционирование расходов" (</w:t>
      </w:r>
      <w:hyperlink r:id="rId15" w:history="1">
        <w:r>
          <w:rPr>
            <w:rStyle w:val="a4"/>
          </w:rPr>
          <w:t>п. 47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Инструкции N 33н). Отчет об обязательствах, принятых учреждением  составлен не был.  </w:t>
      </w:r>
      <w:r>
        <w:rPr>
          <w:rFonts w:ascii="Times New Roman" w:hAnsi="Times New Roman"/>
          <w:sz w:val="24"/>
          <w:szCs w:val="24"/>
        </w:rPr>
        <w:t xml:space="preserve">         Согласно </w:t>
      </w:r>
      <w:hyperlink r:id="rId16" w:anchor="block_926" w:tgtFrame="_blank" w:history="1">
        <w:r>
          <w:rPr>
            <w:rStyle w:val="a4"/>
          </w:rPr>
          <w:t>п. 6 ст. 9.2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12.01.1996 N 7-ФЗ "О некоммерческих организациях" (далее - Закон N 7-ФЗ) финансовое обеспечение выполнения бюджетным учреждением государственного (муниципального) задания осуществляется в виде субсидий из соответствующего бюджета бюджетной системы РФ. Такие субсидии предоставляются в соответствии с абзацем первым </w:t>
      </w:r>
      <w:hyperlink r:id="rId17" w:anchor="block_7811" w:tgtFrame="_blank" w:history="1">
        <w:r>
          <w:rPr>
            <w:rStyle w:val="a4"/>
          </w:rPr>
          <w:t>п. 1 ст. 78.1</w:t>
        </w:r>
      </w:hyperlink>
      <w:r>
        <w:rPr>
          <w:rFonts w:ascii="Times New Roman" w:hAnsi="Times New Roman"/>
          <w:sz w:val="24"/>
          <w:szCs w:val="24"/>
        </w:rPr>
        <w:t xml:space="preserve"> БК РФ.</w:t>
      </w:r>
    </w:p>
    <w:p w:rsidR="00D15BE9" w:rsidRDefault="00D15BE9" w:rsidP="00D15BE9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прямому требованию абзаца первого </w:t>
      </w:r>
      <w:hyperlink r:id="rId18" w:anchor="block_7811" w:tgtFrame="_blank" w:history="1">
        <w:r>
          <w:rPr>
            <w:rStyle w:val="a4"/>
          </w:rPr>
          <w:t>п. 1 ст. 78.1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БК РФ размер субсидии, предоставляемой бюджетным учреждениям, рассчитывается на основании:</w:t>
      </w:r>
    </w:p>
    <w:p w:rsidR="00D15BE9" w:rsidRDefault="00D15BE9" w:rsidP="00D15BE9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нормативных затрат на оказание государственных (муниципальных) услуг;</w:t>
      </w:r>
    </w:p>
    <w:p w:rsidR="00D15BE9" w:rsidRDefault="00D15BE9" w:rsidP="00D15BE9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нормативных затрат на содержание определенных видов имущества.</w:t>
      </w:r>
    </w:p>
    <w:p w:rsidR="00D15BE9" w:rsidRDefault="00D15BE9" w:rsidP="00D15BE9">
      <w:pPr>
        <w:pStyle w:val="a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Положения Инструкции, утвержденной </w:t>
      </w:r>
      <w:hyperlink r:id="rId19" w:tgtFrame="_blank" w:history="1">
        <w:r>
          <w:rPr>
            <w:rStyle w:val="a4"/>
          </w:rPr>
          <w:t>приказом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Минфина России от 16.12.2010 N 174н (далее - Инструкция N 174н), предусматривают следующий порядок учета затрат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осуществляемых по виду финансового обеспечения "4":</w:t>
      </w:r>
    </w:p>
    <w:p w:rsidR="00D15BE9" w:rsidRDefault="00D15BE9" w:rsidP="00D15BE9">
      <w:pPr>
        <w:pStyle w:val="a8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) списание в дебет счета 4 109 00 000  - в части расходов, учитываемых при расчете нормативных затрат на оказание государственных (муниципальных) услуг (п.п. 60, 61 Инструкции N 174н);</w:t>
      </w:r>
    </w:p>
    <w:p w:rsidR="00D15BE9" w:rsidRDefault="00D15BE9" w:rsidP="00D15BE9">
      <w:pPr>
        <w:pStyle w:val="a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списание в дебет счета 4 401 20 000 - в части расходов, учитываемых при определении нормативных затрат на содержание имущества (абзац четвертый п. 153 Инструкции N 174н). Расчет себестоимости услуг в рамках муниципального задания в МБУК СКО не ведется.</w:t>
      </w:r>
    </w:p>
    <w:p w:rsidR="00FD189E" w:rsidRPr="0040111C" w:rsidRDefault="00D15BE9" w:rsidP="008235D7">
      <w:pPr>
        <w:pStyle w:val="a8"/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F4075D" w:rsidRPr="0040111C">
        <w:rPr>
          <w:rFonts w:ascii="Times New Roman" w:hAnsi="Times New Roman" w:cs="Times New Roman"/>
          <w:sz w:val="24"/>
          <w:szCs w:val="24"/>
          <w:lang w:eastAsia="ru-RU"/>
        </w:rPr>
        <w:t>В приложении к пояснительной записке форма 0503161 «Сведения о количестве подведомственных учреждений» по разделу 08 «Культура, кинематография»  на начало и на конец года  показаны 2 бюджетных учреждени</w:t>
      </w:r>
      <w:r w:rsidR="006C5E1F" w:rsidRPr="0040111C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8235D7">
        <w:rPr>
          <w:rFonts w:ascii="Times New Roman" w:hAnsi="Times New Roman" w:cs="Times New Roman"/>
          <w:sz w:val="24"/>
          <w:szCs w:val="24"/>
          <w:lang w:eastAsia="ru-RU"/>
        </w:rPr>
        <w:t>, а следовало показать одно учреждение.</w:t>
      </w:r>
      <w:proofErr w:type="gramEnd"/>
    </w:p>
    <w:p w:rsidR="003440BB" w:rsidRPr="0040111C" w:rsidRDefault="00F2058C" w:rsidP="008F5D9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4" w:name="YANDEX_35"/>
      <w:bookmarkStart w:id="5" w:name="YANDEX_36"/>
      <w:bookmarkEnd w:id="4"/>
      <w:bookmarkEnd w:id="5"/>
      <w:r w:rsidRPr="0040111C">
        <w:rPr>
          <w:rFonts w:ascii="Times New Roman" w:hAnsi="Times New Roman" w:cs="Times New Roman"/>
          <w:sz w:val="24"/>
          <w:szCs w:val="24"/>
        </w:rPr>
        <w:t xml:space="preserve">        </w:t>
      </w:r>
      <w:r w:rsidR="00E1063F" w:rsidRPr="0040111C">
        <w:rPr>
          <w:rFonts w:ascii="Times New Roman" w:hAnsi="Times New Roman" w:cs="Times New Roman"/>
          <w:sz w:val="24"/>
          <w:szCs w:val="24"/>
        </w:rPr>
        <w:t>По состоянию на 1 января 201</w:t>
      </w:r>
      <w:r w:rsidR="008167BC" w:rsidRPr="0040111C">
        <w:rPr>
          <w:rFonts w:ascii="Times New Roman" w:hAnsi="Times New Roman" w:cs="Times New Roman"/>
          <w:sz w:val="24"/>
          <w:szCs w:val="24"/>
        </w:rPr>
        <w:t>4</w:t>
      </w:r>
      <w:r w:rsidR="00E1063F" w:rsidRPr="0040111C">
        <w:rPr>
          <w:rFonts w:ascii="Times New Roman" w:hAnsi="Times New Roman" w:cs="Times New Roman"/>
          <w:sz w:val="24"/>
          <w:szCs w:val="24"/>
        </w:rPr>
        <w:t xml:space="preserve"> года кредиторская задолженность по обязательствам, подлежащим финансированию из </w:t>
      </w:r>
      <w:r w:rsidR="00E1063F" w:rsidRPr="0040111C">
        <w:rPr>
          <w:rStyle w:val="highlight"/>
          <w:rFonts w:ascii="Times New Roman" w:hAnsi="Times New Roman" w:cs="Times New Roman"/>
          <w:sz w:val="24"/>
          <w:szCs w:val="24"/>
        </w:rPr>
        <w:t> бюджета </w:t>
      </w:r>
      <w:r w:rsidR="00E1063F" w:rsidRPr="0040111C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40111C">
        <w:rPr>
          <w:rStyle w:val="highlight"/>
          <w:rFonts w:ascii="Times New Roman" w:hAnsi="Times New Roman" w:cs="Times New Roman"/>
          <w:sz w:val="24"/>
          <w:szCs w:val="24"/>
        </w:rPr>
        <w:t> сельского </w:t>
      </w:r>
      <w:r w:rsidR="00E1063F" w:rsidRPr="0040111C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40111C">
        <w:rPr>
          <w:rStyle w:val="highlight"/>
          <w:rFonts w:ascii="Times New Roman" w:hAnsi="Times New Roman" w:cs="Times New Roman"/>
          <w:sz w:val="24"/>
          <w:szCs w:val="24"/>
        </w:rPr>
        <w:t> поселения </w:t>
      </w:r>
      <w:r w:rsidR="00E1063F" w:rsidRPr="0040111C">
        <w:rPr>
          <w:rFonts w:ascii="Times New Roman" w:hAnsi="Times New Roman" w:cs="Times New Roman"/>
          <w:sz w:val="24"/>
          <w:szCs w:val="24"/>
        </w:rPr>
        <w:t xml:space="preserve"> по бюджетной деятельности составила </w:t>
      </w:r>
      <w:r w:rsidR="008167BC" w:rsidRPr="0040111C">
        <w:rPr>
          <w:rFonts w:ascii="Times New Roman" w:hAnsi="Times New Roman" w:cs="Times New Roman"/>
          <w:sz w:val="24"/>
          <w:szCs w:val="24"/>
        </w:rPr>
        <w:t>62,6</w:t>
      </w:r>
      <w:r w:rsidR="00203C83" w:rsidRPr="0040111C">
        <w:rPr>
          <w:rFonts w:ascii="Times New Roman" w:hAnsi="Times New Roman" w:cs="Times New Roman"/>
          <w:sz w:val="24"/>
          <w:szCs w:val="24"/>
        </w:rPr>
        <w:t xml:space="preserve">  тыс. рублей</w:t>
      </w:r>
      <w:proofErr w:type="gramStart"/>
      <w:r w:rsidR="00203C83" w:rsidRPr="0040111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853D8" w:rsidRPr="0040111C">
        <w:rPr>
          <w:rFonts w:ascii="Times New Roman" w:hAnsi="Times New Roman" w:cs="Times New Roman"/>
          <w:sz w:val="24"/>
          <w:szCs w:val="24"/>
        </w:rPr>
        <w:t xml:space="preserve"> в  том числе по заработной плате -</w:t>
      </w:r>
      <w:r w:rsidR="008167BC" w:rsidRPr="0040111C">
        <w:rPr>
          <w:rFonts w:ascii="Times New Roman" w:hAnsi="Times New Roman" w:cs="Times New Roman"/>
          <w:sz w:val="24"/>
          <w:szCs w:val="24"/>
        </w:rPr>
        <w:t>1,7</w:t>
      </w:r>
      <w:r w:rsidR="009853D8" w:rsidRPr="0040111C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D12819" w:rsidRPr="0040111C">
        <w:rPr>
          <w:rFonts w:ascii="Times New Roman" w:hAnsi="Times New Roman" w:cs="Times New Roman"/>
          <w:sz w:val="24"/>
          <w:szCs w:val="24"/>
        </w:rPr>
        <w:t xml:space="preserve">по расчетам по платежам в бюджет  21 тыс. рублей, </w:t>
      </w:r>
      <w:r w:rsidR="009853D8" w:rsidRPr="0040111C">
        <w:rPr>
          <w:rFonts w:ascii="Times New Roman" w:hAnsi="Times New Roman" w:cs="Times New Roman"/>
          <w:sz w:val="24"/>
          <w:szCs w:val="24"/>
        </w:rPr>
        <w:t xml:space="preserve"> за услуги связи</w:t>
      </w:r>
      <w:r w:rsidR="008167BC" w:rsidRPr="0040111C">
        <w:rPr>
          <w:rFonts w:ascii="Times New Roman" w:hAnsi="Times New Roman" w:cs="Times New Roman"/>
          <w:sz w:val="24"/>
          <w:szCs w:val="24"/>
        </w:rPr>
        <w:t>-</w:t>
      </w:r>
      <w:r w:rsidR="009853D8" w:rsidRPr="0040111C">
        <w:rPr>
          <w:rFonts w:ascii="Times New Roman" w:hAnsi="Times New Roman" w:cs="Times New Roman"/>
          <w:sz w:val="24"/>
          <w:szCs w:val="24"/>
        </w:rPr>
        <w:t xml:space="preserve"> </w:t>
      </w:r>
      <w:r w:rsidR="008167BC" w:rsidRPr="0040111C">
        <w:rPr>
          <w:rFonts w:ascii="Times New Roman" w:hAnsi="Times New Roman" w:cs="Times New Roman"/>
          <w:sz w:val="24"/>
          <w:szCs w:val="24"/>
        </w:rPr>
        <w:t>1,2</w:t>
      </w:r>
      <w:r w:rsidR="009853D8" w:rsidRPr="0040111C">
        <w:rPr>
          <w:rFonts w:ascii="Times New Roman" w:hAnsi="Times New Roman" w:cs="Times New Roman"/>
          <w:sz w:val="24"/>
          <w:szCs w:val="24"/>
        </w:rPr>
        <w:t xml:space="preserve"> тыс. рублей, коммунальные услуги</w:t>
      </w:r>
      <w:r w:rsidR="008167BC" w:rsidRPr="0040111C">
        <w:rPr>
          <w:rFonts w:ascii="Times New Roman" w:hAnsi="Times New Roman" w:cs="Times New Roman"/>
          <w:sz w:val="24"/>
          <w:szCs w:val="24"/>
        </w:rPr>
        <w:t>-3,3</w:t>
      </w:r>
      <w:r w:rsidR="009853D8" w:rsidRPr="0040111C">
        <w:rPr>
          <w:rFonts w:ascii="Times New Roman" w:hAnsi="Times New Roman" w:cs="Times New Roman"/>
          <w:sz w:val="24"/>
          <w:szCs w:val="24"/>
        </w:rPr>
        <w:t xml:space="preserve"> тыс. рублей, по расходам  на содержание имущества</w:t>
      </w:r>
      <w:r w:rsidR="008167BC" w:rsidRPr="0040111C">
        <w:rPr>
          <w:rFonts w:ascii="Times New Roman" w:hAnsi="Times New Roman" w:cs="Times New Roman"/>
          <w:sz w:val="24"/>
          <w:szCs w:val="24"/>
        </w:rPr>
        <w:t xml:space="preserve"> 35,3</w:t>
      </w:r>
      <w:r w:rsidR="009853D8" w:rsidRPr="0040111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440BB" w:rsidRPr="0040111C">
        <w:rPr>
          <w:rFonts w:ascii="Times New Roman" w:hAnsi="Times New Roman" w:cs="Times New Roman"/>
          <w:sz w:val="24"/>
          <w:szCs w:val="24"/>
        </w:rPr>
        <w:t xml:space="preserve">, </w:t>
      </w:r>
      <w:r w:rsidR="00203C83" w:rsidRPr="0040111C">
        <w:rPr>
          <w:rFonts w:ascii="Times New Roman" w:hAnsi="Times New Roman" w:cs="Times New Roman"/>
          <w:sz w:val="24"/>
          <w:szCs w:val="24"/>
        </w:rPr>
        <w:t xml:space="preserve"> на 1 января 201</w:t>
      </w:r>
      <w:r w:rsidR="00D12819" w:rsidRPr="0040111C">
        <w:rPr>
          <w:rFonts w:ascii="Times New Roman" w:hAnsi="Times New Roman" w:cs="Times New Roman"/>
          <w:sz w:val="24"/>
          <w:szCs w:val="24"/>
        </w:rPr>
        <w:t>3</w:t>
      </w:r>
      <w:r w:rsidR="00203C83" w:rsidRPr="0040111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440BB" w:rsidRPr="0040111C">
        <w:rPr>
          <w:rFonts w:ascii="Times New Roman" w:hAnsi="Times New Roman" w:cs="Times New Roman"/>
          <w:sz w:val="24"/>
          <w:szCs w:val="24"/>
        </w:rPr>
        <w:t xml:space="preserve">кредиторская задолженность составляла </w:t>
      </w:r>
      <w:r w:rsidR="00203C83" w:rsidRPr="0040111C">
        <w:rPr>
          <w:rFonts w:ascii="Times New Roman" w:hAnsi="Times New Roman" w:cs="Times New Roman"/>
          <w:sz w:val="24"/>
          <w:szCs w:val="24"/>
        </w:rPr>
        <w:t xml:space="preserve"> </w:t>
      </w:r>
      <w:r w:rsidR="00D12819" w:rsidRPr="0040111C">
        <w:rPr>
          <w:rFonts w:ascii="Times New Roman" w:hAnsi="Times New Roman" w:cs="Times New Roman"/>
          <w:sz w:val="24"/>
          <w:szCs w:val="24"/>
        </w:rPr>
        <w:t>100,9</w:t>
      </w:r>
      <w:r w:rsidR="00E1063F" w:rsidRPr="0040111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03C83" w:rsidRPr="0040111C">
        <w:rPr>
          <w:rFonts w:ascii="Times New Roman" w:hAnsi="Times New Roman" w:cs="Times New Roman"/>
          <w:sz w:val="24"/>
          <w:szCs w:val="24"/>
        </w:rPr>
        <w:t>,</w:t>
      </w:r>
      <w:r w:rsidR="00D12819" w:rsidRPr="0040111C">
        <w:rPr>
          <w:rFonts w:ascii="Times New Roman" w:hAnsi="Times New Roman" w:cs="Times New Roman"/>
          <w:sz w:val="24"/>
          <w:szCs w:val="24"/>
        </w:rPr>
        <w:t xml:space="preserve"> </w:t>
      </w:r>
      <w:r w:rsidR="00203C83" w:rsidRPr="0040111C">
        <w:rPr>
          <w:rFonts w:ascii="Times New Roman" w:hAnsi="Times New Roman" w:cs="Times New Roman"/>
          <w:sz w:val="24"/>
          <w:szCs w:val="24"/>
        </w:rPr>
        <w:t xml:space="preserve">т.е. </w:t>
      </w:r>
      <w:r w:rsidR="00D12819" w:rsidRPr="0040111C">
        <w:rPr>
          <w:rFonts w:ascii="Times New Roman" w:hAnsi="Times New Roman" w:cs="Times New Roman"/>
          <w:sz w:val="24"/>
          <w:szCs w:val="24"/>
        </w:rPr>
        <w:t>сократилась</w:t>
      </w:r>
      <w:r w:rsidR="00203C83" w:rsidRPr="0040111C">
        <w:rPr>
          <w:rFonts w:ascii="Times New Roman" w:hAnsi="Times New Roman" w:cs="Times New Roman"/>
          <w:sz w:val="24"/>
          <w:szCs w:val="24"/>
        </w:rPr>
        <w:t xml:space="preserve"> на </w:t>
      </w:r>
      <w:r w:rsidR="00866E54" w:rsidRPr="0040111C">
        <w:rPr>
          <w:rFonts w:ascii="Times New Roman" w:hAnsi="Times New Roman" w:cs="Times New Roman"/>
          <w:sz w:val="24"/>
          <w:szCs w:val="24"/>
        </w:rPr>
        <w:t>3</w:t>
      </w:r>
      <w:r w:rsidR="00203C83" w:rsidRPr="0040111C">
        <w:rPr>
          <w:rFonts w:ascii="Times New Roman" w:hAnsi="Times New Roman" w:cs="Times New Roman"/>
          <w:sz w:val="24"/>
          <w:szCs w:val="24"/>
        </w:rPr>
        <w:t>8,</w:t>
      </w:r>
      <w:r w:rsidR="00866E54" w:rsidRPr="0040111C">
        <w:rPr>
          <w:rFonts w:ascii="Times New Roman" w:hAnsi="Times New Roman" w:cs="Times New Roman"/>
          <w:sz w:val="24"/>
          <w:szCs w:val="24"/>
        </w:rPr>
        <w:t>3</w:t>
      </w:r>
      <w:r w:rsidR="00203C83" w:rsidRPr="0040111C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3440BB" w:rsidRPr="0040111C">
        <w:rPr>
          <w:rFonts w:ascii="Times New Roman" w:hAnsi="Times New Roman" w:cs="Times New Roman"/>
          <w:sz w:val="24"/>
          <w:szCs w:val="24"/>
        </w:rPr>
        <w:t>К</w:t>
      </w:r>
      <w:r w:rsidR="00203C83" w:rsidRPr="0040111C">
        <w:rPr>
          <w:rFonts w:ascii="Times New Roman" w:hAnsi="Times New Roman" w:cs="Times New Roman"/>
          <w:sz w:val="24"/>
          <w:szCs w:val="24"/>
        </w:rPr>
        <w:t>редиторская задолженность  по виду деятельности «субсидия  на выполнение государственног</w:t>
      </w:r>
      <w:proofErr w:type="gramStart"/>
      <w:r w:rsidR="00203C83" w:rsidRPr="0040111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203C83" w:rsidRPr="0040111C">
        <w:rPr>
          <w:rFonts w:ascii="Times New Roman" w:hAnsi="Times New Roman" w:cs="Times New Roman"/>
          <w:sz w:val="24"/>
          <w:szCs w:val="24"/>
        </w:rPr>
        <w:t>муниципального) задания» на 1 января 201</w:t>
      </w:r>
      <w:r w:rsidR="00D12819" w:rsidRPr="0040111C">
        <w:rPr>
          <w:rFonts w:ascii="Times New Roman" w:hAnsi="Times New Roman" w:cs="Times New Roman"/>
          <w:sz w:val="24"/>
          <w:szCs w:val="24"/>
        </w:rPr>
        <w:t>4</w:t>
      </w:r>
      <w:r w:rsidR="00203C83" w:rsidRPr="0040111C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866E54" w:rsidRPr="0040111C">
        <w:rPr>
          <w:rFonts w:ascii="Times New Roman" w:hAnsi="Times New Roman" w:cs="Times New Roman"/>
          <w:sz w:val="24"/>
          <w:szCs w:val="24"/>
        </w:rPr>
        <w:t>1</w:t>
      </w:r>
      <w:r w:rsidR="00D12819" w:rsidRPr="0040111C">
        <w:rPr>
          <w:rFonts w:ascii="Times New Roman" w:hAnsi="Times New Roman" w:cs="Times New Roman"/>
          <w:sz w:val="24"/>
          <w:szCs w:val="24"/>
        </w:rPr>
        <w:t>07,2</w:t>
      </w:r>
      <w:r w:rsidR="00203C83" w:rsidRPr="0040111C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E1063F" w:rsidRPr="0040111C">
        <w:rPr>
          <w:rFonts w:ascii="Times New Roman" w:hAnsi="Times New Roman" w:cs="Times New Roman"/>
          <w:sz w:val="24"/>
          <w:szCs w:val="24"/>
        </w:rPr>
        <w:t xml:space="preserve"> </w:t>
      </w:r>
      <w:r w:rsidR="003440BB" w:rsidRPr="0040111C">
        <w:rPr>
          <w:rFonts w:ascii="Times New Roman" w:hAnsi="Times New Roman" w:cs="Times New Roman"/>
          <w:sz w:val="24"/>
          <w:szCs w:val="24"/>
        </w:rPr>
        <w:t>в том числе : по заработной плате 3</w:t>
      </w:r>
      <w:r w:rsidR="00D12819" w:rsidRPr="0040111C">
        <w:rPr>
          <w:rFonts w:ascii="Times New Roman" w:hAnsi="Times New Roman" w:cs="Times New Roman"/>
          <w:sz w:val="24"/>
          <w:szCs w:val="24"/>
        </w:rPr>
        <w:t>9,3</w:t>
      </w:r>
      <w:r w:rsidR="003440BB" w:rsidRPr="0040111C">
        <w:rPr>
          <w:rFonts w:ascii="Times New Roman" w:hAnsi="Times New Roman" w:cs="Times New Roman"/>
          <w:sz w:val="24"/>
          <w:szCs w:val="24"/>
        </w:rPr>
        <w:t xml:space="preserve"> тыс. рублей, начислениям на выплаты по заработной плате 4</w:t>
      </w:r>
      <w:r w:rsidR="00D12819" w:rsidRPr="0040111C">
        <w:rPr>
          <w:rFonts w:ascii="Times New Roman" w:hAnsi="Times New Roman" w:cs="Times New Roman"/>
          <w:sz w:val="24"/>
          <w:szCs w:val="24"/>
        </w:rPr>
        <w:t>0</w:t>
      </w:r>
      <w:r w:rsidR="003440BB" w:rsidRPr="0040111C">
        <w:rPr>
          <w:rFonts w:ascii="Times New Roman" w:hAnsi="Times New Roman" w:cs="Times New Roman"/>
          <w:sz w:val="24"/>
          <w:szCs w:val="24"/>
        </w:rPr>
        <w:t>,8 тыс. рублей, по коммунальным услугам</w:t>
      </w:r>
      <w:r w:rsidR="00D12819" w:rsidRPr="0040111C">
        <w:rPr>
          <w:rFonts w:ascii="Times New Roman" w:hAnsi="Times New Roman" w:cs="Times New Roman"/>
          <w:sz w:val="24"/>
          <w:szCs w:val="24"/>
        </w:rPr>
        <w:t xml:space="preserve"> – 20,2</w:t>
      </w:r>
      <w:r w:rsidR="003440BB" w:rsidRPr="0040111C">
        <w:rPr>
          <w:rFonts w:ascii="Times New Roman" w:hAnsi="Times New Roman" w:cs="Times New Roman"/>
          <w:sz w:val="24"/>
          <w:szCs w:val="24"/>
        </w:rPr>
        <w:t xml:space="preserve"> тыс. рублей, по расходам на содержание имущества </w:t>
      </w:r>
      <w:r w:rsidR="00D12819" w:rsidRPr="0040111C">
        <w:rPr>
          <w:rFonts w:ascii="Times New Roman" w:hAnsi="Times New Roman" w:cs="Times New Roman"/>
          <w:sz w:val="24"/>
          <w:szCs w:val="24"/>
        </w:rPr>
        <w:t>6,5</w:t>
      </w:r>
      <w:r w:rsidR="003440BB" w:rsidRPr="0040111C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4C53CB" w:rsidRPr="0040111C" w:rsidRDefault="004C53CB" w:rsidP="008F5D9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01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9E5" w:rsidRPr="0040111C" w:rsidRDefault="000F79E5" w:rsidP="008F5D9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0111C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E1063F" w:rsidRPr="0040111C">
        <w:rPr>
          <w:rFonts w:ascii="Times New Roman" w:hAnsi="Times New Roman" w:cs="Times New Roman"/>
          <w:sz w:val="24"/>
          <w:szCs w:val="24"/>
        </w:rPr>
        <w:t xml:space="preserve">Данные бюджетной отчётности включены в проект </w:t>
      </w:r>
      <w:r w:rsidR="00E1063F" w:rsidRPr="0040111C">
        <w:rPr>
          <w:rStyle w:val="highlight"/>
          <w:rFonts w:ascii="Times New Roman" w:hAnsi="Times New Roman" w:cs="Times New Roman"/>
          <w:sz w:val="24"/>
          <w:szCs w:val="24"/>
        </w:rPr>
        <w:t> отчёта </w:t>
      </w:r>
      <w:r w:rsidR="00E1063F" w:rsidRPr="0040111C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40111C">
        <w:rPr>
          <w:rStyle w:val="highlight"/>
          <w:rFonts w:ascii="Times New Roman" w:hAnsi="Times New Roman" w:cs="Times New Roman"/>
          <w:sz w:val="24"/>
          <w:szCs w:val="24"/>
        </w:rPr>
        <w:t> об </w:t>
      </w:r>
      <w:r w:rsidR="00E1063F" w:rsidRPr="0040111C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40111C">
        <w:rPr>
          <w:rStyle w:val="highlight"/>
          <w:rFonts w:ascii="Times New Roman" w:hAnsi="Times New Roman" w:cs="Times New Roman"/>
          <w:sz w:val="24"/>
          <w:szCs w:val="24"/>
        </w:rPr>
        <w:t> исполнении </w:t>
      </w:r>
      <w:r w:rsidR="00E1063F" w:rsidRPr="0040111C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40111C">
        <w:rPr>
          <w:rStyle w:val="highlight"/>
          <w:rFonts w:ascii="Times New Roman" w:hAnsi="Times New Roman" w:cs="Times New Roman"/>
          <w:sz w:val="24"/>
          <w:szCs w:val="24"/>
        </w:rPr>
        <w:t> бюджета </w:t>
      </w:r>
      <w:r w:rsidR="00E1063F" w:rsidRPr="0040111C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40111C">
        <w:rPr>
          <w:rStyle w:val="highlight"/>
          <w:rFonts w:ascii="Times New Roman" w:hAnsi="Times New Roman" w:cs="Times New Roman"/>
          <w:sz w:val="24"/>
          <w:szCs w:val="24"/>
        </w:rPr>
        <w:t> сельского </w:t>
      </w:r>
      <w:r w:rsidR="00E1063F" w:rsidRPr="0040111C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40111C">
        <w:rPr>
          <w:rStyle w:val="highlight"/>
          <w:rFonts w:ascii="Times New Roman" w:hAnsi="Times New Roman" w:cs="Times New Roman"/>
          <w:sz w:val="24"/>
          <w:szCs w:val="24"/>
        </w:rPr>
        <w:t> поселения </w:t>
      </w:r>
      <w:r w:rsidR="00E1063F" w:rsidRPr="0040111C">
        <w:rPr>
          <w:rFonts w:ascii="Times New Roman" w:hAnsi="Times New Roman" w:cs="Times New Roman"/>
          <w:sz w:val="24"/>
          <w:szCs w:val="24"/>
        </w:rPr>
        <w:t xml:space="preserve"> за 201</w:t>
      </w:r>
      <w:r w:rsidR="00D12819" w:rsidRPr="0040111C">
        <w:rPr>
          <w:rFonts w:ascii="Times New Roman" w:hAnsi="Times New Roman" w:cs="Times New Roman"/>
          <w:sz w:val="24"/>
          <w:szCs w:val="24"/>
        </w:rPr>
        <w:t>3</w:t>
      </w:r>
      <w:r w:rsidR="00E1063F" w:rsidRPr="0040111C">
        <w:rPr>
          <w:rFonts w:ascii="Times New Roman" w:hAnsi="Times New Roman" w:cs="Times New Roman"/>
          <w:sz w:val="24"/>
          <w:szCs w:val="24"/>
        </w:rPr>
        <w:t xml:space="preserve"> год</w:t>
      </w:r>
      <w:r w:rsidR="00405A4D" w:rsidRPr="0040111C">
        <w:rPr>
          <w:rFonts w:ascii="Times New Roman" w:hAnsi="Times New Roman" w:cs="Times New Roman"/>
          <w:sz w:val="24"/>
          <w:szCs w:val="24"/>
        </w:rPr>
        <w:t>, проект решения об исполнении бюджета Воронецкого сельского поселения подготовлен правильно</w:t>
      </w:r>
      <w:r w:rsidR="00D12819" w:rsidRPr="0040111C">
        <w:rPr>
          <w:rFonts w:ascii="Times New Roman" w:hAnsi="Times New Roman" w:cs="Times New Roman"/>
          <w:sz w:val="24"/>
          <w:szCs w:val="24"/>
        </w:rPr>
        <w:t>.</w:t>
      </w:r>
    </w:p>
    <w:p w:rsidR="0049784C" w:rsidRPr="0040111C" w:rsidRDefault="0049784C" w:rsidP="00EE1C51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111C">
        <w:rPr>
          <w:rFonts w:ascii="Times New Roman" w:hAnsi="Times New Roman" w:cs="Times New Roman"/>
          <w:b/>
          <w:sz w:val="24"/>
          <w:szCs w:val="24"/>
          <w:lang w:eastAsia="ru-RU"/>
        </w:rPr>
        <w:t>ОСНОВНЫЕ ХАРАКТЕРИСТИКИ  ОТЧЁТА</w:t>
      </w:r>
    </w:p>
    <w:p w:rsidR="00ED06B6" w:rsidRPr="0040111C" w:rsidRDefault="00ED06B6" w:rsidP="00EE1C51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7F20" w:rsidRPr="00CE4EA9" w:rsidRDefault="00EE1C51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>Первоначально</w:t>
      </w:r>
      <w:r w:rsidR="008142CB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</w:t>
      </w:r>
      <w:r w:rsidR="008142CB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Воронецкого сельского 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Совета </w:t>
      </w:r>
      <w:r w:rsidR="008142CB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народных 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  от </w:t>
      </w:r>
      <w:r w:rsidR="00012B78" w:rsidRPr="00CE4EA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>.12.20</w:t>
      </w:r>
      <w:r w:rsidR="00012B78" w:rsidRPr="00CE4EA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B5B85" w:rsidRPr="00CE4EA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>  №</w:t>
      </w:r>
      <w:r w:rsidR="000B5B85" w:rsidRPr="00CE4EA9">
        <w:rPr>
          <w:rFonts w:ascii="Times New Roman" w:hAnsi="Times New Roman" w:cs="Times New Roman"/>
          <w:sz w:val="24"/>
          <w:szCs w:val="24"/>
          <w:lang w:eastAsia="ru-RU"/>
        </w:rPr>
        <w:t>85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«О    бюджете </w:t>
      </w:r>
      <w:r w:rsidR="00012B78" w:rsidRPr="00CE4EA9">
        <w:rPr>
          <w:rFonts w:ascii="Times New Roman" w:hAnsi="Times New Roman" w:cs="Times New Roman"/>
          <w:sz w:val="24"/>
          <w:szCs w:val="24"/>
          <w:lang w:eastAsia="ru-RU"/>
        </w:rPr>
        <w:t>Воронецкого сельского поселения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на 201</w:t>
      </w:r>
      <w:r w:rsidR="000B5B85" w:rsidRPr="00CE4EA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012B78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и плановый пери</w:t>
      </w:r>
      <w:r w:rsidR="00405A4D" w:rsidRPr="00CE4EA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12B78" w:rsidRPr="00CE4EA9">
        <w:rPr>
          <w:rFonts w:ascii="Times New Roman" w:hAnsi="Times New Roman" w:cs="Times New Roman"/>
          <w:sz w:val="24"/>
          <w:szCs w:val="24"/>
          <w:lang w:eastAsia="ru-RU"/>
        </w:rPr>
        <w:t>д 201</w:t>
      </w:r>
      <w:r w:rsidR="000B5B85" w:rsidRPr="00CE4EA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12B78" w:rsidRPr="00CE4EA9">
        <w:rPr>
          <w:rFonts w:ascii="Times New Roman" w:hAnsi="Times New Roman" w:cs="Times New Roman"/>
          <w:sz w:val="24"/>
          <w:szCs w:val="24"/>
          <w:lang w:eastAsia="ru-RU"/>
        </w:rPr>
        <w:t>-201</w:t>
      </w:r>
      <w:r w:rsidR="000B5B85" w:rsidRPr="00CE4EA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12B78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годы» 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>доходы утверждены в сумме 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B5B85" w:rsidRPr="00CE4EA9">
        <w:rPr>
          <w:rFonts w:ascii="Times New Roman" w:hAnsi="Times New Roman" w:cs="Times New Roman"/>
          <w:sz w:val="24"/>
          <w:szCs w:val="24"/>
          <w:lang w:eastAsia="ru-RU"/>
        </w:rPr>
        <w:t>125,8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  тыс. рублей, расходы  в  сумме  </w:t>
      </w:r>
      <w:r w:rsidR="000B5B85" w:rsidRPr="00CE4EA9">
        <w:rPr>
          <w:rFonts w:ascii="Times New Roman" w:hAnsi="Times New Roman" w:cs="Times New Roman"/>
          <w:sz w:val="24"/>
          <w:szCs w:val="24"/>
          <w:lang w:eastAsia="ru-RU"/>
        </w:rPr>
        <w:t>1125,8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  тыс. рублей, </w:t>
      </w:r>
      <w:r w:rsidR="00012B78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 бюджет</w:t>
      </w:r>
      <w:r w:rsidR="00012B78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бездефицитный.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CE4EA9" w:rsidRDefault="000219D3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>В нарушени</w:t>
      </w:r>
      <w:r w:rsidR="00E97F20" w:rsidRPr="00CE4EA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ст. 185 БК РФ  проект  бюджета  на 201</w:t>
      </w:r>
      <w:r w:rsidR="000B5B85" w:rsidRPr="00CE4EA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год внесен на рассмотрение  представительного органа  администрацией </w:t>
      </w:r>
      <w:r w:rsidR="00283723" w:rsidRPr="00CE4EA9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  позднее 15 ноября. </w:t>
      </w:r>
    </w:p>
    <w:p w:rsidR="0049784C" w:rsidRPr="00CE4EA9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>В ходе  исполнения    бюджета </w:t>
      </w:r>
      <w:r w:rsidR="0043217E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Воронецкого сельского поселения 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в решение о    бюджете   внесено </w:t>
      </w:r>
      <w:r w:rsidR="00FE762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четыре 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изменени</w:t>
      </w:r>
      <w:r w:rsidR="00FE762C" w:rsidRPr="00CE4EA9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>  с уточнением параметров  местного   бюджета</w:t>
      </w:r>
      <w:proofErr w:type="gramStart"/>
      <w:r w:rsidRPr="00CE4EA9">
        <w:rPr>
          <w:rFonts w:ascii="Times New Roman" w:hAnsi="Times New Roman" w:cs="Times New Roman"/>
          <w:sz w:val="24"/>
          <w:szCs w:val="24"/>
          <w:lang w:eastAsia="ru-RU"/>
        </w:rPr>
        <w:t> ,</w:t>
      </w:r>
      <w:proofErr w:type="gramEnd"/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в результате доходы местного  бюджета  были утверждены в сумме </w:t>
      </w:r>
      <w:r w:rsidR="0043217E" w:rsidRPr="00CE4EA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B5B85" w:rsidRPr="00CE4EA9">
        <w:rPr>
          <w:rFonts w:ascii="Times New Roman" w:hAnsi="Times New Roman" w:cs="Times New Roman"/>
          <w:sz w:val="24"/>
          <w:szCs w:val="24"/>
          <w:lang w:eastAsia="ru-RU"/>
        </w:rPr>
        <w:t>805,2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(с учетом всех изменений), расходы – в сумме </w:t>
      </w:r>
      <w:r w:rsidR="0043217E" w:rsidRPr="00CE4EA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B5B85" w:rsidRPr="00CE4EA9">
        <w:rPr>
          <w:rFonts w:ascii="Times New Roman" w:hAnsi="Times New Roman" w:cs="Times New Roman"/>
          <w:sz w:val="24"/>
          <w:szCs w:val="24"/>
          <w:lang w:eastAsia="ru-RU"/>
        </w:rPr>
        <w:t>815,2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дефицит составил </w:t>
      </w:r>
      <w:r w:rsidR="0043217E" w:rsidRPr="00CE4EA9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5B85" w:rsidRPr="00CE4EA9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0B5B85" w:rsidRPr="00CE4EA9">
        <w:rPr>
          <w:rFonts w:ascii="Times New Roman" w:hAnsi="Times New Roman" w:cs="Times New Roman"/>
          <w:sz w:val="24"/>
          <w:szCs w:val="24"/>
          <w:lang w:eastAsia="ru-RU"/>
        </w:rPr>
        <w:t>1,7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 процент</w:t>
      </w:r>
      <w:r w:rsidR="00E97F20" w:rsidRPr="00CE4EA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общего  годового  объёма доходов</w:t>
      </w:r>
      <w:r w:rsidRPr="00CE4EA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>без учёта утвержденного объёма безвозмездных поступлений (</w:t>
      </w:r>
      <w:r w:rsidR="000B5B85" w:rsidRPr="00CE4EA9">
        <w:rPr>
          <w:rFonts w:ascii="Times New Roman" w:hAnsi="Times New Roman" w:cs="Times New Roman"/>
          <w:sz w:val="24"/>
          <w:szCs w:val="24"/>
          <w:lang w:eastAsia="ru-RU"/>
        </w:rPr>
        <w:t>600</w:t>
      </w:r>
      <w:r w:rsidR="00E97F20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>тыс. рублей).</w:t>
      </w:r>
      <w:r w:rsidR="00E97F20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5A4D" w:rsidRPr="00CE4EA9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оходная часть  увеличена на </w:t>
      </w:r>
      <w:r w:rsidR="000B5B85" w:rsidRPr="00CE4EA9">
        <w:rPr>
          <w:rFonts w:ascii="Times New Roman" w:hAnsi="Times New Roman" w:cs="Times New Roman"/>
          <w:sz w:val="24"/>
          <w:szCs w:val="24"/>
          <w:lang w:eastAsia="ru-RU"/>
        </w:rPr>
        <w:t>679,4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(</w:t>
      </w:r>
      <w:r w:rsidR="000B5B85" w:rsidRPr="00CE4EA9">
        <w:rPr>
          <w:rFonts w:ascii="Times New Roman" w:hAnsi="Times New Roman" w:cs="Times New Roman"/>
          <w:sz w:val="24"/>
          <w:szCs w:val="24"/>
          <w:lang w:eastAsia="ru-RU"/>
        </w:rPr>
        <w:t>60,3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процентов к первоначальному плану): в собственные доходы изменения вносились </w:t>
      </w:r>
      <w:r w:rsidR="00FE762C" w:rsidRPr="00CE4EA9">
        <w:rPr>
          <w:rFonts w:ascii="Times New Roman" w:hAnsi="Times New Roman" w:cs="Times New Roman"/>
          <w:sz w:val="24"/>
          <w:szCs w:val="24"/>
          <w:lang w:eastAsia="ru-RU"/>
        </w:rPr>
        <w:t>два</w:t>
      </w:r>
      <w:r w:rsidR="00405A4D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>раз</w:t>
      </w:r>
      <w:r w:rsidR="00FE762C" w:rsidRPr="00CE4EA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, в результате собственные доходы были </w:t>
      </w:r>
      <w:r w:rsidR="00283723" w:rsidRPr="00CE4EA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0B5B85" w:rsidRPr="00CE4EA9">
        <w:rPr>
          <w:rFonts w:ascii="Times New Roman" w:hAnsi="Times New Roman" w:cs="Times New Roman"/>
          <w:sz w:val="24"/>
          <w:szCs w:val="24"/>
          <w:lang w:eastAsia="ru-RU"/>
        </w:rPr>
        <w:t>величены</w:t>
      </w:r>
      <w:r w:rsidR="00283723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0B5B85" w:rsidRPr="00CE4EA9">
        <w:rPr>
          <w:rFonts w:ascii="Times New Roman" w:hAnsi="Times New Roman" w:cs="Times New Roman"/>
          <w:sz w:val="24"/>
          <w:szCs w:val="24"/>
          <w:lang w:eastAsia="ru-RU"/>
        </w:rPr>
        <w:t>299,8</w:t>
      </w:r>
      <w:r w:rsidR="00E97F20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руб.,   безвозмездные поступления увеличены на </w:t>
      </w:r>
      <w:r w:rsidR="000B5B85" w:rsidRPr="00CE4EA9">
        <w:rPr>
          <w:rFonts w:ascii="Times New Roman" w:hAnsi="Times New Roman" w:cs="Times New Roman"/>
          <w:sz w:val="24"/>
          <w:szCs w:val="24"/>
          <w:lang w:eastAsia="ru-RU"/>
        </w:rPr>
        <w:t>379,6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</w:t>
      </w:r>
    </w:p>
    <w:p w:rsidR="00FE762C" w:rsidRPr="00CE4EA9" w:rsidRDefault="00FE762C" w:rsidP="00FE76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E4EA9">
        <w:rPr>
          <w:rFonts w:ascii="Times New Roman" w:hAnsi="Times New Roman" w:cs="Times New Roman"/>
          <w:sz w:val="24"/>
          <w:szCs w:val="24"/>
        </w:rPr>
        <w:t xml:space="preserve">             По результатам контрольного мероприятия сформулированы следующие выводы и предложения:</w:t>
      </w:r>
    </w:p>
    <w:p w:rsidR="00FE762C" w:rsidRPr="00CE4EA9" w:rsidRDefault="00FE762C" w:rsidP="00FE76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E4EA9">
        <w:rPr>
          <w:rFonts w:ascii="Times New Roman" w:hAnsi="Times New Roman" w:cs="Times New Roman"/>
          <w:sz w:val="24"/>
          <w:szCs w:val="24"/>
        </w:rPr>
        <w:t xml:space="preserve">          - администрацией сельского поселения  своевременно не вносятся  изменения  в решение Воронецкого  сельского Совета народных депутатов от 27.12.2012 года № 85 «О бюджете Воронецкого  сельского поселения на 2013 год и плановый период 2014-2015 годы», а именно:  </w:t>
      </w:r>
    </w:p>
    <w:p w:rsidR="00F8391F" w:rsidRDefault="00FE762C" w:rsidP="00FE76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E4EA9">
        <w:rPr>
          <w:rFonts w:ascii="Times New Roman" w:hAnsi="Times New Roman" w:cs="Times New Roman"/>
          <w:sz w:val="24"/>
          <w:szCs w:val="24"/>
        </w:rPr>
        <w:t xml:space="preserve">         - Решением </w:t>
      </w:r>
      <w:proofErr w:type="spellStart"/>
      <w:r w:rsidRPr="00CE4EA9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CE4EA9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 №194 от 21.03.2013 года поселению увеличены</w:t>
      </w:r>
      <w:r w:rsidR="001C56B9" w:rsidRPr="00CE4EA9">
        <w:rPr>
          <w:rFonts w:ascii="Times New Roman" w:hAnsi="Times New Roman" w:cs="Times New Roman"/>
          <w:sz w:val="24"/>
          <w:szCs w:val="24"/>
        </w:rPr>
        <w:t xml:space="preserve">  дотация  на поддержку мер  по осуществлению  сбалансированности бюджета в сумме 5,9 тыс. рублей, </w:t>
      </w:r>
      <w:r w:rsidRPr="00CE4EA9">
        <w:rPr>
          <w:rFonts w:ascii="Times New Roman" w:hAnsi="Times New Roman" w:cs="Times New Roman"/>
          <w:sz w:val="24"/>
          <w:szCs w:val="24"/>
        </w:rPr>
        <w:t xml:space="preserve"> межбюджетные трансферты в соответствии с соглашением по содержанию дорог между населенными пунктами в сумме </w:t>
      </w:r>
      <w:r w:rsidR="001C56B9" w:rsidRPr="00CE4EA9">
        <w:rPr>
          <w:rFonts w:ascii="Times New Roman" w:hAnsi="Times New Roman" w:cs="Times New Roman"/>
          <w:sz w:val="24"/>
          <w:szCs w:val="24"/>
        </w:rPr>
        <w:t>15</w:t>
      </w:r>
      <w:r w:rsidRPr="00CE4EA9">
        <w:rPr>
          <w:rFonts w:ascii="Times New Roman" w:hAnsi="Times New Roman" w:cs="Times New Roman"/>
          <w:sz w:val="24"/>
          <w:szCs w:val="24"/>
        </w:rPr>
        <w:t>тыс. рублей</w:t>
      </w:r>
      <w:r w:rsidR="00BA7F6D" w:rsidRPr="00CE4EA9">
        <w:rPr>
          <w:rFonts w:ascii="Times New Roman" w:hAnsi="Times New Roman" w:cs="Times New Roman"/>
          <w:sz w:val="24"/>
          <w:szCs w:val="24"/>
        </w:rPr>
        <w:t>.</w:t>
      </w:r>
    </w:p>
    <w:p w:rsidR="006C2268" w:rsidRPr="00CE4EA9" w:rsidRDefault="00F8391F" w:rsidP="00FE76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7F6D" w:rsidRPr="00CE4EA9">
        <w:rPr>
          <w:rFonts w:ascii="Times New Roman" w:hAnsi="Times New Roman" w:cs="Times New Roman"/>
          <w:sz w:val="24"/>
          <w:szCs w:val="24"/>
        </w:rPr>
        <w:t xml:space="preserve"> П</w:t>
      </w:r>
      <w:r w:rsidR="00FE762C" w:rsidRPr="00CE4EA9">
        <w:rPr>
          <w:rFonts w:ascii="Times New Roman" w:hAnsi="Times New Roman" w:cs="Times New Roman"/>
          <w:sz w:val="24"/>
          <w:szCs w:val="24"/>
        </w:rPr>
        <w:t xml:space="preserve">оправки утверждены решением </w:t>
      </w:r>
      <w:r w:rsidR="001C56B9" w:rsidRPr="00CE4EA9">
        <w:rPr>
          <w:rFonts w:ascii="Times New Roman" w:hAnsi="Times New Roman" w:cs="Times New Roman"/>
          <w:sz w:val="24"/>
          <w:szCs w:val="24"/>
        </w:rPr>
        <w:t>Воронецкого</w:t>
      </w:r>
      <w:r w:rsidR="00FE762C" w:rsidRPr="00CE4EA9">
        <w:rPr>
          <w:rFonts w:ascii="Times New Roman" w:hAnsi="Times New Roman" w:cs="Times New Roman"/>
          <w:sz w:val="24"/>
          <w:szCs w:val="24"/>
        </w:rPr>
        <w:t xml:space="preserve"> сельского  Совета народных депутатов №</w:t>
      </w:r>
      <w:r w:rsidR="001C56B9" w:rsidRPr="00CE4EA9">
        <w:rPr>
          <w:rFonts w:ascii="Times New Roman" w:hAnsi="Times New Roman" w:cs="Times New Roman"/>
          <w:sz w:val="24"/>
          <w:szCs w:val="24"/>
        </w:rPr>
        <w:t xml:space="preserve"> 95</w:t>
      </w:r>
      <w:r w:rsidR="00FE762C" w:rsidRPr="00CE4EA9">
        <w:rPr>
          <w:rFonts w:ascii="Times New Roman" w:hAnsi="Times New Roman" w:cs="Times New Roman"/>
          <w:sz w:val="24"/>
          <w:szCs w:val="24"/>
        </w:rPr>
        <w:t xml:space="preserve"> от </w:t>
      </w:r>
      <w:r w:rsidR="001C56B9" w:rsidRPr="00CE4EA9">
        <w:rPr>
          <w:rFonts w:ascii="Times New Roman" w:hAnsi="Times New Roman" w:cs="Times New Roman"/>
          <w:sz w:val="24"/>
          <w:szCs w:val="24"/>
        </w:rPr>
        <w:t>23</w:t>
      </w:r>
      <w:r w:rsidR="00FE762C" w:rsidRPr="00CE4EA9">
        <w:rPr>
          <w:rFonts w:ascii="Times New Roman" w:hAnsi="Times New Roman" w:cs="Times New Roman"/>
          <w:sz w:val="24"/>
          <w:szCs w:val="24"/>
        </w:rPr>
        <w:t xml:space="preserve">.04.2013 года в  сумме </w:t>
      </w:r>
      <w:r w:rsidR="001C56B9" w:rsidRPr="00CE4EA9">
        <w:rPr>
          <w:rFonts w:ascii="Times New Roman" w:hAnsi="Times New Roman" w:cs="Times New Roman"/>
          <w:sz w:val="24"/>
          <w:szCs w:val="24"/>
        </w:rPr>
        <w:t>20,9</w:t>
      </w:r>
      <w:r w:rsidR="00FE762C" w:rsidRPr="00CE4EA9">
        <w:rPr>
          <w:rFonts w:ascii="Times New Roman" w:hAnsi="Times New Roman" w:cs="Times New Roman"/>
          <w:sz w:val="24"/>
          <w:szCs w:val="24"/>
        </w:rPr>
        <w:t xml:space="preserve"> тыс. рублей  в приложении 1 к решению </w:t>
      </w:r>
    </w:p>
    <w:p w:rsidR="006C2268" w:rsidRPr="00CE4EA9" w:rsidRDefault="006C2268" w:rsidP="006C22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E4EA9">
        <w:rPr>
          <w:rFonts w:ascii="Times New Roman" w:hAnsi="Times New Roman" w:cs="Times New Roman"/>
          <w:sz w:val="24"/>
          <w:szCs w:val="24"/>
        </w:rPr>
        <w:t xml:space="preserve">, из них по коду 000 2 02 01003 10 0000 151 «Дотации на поддержку мер по осуществлению сбалансированности бюджета» в сумме </w:t>
      </w:r>
      <w:r w:rsidR="00CE4EA9" w:rsidRPr="00CE4EA9">
        <w:rPr>
          <w:rFonts w:ascii="Times New Roman" w:hAnsi="Times New Roman" w:cs="Times New Roman"/>
          <w:sz w:val="24"/>
          <w:szCs w:val="24"/>
        </w:rPr>
        <w:t>5,9</w:t>
      </w:r>
      <w:r w:rsidRPr="00CE4EA9">
        <w:rPr>
          <w:rFonts w:ascii="Times New Roman" w:hAnsi="Times New Roman" w:cs="Times New Roman"/>
          <w:sz w:val="24"/>
          <w:szCs w:val="24"/>
        </w:rPr>
        <w:t xml:space="preserve"> тыс. рублей и по коду 000 2 02 04999 10 0000 151 «Прочие межбюджетные трансферты, передаваемые бюджетам поселений» в сумме </w:t>
      </w:r>
      <w:r w:rsidR="00CE4EA9" w:rsidRPr="00CE4EA9">
        <w:rPr>
          <w:rFonts w:ascii="Times New Roman" w:hAnsi="Times New Roman" w:cs="Times New Roman"/>
          <w:sz w:val="24"/>
          <w:szCs w:val="24"/>
        </w:rPr>
        <w:t>15</w:t>
      </w:r>
      <w:r w:rsidRPr="00CE4EA9">
        <w:rPr>
          <w:rFonts w:ascii="Times New Roman" w:hAnsi="Times New Roman" w:cs="Times New Roman"/>
          <w:sz w:val="24"/>
          <w:szCs w:val="24"/>
        </w:rPr>
        <w:t xml:space="preserve"> тыс. рублей.     </w:t>
      </w:r>
    </w:p>
    <w:p w:rsidR="00F8391F" w:rsidRDefault="00FE762C" w:rsidP="00FE76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E4EA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CE4EA9">
        <w:rPr>
          <w:rFonts w:ascii="Times New Roman" w:hAnsi="Times New Roman" w:cs="Times New Roman"/>
          <w:sz w:val="24"/>
          <w:szCs w:val="24"/>
        </w:rPr>
        <w:t xml:space="preserve">- решениями  </w:t>
      </w:r>
      <w:proofErr w:type="spellStart"/>
      <w:r w:rsidRPr="00CE4EA9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CE4EA9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 №204 от 25.05.2013 года и №</w:t>
      </w:r>
      <w:r w:rsidR="00BA7F6D" w:rsidRPr="00CE4EA9">
        <w:rPr>
          <w:rFonts w:ascii="Times New Roman" w:hAnsi="Times New Roman" w:cs="Times New Roman"/>
          <w:sz w:val="24"/>
          <w:szCs w:val="24"/>
        </w:rPr>
        <w:t xml:space="preserve"> </w:t>
      </w:r>
      <w:r w:rsidRPr="00CE4EA9">
        <w:rPr>
          <w:rFonts w:ascii="Times New Roman" w:hAnsi="Times New Roman" w:cs="Times New Roman"/>
          <w:sz w:val="24"/>
          <w:szCs w:val="24"/>
        </w:rPr>
        <w:t>214 28.06.2013 года внесены поправки в сторону увеличения дотаций бюджетам поселений на поддержку мер по осуществлению сбалансированности бюджета в сумме 72,1 тыс. рублей и 56 тыс. рублей соответственно</w:t>
      </w:r>
      <w:r w:rsidR="00DD4EF3" w:rsidRPr="00CE4EA9">
        <w:rPr>
          <w:rFonts w:ascii="Times New Roman" w:hAnsi="Times New Roman" w:cs="Times New Roman"/>
          <w:sz w:val="24"/>
          <w:szCs w:val="24"/>
        </w:rPr>
        <w:t xml:space="preserve">, решением </w:t>
      </w:r>
      <w:proofErr w:type="spellStart"/>
      <w:r w:rsidR="00DD4EF3" w:rsidRPr="00CE4EA9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="00DD4EF3" w:rsidRPr="00CE4EA9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 № 204 от 25.05.2013 года увеличены межбюджетные трансферты  на выполнение наказов депутатам районного Совета в сумме</w:t>
      </w:r>
      <w:proofErr w:type="gramEnd"/>
      <w:r w:rsidR="00DD4EF3" w:rsidRPr="00CE4EA9">
        <w:rPr>
          <w:rFonts w:ascii="Times New Roman" w:hAnsi="Times New Roman" w:cs="Times New Roman"/>
          <w:sz w:val="24"/>
          <w:szCs w:val="24"/>
        </w:rPr>
        <w:t xml:space="preserve"> 12 тыс</w:t>
      </w:r>
      <w:proofErr w:type="gramStart"/>
      <w:r w:rsidR="00DD4EF3" w:rsidRPr="00CE4EA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D4EF3" w:rsidRPr="00CE4EA9">
        <w:rPr>
          <w:rFonts w:ascii="Times New Roman" w:hAnsi="Times New Roman" w:cs="Times New Roman"/>
          <w:sz w:val="24"/>
          <w:szCs w:val="24"/>
        </w:rPr>
        <w:t>ублей</w:t>
      </w:r>
      <w:r w:rsidRPr="00CE4E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F6D" w:rsidRPr="00CE4EA9" w:rsidRDefault="00FE762C" w:rsidP="00FE76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E4EA9">
        <w:rPr>
          <w:rFonts w:ascii="Times New Roman" w:hAnsi="Times New Roman" w:cs="Times New Roman"/>
          <w:sz w:val="24"/>
          <w:szCs w:val="24"/>
        </w:rPr>
        <w:t xml:space="preserve"> Изменения в решение </w:t>
      </w:r>
      <w:r w:rsidR="00DD4EF3" w:rsidRPr="00CE4EA9">
        <w:rPr>
          <w:rFonts w:ascii="Times New Roman" w:hAnsi="Times New Roman" w:cs="Times New Roman"/>
          <w:sz w:val="24"/>
          <w:szCs w:val="24"/>
        </w:rPr>
        <w:t xml:space="preserve">Воронецкого </w:t>
      </w:r>
      <w:r w:rsidRPr="00CE4EA9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 №</w:t>
      </w:r>
      <w:r w:rsidR="00DD4EF3" w:rsidRPr="00CE4EA9">
        <w:rPr>
          <w:rFonts w:ascii="Times New Roman" w:hAnsi="Times New Roman" w:cs="Times New Roman"/>
          <w:sz w:val="24"/>
          <w:szCs w:val="24"/>
        </w:rPr>
        <w:t>85</w:t>
      </w:r>
      <w:r w:rsidRPr="00CE4EA9">
        <w:rPr>
          <w:rFonts w:ascii="Times New Roman" w:hAnsi="Times New Roman" w:cs="Times New Roman"/>
          <w:sz w:val="24"/>
          <w:szCs w:val="24"/>
        </w:rPr>
        <w:t xml:space="preserve"> от 2</w:t>
      </w:r>
      <w:r w:rsidR="00DD4EF3" w:rsidRPr="00CE4EA9">
        <w:rPr>
          <w:rFonts w:ascii="Times New Roman" w:hAnsi="Times New Roman" w:cs="Times New Roman"/>
          <w:sz w:val="24"/>
          <w:szCs w:val="24"/>
        </w:rPr>
        <w:t>7</w:t>
      </w:r>
      <w:r w:rsidRPr="00CE4EA9">
        <w:rPr>
          <w:rFonts w:ascii="Times New Roman" w:hAnsi="Times New Roman" w:cs="Times New Roman"/>
          <w:sz w:val="24"/>
          <w:szCs w:val="24"/>
        </w:rPr>
        <w:t>.12.201</w:t>
      </w:r>
      <w:r w:rsidR="00BA7F6D" w:rsidRPr="00CE4EA9">
        <w:rPr>
          <w:rFonts w:ascii="Times New Roman" w:hAnsi="Times New Roman" w:cs="Times New Roman"/>
          <w:sz w:val="24"/>
          <w:szCs w:val="24"/>
        </w:rPr>
        <w:t>2</w:t>
      </w:r>
      <w:r w:rsidRPr="00CE4EA9">
        <w:rPr>
          <w:rFonts w:ascii="Times New Roman" w:hAnsi="Times New Roman" w:cs="Times New Roman"/>
          <w:sz w:val="24"/>
          <w:szCs w:val="24"/>
        </w:rPr>
        <w:t xml:space="preserve"> года «О бюджете </w:t>
      </w:r>
      <w:r w:rsidR="00DD4EF3" w:rsidRPr="00CE4EA9">
        <w:rPr>
          <w:rFonts w:ascii="Times New Roman" w:hAnsi="Times New Roman" w:cs="Times New Roman"/>
          <w:sz w:val="24"/>
          <w:szCs w:val="24"/>
        </w:rPr>
        <w:t>Воронецкого</w:t>
      </w:r>
      <w:r w:rsidRPr="00CE4EA9">
        <w:rPr>
          <w:rFonts w:ascii="Times New Roman" w:hAnsi="Times New Roman" w:cs="Times New Roman"/>
          <w:sz w:val="24"/>
          <w:szCs w:val="24"/>
        </w:rPr>
        <w:t xml:space="preserve"> сельского поселения на 2013 год и плановый период 2014-2015 годы» (с учетом решения  №</w:t>
      </w:r>
      <w:r w:rsidR="00DD4EF3" w:rsidRPr="00CE4EA9">
        <w:rPr>
          <w:rFonts w:ascii="Times New Roman" w:hAnsi="Times New Roman" w:cs="Times New Roman"/>
          <w:sz w:val="24"/>
          <w:szCs w:val="24"/>
        </w:rPr>
        <w:t xml:space="preserve"> 95</w:t>
      </w:r>
      <w:r w:rsidRPr="00CE4EA9">
        <w:rPr>
          <w:rFonts w:ascii="Times New Roman" w:hAnsi="Times New Roman" w:cs="Times New Roman"/>
          <w:sz w:val="24"/>
          <w:szCs w:val="24"/>
        </w:rPr>
        <w:t xml:space="preserve"> от </w:t>
      </w:r>
      <w:r w:rsidR="00DD4EF3" w:rsidRPr="00CE4EA9">
        <w:rPr>
          <w:rFonts w:ascii="Times New Roman" w:hAnsi="Times New Roman" w:cs="Times New Roman"/>
          <w:sz w:val="24"/>
          <w:szCs w:val="24"/>
        </w:rPr>
        <w:t>23</w:t>
      </w:r>
      <w:r w:rsidRPr="00CE4EA9">
        <w:rPr>
          <w:rFonts w:ascii="Times New Roman" w:hAnsi="Times New Roman" w:cs="Times New Roman"/>
          <w:sz w:val="24"/>
          <w:szCs w:val="24"/>
        </w:rPr>
        <w:t xml:space="preserve">.04.2013 года) утверждены решением № </w:t>
      </w:r>
      <w:r w:rsidR="00DD4EF3" w:rsidRPr="00CE4EA9">
        <w:rPr>
          <w:rFonts w:ascii="Times New Roman" w:hAnsi="Times New Roman" w:cs="Times New Roman"/>
          <w:sz w:val="24"/>
          <w:szCs w:val="24"/>
        </w:rPr>
        <w:t>103</w:t>
      </w:r>
      <w:r w:rsidRPr="00CE4EA9">
        <w:rPr>
          <w:rFonts w:ascii="Times New Roman" w:hAnsi="Times New Roman" w:cs="Times New Roman"/>
          <w:sz w:val="24"/>
          <w:szCs w:val="24"/>
        </w:rPr>
        <w:t xml:space="preserve"> от </w:t>
      </w:r>
      <w:r w:rsidR="00DD4EF3" w:rsidRPr="00CE4EA9">
        <w:rPr>
          <w:rFonts w:ascii="Times New Roman" w:hAnsi="Times New Roman" w:cs="Times New Roman"/>
          <w:sz w:val="24"/>
          <w:szCs w:val="24"/>
        </w:rPr>
        <w:t>6.09.2013</w:t>
      </w:r>
      <w:r w:rsidRPr="00CE4EA9">
        <w:rPr>
          <w:rFonts w:ascii="Times New Roman" w:hAnsi="Times New Roman" w:cs="Times New Roman"/>
          <w:sz w:val="24"/>
          <w:szCs w:val="24"/>
        </w:rPr>
        <w:t xml:space="preserve"> года  в приложение 1  доходы в сумме 1</w:t>
      </w:r>
      <w:r w:rsidR="00DD4EF3" w:rsidRPr="00CE4EA9">
        <w:rPr>
          <w:rFonts w:ascii="Times New Roman" w:hAnsi="Times New Roman" w:cs="Times New Roman"/>
          <w:sz w:val="24"/>
          <w:szCs w:val="24"/>
        </w:rPr>
        <w:t>41,1</w:t>
      </w:r>
      <w:r w:rsidRPr="00CE4EA9">
        <w:rPr>
          <w:rFonts w:ascii="Times New Roman" w:hAnsi="Times New Roman" w:cs="Times New Roman"/>
          <w:sz w:val="24"/>
          <w:szCs w:val="24"/>
        </w:rPr>
        <w:t xml:space="preserve"> тыс. рублей, в том числе  по коду  «Неналоговые доходы» в сумме </w:t>
      </w:r>
      <w:r w:rsidR="00DD4EF3" w:rsidRPr="00CE4EA9">
        <w:rPr>
          <w:rFonts w:ascii="Times New Roman" w:hAnsi="Times New Roman" w:cs="Times New Roman"/>
          <w:sz w:val="24"/>
          <w:szCs w:val="24"/>
        </w:rPr>
        <w:t>44,1</w:t>
      </w:r>
      <w:r w:rsidRPr="00CE4EA9">
        <w:rPr>
          <w:rFonts w:ascii="Times New Roman" w:hAnsi="Times New Roman" w:cs="Times New Roman"/>
          <w:sz w:val="24"/>
          <w:szCs w:val="24"/>
        </w:rPr>
        <w:t>тыс. рублей</w:t>
      </w:r>
      <w:proofErr w:type="gramStart"/>
      <w:r w:rsidRPr="00CE4E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E4EA9">
        <w:rPr>
          <w:rFonts w:ascii="Times New Roman" w:hAnsi="Times New Roman" w:cs="Times New Roman"/>
          <w:sz w:val="24"/>
          <w:szCs w:val="24"/>
        </w:rPr>
        <w:t xml:space="preserve"> безвозмездные </w:t>
      </w:r>
      <w:proofErr w:type="gramStart"/>
      <w:r w:rsidRPr="00CE4EA9">
        <w:rPr>
          <w:rFonts w:ascii="Times New Roman" w:hAnsi="Times New Roman" w:cs="Times New Roman"/>
          <w:sz w:val="24"/>
          <w:szCs w:val="24"/>
        </w:rPr>
        <w:t xml:space="preserve">поступления в сумме </w:t>
      </w:r>
      <w:r w:rsidR="00DD4EF3" w:rsidRPr="00CE4EA9">
        <w:rPr>
          <w:rFonts w:ascii="Times New Roman" w:hAnsi="Times New Roman" w:cs="Times New Roman"/>
          <w:sz w:val="24"/>
          <w:szCs w:val="24"/>
        </w:rPr>
        <w:t>97</w:t>
      </w:r>
      <w:r w:rsidRPr="00CE4EA9">
        <w:rPr>
          <w:rFonts w:ascii="Times New Roman" w:hAnsi="Times New Roman" w:cs="Times New Roman"/>
          <w:sz w:val="24"/>
          <w:szCs w:val="24"/>
        </w:rPr>
        <w:t xml:space="preserve"> тыс. рублей, из них по коду 000 2 02 01003 10 0000 151 «Дотации на поддержку мер по осуществлению сбалансированности бюджета» в сумме 128,1 тыс. </w:t>
      </w:r>
      <w:r w:rsidRPr="00CE4EA9">
        <w:rPr>
          <w:rFonts w:ascii="Times New Roman" w:hAnsi="Times New Roman" w:cs="Times New Roman"/>
          <w:sz w:val="24"/>
          <w:szCs w:val="24"/>
        </w:rPr>
        <w:lastRenderedPageBreak/>
        <w:t xml:space="preserve">рублей и по коду 000 2 02 04999 10 0000 151 «Прочие межбюджетные трансферты, передаваемые бюджетам поселений» в сумме 6 тыс. рублей.     </w:t>
      </w:r>
      <w:proofErr w:type="gramEnd"/>
    </w:p>
    <w:p w:rsidR="00F8391F" w:rsidRDefault="00FE762C" w:rsidP="008F5D9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E4EA9">
        <w:rPr>
          <w:rFonts w:ascii="Times New Roman" w:hAnsi="Times New Roman" w:cs="Times New Roman"/>
          <w:sz w:val="24"/>
          <w:szCs w:val="24"/>
        </w:rPr>
        <w:t xml:space="preserve">       Решени</w:t>
      </w:r>
      <w:r w:rsidR="00BA7F6D" w:rsidRPr="00CE4EA9">
        <w:rPr>
          <w:rFonts w:ascii="Times New Roman" w:hAnsi="Times New Roman" w:cs="Times New Roman"/>
          <w:sz w:val="24"/>
          <w:szCs w:val="24"/>
        </w:rPr>
        <w:t xml:space="preserve">ями </w:t>
      </w:r>
      <w:r w:rsidRPr="00CE4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A9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CE4EA9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 </w:t>
      </w:r>
      <w:r w:rsidR="00BA7F6D" w:rsidRPr="00CE4EA9">
        <w:rPr>
          <w:rFonts w:ascii="Times New Roman" w:hAnsi="Times New Roman" w:cs="Times New Roman"/>
          <w:sz w:val="24"/>
          <w:szCs w:val="24"/>
        </w:rPr>
        <w:t xml:space="preserve"> № 220 от 5.09.2013 года </w:t>
      </w:r>
      <w:r w:rsidRPr="00CE4EA9">
        <w:rPr>
          <w:rFonts w:ascii="Times New Roman" w:hAnsi="Times New Roman" w:cs="Times New Roman"/>
          <w:sz w:val="24"/>
          <w:szCs w:val="24"/>
        </w:rPr>
        <w:t xml:space="preserve"> </w:t>
      </w:r>
      <w:r w:rsidR="00BA7F6D" w:rsidRPr="00CE4EA9">
        <w:rPr>
          <w:rFonts w:ascii="Times New Roman" w:hAnsi="Times New Roman" w:cs="Times New Roman"/>
          <w:sz w:val="24"/>
          <w:szCs w:val="24"/>
        </w:rPr>
        <w:t>и</w:t>
      </w:r>
      <w:r w:rsidRPr="00CE4EA9">
        <w:rPr>
          <w:rFonts w:ascii="Times New Roman" w:hAnsi="Times New Roman" w:cs="Times New Roman"/>
          <w:sz w:val="24"/>
          <w:szCs w:val="24"/>
        </w:rPr>
        <w:t xml:space="preserve"> №231 от 31.10.2013 года (приложение) увеличена дотация  на поддержку мер по осуществлению сбалансированности бюджетов поселений в сумме </w:t>
      </w:r>
      <w:r w:rsidR="00BA7F6D" w:rsidRPr="00CE4EA9">
        <w:rPr>
          <w:rFonts w:ascii="Times New Roman" w:hAnsi="Times New Roman" w:cs="Times New Roman"/>
          <w:sz w:val="24"/>
          <w:szCs w:val="24"/>
        </w:rPr>
        <w:t xml:space="preserve"> 67,6 тыс. рублей и 100,3</w:t>
      </w:r>
      <w:r w:rsidRPr="00CE4EA9">
        <w:rPr>
          <w:rFonts w:ascii="Times New Roman" w:hAnsi="Times New Roman" w:cs="Times New Roman"/>
          <w:sz w:val="24"/>
          <w:szCs w:val="24"/>
        </w:rPr>
        <w:t xml:space="preserve"> тыс. рублей.   </w:t>
      </w:r>
    </w:p>
    <w:p w:rsidR="00FE762C" w:rsidRPr="00CE4EA9" w:rsidRDefault="00FE762C" w:rsidP="008F5D9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E4EA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BA7F6D" w:rsidRPr="00CE4EA9">
        <w:rPr>
          <w:rFonts w:ascii="Times New Roman" w:hAnsi="Times New Roman" w:cs="Times New Roman"/>
          <w:sz w:val="24"/>
          <w:szCs w:val="24"/>
        </w:rPr>
        <w:t xml:space="preserve">Изменения    в решение Воронецкого  сельского Совета народных депутатов  №85 от 27.12.2012 года «О бюджете Воронецкого сельского поселения на 2013 год и плановый период 2014-2015 годы» (с учетом решения  № </w:t>
      </w:r>
      <w:r w:rsidR="00854B87" w:rsidRPr="00CE4EA9">
        <w:rPr>
          <w:rFonts w:ascii="Times New Roman" w:hAnsi="Times New Roman" w:cs="Times New Roman"/>
          <w:sz w:val="24"/>
          <w:szCs w:val="24"/>
        </w:rPr>
        <w:t>103</w:t>
      </w:r>
      <w:r w:rsidR="00BA7F6D" w:rsidRPr="00CE4EA9">
        <w:rPr>
          <w:rFonts w:ascii="Times New Roman" w:hAnsi="Times New Roman" w:cs="Times New Roman"/>
          <w:sz w:val="24"/>
          <w:szCs w:val="24"/>
        </w:rPr>
        <w:t xml:space="preserve"> от </w:t>
      </w:r>
      <w:r w:rsidR="00854B87" w:rsidRPr="00CE4EA9">
        <w:rPr>
          <w:rFonts w:ascii="Times New Roman" w:hAnsi="Times New Roman" w:cs="Times New Roman"/>
          <w:sz w:val="24"/>
          <w:szCs w:val="24"/>
        </w:rPr>
        <w:t>6.09.</w:t>
      </w:r>
      <w:r w:rsidR="00BA7F6D" w:rsidRPr="00CE4EA9">
        <w:rPr>
          <w:rFonts w:ascii="Times New Roman" w:hAnsi="Times New Roman" w:cs="Times New Roman"/>
          <w:sz w:val="24"/>
          <w:szCs w:val="24"/>
        </w:rPr>
        <w:t xml:space="preserve">2013 года) утверждены решением № </w:t>
      </w:r>
      <w:r w:rsidR="00854B87" w:rsidRPr="00CE4EA9">
        <w:rPr>
          <w:rFonts w:ascii="Times New Roman" w:hAnsi="Times New Roman" w:cs="Times New Roman"/>
          <w:sz w:val="24"/>
          <w:szCs w:val="24"/>
        </w:rPr>
        <w:t>112</w:t>
      </w:r>
      <w:r w:rsidR="00BA7F6D" w:rsidRPr="00CE4EA9">
        <w:rPr>
          <w:rFonts w:ascii="Times New Roman" w:hAnsi="Times New Roman" w:cs="Times New Roman"/>
          <w:sz w:val="24"/>
          <w:szCs w:val="24"/>
        </w:rPr>
        <w:t xml:space="preserve"> от </w:t>
      </w:r>
      <w:r w:rsidR="00854B87" w:rsidRPr="00CE4EA9">
        <w:rPr>
          <w:rFonts w:ascii="Times New Roman" w:hAnsi="Times New Roman" w:cs="Times New Roman"/>
          <w:sz w:val="24"/>
          <w:szCs w:val="24"/>
        </w:rPr>
        <w:t>27.11.</w:t>
      </w:r>
      <w:r w:rsidR="00BA7F6D" w:rsidRPr="00CE4EA9">
        <w:rPr>
          <w:rFonts w:ascii="Times New Roman" w:hAnsi="Times New Roman" w:cs="Times New Roman"/>
          <w:sz w:val="24"/>
          <w:szCs w:val="24"/>
        </w:rPr>
        <w:t>.2013 года  в приложение 1  доходы в сумме 1</w:t>
      </w:r>
      <w:r w:rsidR="00854B87" w:rsidRPr="00CE4EA9">
        <w:rPr>
          <w:rFonts w:ascii="Times New Roman" w:hAnsi="Times New Roman" w:cs="Times New Roman"/>
          <w:sz w:val="24"/>
          <w:szCs w:val="24"/>
        </w:rPr>
        <w:t>67,9</w:t>
      </w:r>
      <w:r w:rsidR="00BA7F6D" w:rsidRPr="00CE4EA9">
        <w:rPr>
          <w:rFonts w:ascii="Times New Roman" w:hAnsi="Times New Roman" w:cs="Times New Roman"/>
          <w:sz w:val="24"/>
          <w:szCs w:val="24"/>
        </w:rPr>
        <w:t xml:space="preserve"> тыс. рублей, в том числе  по коду  </w:t>
      </w:r>
      <w:r w:rsidR="00854B87" w:rsidRPr="00CE4EA9">
        <w:rPr>
          <w:rFonts w:ascii="Times New Roman" w:hAnsi="Times New Roman" w:cs="Times New Roman"/>
          <w:sz w:val="24"/>
          <w:szCs w:val="24"/>
        </w:rPr>
        <w:t>«Б</w:t>
      </w:r>
      <w:r w:rsidR="00BA7F6D" w:rsidRPr="00CE4EA9">
        <w:rPr>
          <w:rFonts w:ascii="Times New Roman" w:hAnsi="Times New Roman" w:cs="Times New Roman"/>
          <w:sz w:val="24"/>
          <w:szCs w:val="24"/>
        </w:rPr>
        <w:t>езвозмездные поступления</w:t>
      </w:r>
      <w:r w:rsidR="00854B87" w:rsidRPr="00CE4EA9">
        <w:rPr>
          <w:rFonts w:ascii="Times New Roman" w:hAnsi="Times New Roman" w:cs="Times New Roman"/>
          <w:sz w:val="24"/>
          <w:szCs w:val="24"/>
        </w:rPr>
        <w:t>»</w:t>
      </w:r>
      <w:r w:rsidR="00BA7F6D" w:rsidRPr="00CE4EA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54B87" w:rsidRPr="00CE4EA9">
        <w:rPr>
          <w:rFonts w:ascii="Times New Roman" w:hAnsi="Times New Roman" w:cs="Times New Roman"/>
          <w:sz w:val="24"/>
          <w:szCs w:val="24"/>
        </w:rPr>
        <w:t>167,9</w:t>
      </w:r>
      <w:r w:rsidR="00BA7F6D" w:rsidRPr="00CE4EA9">
        <w:rPr>
          <w:rFonts w:ascii="Times New Roman" w:hAnsi="Times New Roman" w:cs="Times New Roman"/>
          <w:sz w:val="24"/>
          <w:szCs w:val="24"/>
        </w:rPr>
        <w:t xml:space="preserve"> тыс. рублей</w:t>
      </w:r>
      <w:proofErr w:type="gramEnd"/>
      <w:r w:rsidR="00BA7F6D" w:rsidRPr="00CE4EA9">
        <w:rPr>
          <w:rFonts w:ascii="Times New Roman" w:hAnsi="Times New Roman" w:cs="Times New Roman"/>
          <w:sz w:val="24"/>
          <w:szCs w:val="24"/>
        </w:rPr>
        <w:t>, из них по коду 000 2 02 01003 10 0000 151 «Дотации на поддержку мер по осуществлению сбалансированности бюджета» в сумме 1</w:t>
      </w:r>
      <w:r w:rsidR="00854B87" w:rsidRPr="00CE4EA9">
        <w:rPr>
          <w:rFonts w:ascii="Times New Roman" w:hAnsi="Times New Roman" w:cs="Times New Roman"/>
          <w:sz w:val="24"/>
          <w:szCs w:val="24"/>
        </w:rPr>
        <w:t>67,9</w:t>
      </w:r>
      <w:r w:rsidR="00BA7F6D" w:rsidRPr="00CE4EA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54B87" w:rsidRPr="00CE4EA9">
        <w:rPr>
          <w:rFonts w:ascii="Times New Roman" w:hAnsi="Times New Roman" w:cs="Times New Roman"/>
          <w:sz w:val="24"/>
          <w:szCs w:val="24"/>
        </w:rPr>
        <w:t>.</w:t>
      </w:r>
      <w:r w:rsidR="00BA7F6D" w:rsidRPr="00CE4EA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E4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91F" w:rsidRDefault="00854B87" w:rsidP="00854B8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E4EA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CE4EA9">
        <w:rPr>
          <w:rFonts w:ascii="Times New Roman" w:hAnsi="Times New Roman" w:cs="Times New Roman"/>
          <w:sz w:val="24"/>
          <w:szCs w:val="24"/>
        </w:rPr>
        <w:t>Решени</w:t>
      </w:r>
      <w:r w:rsidR="00D853E6" w:rsidRPr="00CE4EA9">
        <w:rPr>
          <w:rFonts w:ascii="Times New Roman" w:hAnsi="Times New Roman" w:cs="Times New Roman"/>
          <w:sz w:val="24"/>
          <w:szCs w:val="24"/>
        </w:rPr>
        <w:t>ями</w:t>
      </w:r>
      <w:r w:rsidRPr="00CE4EA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4EA9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CE4EA9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  № 249  от 19.12.2013 года</w:t>
      </w:r>
      <w:r w:rsidR="00D853E6" w:rsidRPr="00CE4EA9">
        <w:rPr>
          <w:rFonts w:ascii="Times New Roman" w:hAnsi="Times New Roman" w:cs="Times New Roman"/>
          <w:sz w:val="24"/>
          <w:szCs w:val="24"/>
        </w:rPr>
        <w:t xml:space="preserve"> и № 249 от 27.12.2013 года </w:t>
      </w:r>
      <w:r w:rsidRPr="00CE4EA9">
        <w:rPr>
          <w:rFonts w:ascii="Times New Roman" w:hAnsi="Times New Roman" w:cs="Times New Roman"/>
          <w:sz w:val="24"/>
          <w:szCs w:val="24"/>
        </w:rPr>
        <w:t xml:space="preserve">(приложение) увеличена дотация  на поддержку мер по осуществлению сбалансированности бюджетов поселений в сумме </w:t>
      </w:r>
      <w:r w:rsidR="00D853E6" w:rsidRPr="00CE4EA9">
        <w:rPr>
          <w:rFonts w:ascii="Times New Roman" w:hAnsi="Times New Roman" w:cs="Times New Roman"/>
          <w:sz w:val="24"/>
          <w:szCs w:val="24"/>
        </w:rPr>
        <w:t>16,9</w:t>
      </w:r>
      <w:r w:rsidRPr="00CE4EA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853E6" w:rsidRPr="00CE4EA9">
        <w:rPr>
          <w:rFonts w:ascii="Times New Roman" w:hAnsi="Times New Roman" w:cs="Times New Roman"/>
          <w:sz w:val="24"/>
          <w:szCs w:val="24"/>
        </w:rPr>
        <w:t xml:space="preserve"> и 80,7 тыс. рублей соответственно</w:t>
      </w:r>
      <w:r w:rsidRPr="00CE4EA9">
        <w:rPr>
          <w:rFonts w:ascii="Times New Roman" w:hAnsi="Times New Roman" w:cs="Times New Roman"/>
          <w:sz w:val="24"/>
          <w:szCs w:val="24"/>
        </w:rPr>
        <w:t xml:space="preserve"> </w:t>
      </w:r>
      <w:r w:rsidR="00D853E6" w:rsidRPr="00CE4EA9">
        <w:rPr>
          <w:rFonts w:ascii="Times New Roman" w:hAnsi="Times New Roman" w:cs="Times New Roman"/>
          <w:sz w:val="24"/>
          <w:szCs w:val="24"/>
        </w:rPr>
        <w:t xml:space="preserve"> и решением РСНД № 249 от 19.12.2013 года уменьшены межбюджетные трансферты в сумме 3,8 тыс. рублей.</w:t>
      </w:r>
      <w:proofErr w:type="gramEnd"/>
    </w:p>
    <w:p w:rsidR="00D32A47" w:rsidRPr="00CE4EA9" w:rsidRDefault="00854B87" w:rsidP="00854B8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E4E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4EA9">
        <w:rPr>
          <w:rFonts w:ascii="Times New Roman" w:hAnsi="Times New Roman" w:cs="Times New Roman"/>
          <w:sz w:val="24"/>
          <w:szCs w:val="24"/>
        </w:rPr>
        <w:t xml:space="preserve">Изменения    в решение Воронецкого  сельского Совета народных депутатов  №85 от 27.12.2012 года «О бюджете Воронецкого сельского поселения на 2013 год и плановый период 2014-2015 годы» (с учетом решения  № </w:t>
      </w:r>
      <w:r w:rsidR="00D853E6" w:rsidRPr="00CE4EA9">
        <w:rPr>
          <w:rFonts w:ascii="Times New Roman" w:hAnsi="Times New Roman" w:cs="Times New Roman"/>
          <w:sz w:val="24"/>
          <w:szCs w:val="24"/>
        </w:rPr>
        <w:t>112</w:t>
      </w:r>
      <w:r w:rsidRPr="00CE4EA9">
        <w:rPr>
          <w:rFonts w:ascii="Times New Roman" w:hAnsi="Times New Roman" w:cs="Times New Roman"/>
          <w:sz w:val="24"/>
          <w:szCs w:val="24"/>
        </w:rPr>
        <w:t xml:space="preserve"> от </w:t>
      </w:r>
      <w:r w:rsidR="00D853E6" w:rsidRPr="00CE4EA9">
        <w:rPr>
          <w:rFonts w:ascii="Times New Roman" w:hAnsi="Times New Roman" w:cs="Times New Roman"/>
          <w:sz w:val="24"/>
          <w:szCs w:val="24"/>
        </w:rPr>
        <w:t>27.11.</w:t>
      </w:r>
      <w:r w:rsidRPr="00CE4EA9">
        <w:rPr>
          <w:rFonts w:ascii="Times New Roman" w:hAnsi="Times New Roman" w:cs="Times New Roman"/>
          <w:sz w:val="24"/>
          <w:szCs w:val="24"/>
        </w:rPr>
        <w:t>.2013 года) утверждены решением № 11</w:t>
      </w:r>
      <w:r w:rsidR="00D853E6" w:rsidRPr="00CE4EA9">
        <w:rPr>
          <w:rFonts w:ascii="Times New Roman" w:hAnsi="Times New Roman" w:cs="Times New Roman"/>
          <w:sz w:val="24"/>
          <w:szCs w:val="24"/>
        </w:rPr>
        <w:t>8</w:t>
      </w:r>
      <w:r w:rsidRPr="00CE4EA9">
        <w:rPr>
          <w:rFonts w:ascii="Times New Roman" w:hAnsi="Times New Roman" w:cs="Times New Roman"/>
          <w:sz w:val="24"/>
          <w:szCs w:val="24"/>
        </w:rPr>
        <w:t xml:space="preserve"> от </w:t>
      </w:r>
      <w:r w:rsidR="00D853E6" w:rsidRPr="00CE4EA9">
        <w:rPr>
          <w:rFonts w:ascii="Times New Roman" w:hAnsi="Times New Roman" w:cs="Times New Roman"/>
          <w:sz w:val="24"/>
          <w:szCs w:val="24"/>
        </w:rPr>
        <w:t>30.12.</w:t>
      </w:r>
      <w:r w:rsidRPr="00CE4EA9">
        <w:rPr>
          <w:rFonts w:ascii="Times New Roman" w:hAnsi="Times New Roman" w:cs="Times New Roman"/>
          <w:sz w:val="24"/>
          <w:szCs w:val="24"/>
        </w:rPr>
        <w:t xml:space="preserve">2013 года  в приложение 1  доходы в сумме </w:t>
      </w:r>
      <w:r w:rsidR="00D853E6" w:rsidRPr="00CE4EA9">
        <w:rPr>
          <w:rFonts w:ascii="Times New Roman" w:hAnsi="Times New Roman" w:cs="Times New Roman"/>
          <w:sz w:val="24"/>
          <w:szCs w:val="24"/>
        </w:rPr>
        <w:t>349,5</w:t>
      </w:r>
      <w:r w:rsidRPr="00CE4EA9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D853E6" w:rsidRPr="00CE4EA9">
        <w:rPr>
          <w:rFonts w:ascii="Times New Roman" w:hAnsi="Times New Roman" w:cs="Times New Roman"/>
          <w:sz w:val="24"/>
          <w:szCs w:val="24"/>
        </w:rPr>
        <w:t>налоговые и неналоговые доходы в сумме 255,7 тыс. рублей</w:t>
      </w:r>
      <w:proofErr w:type="gramEnd"/>
      <w:r w:rsidR="00D853E6" w:rsidRPr="00CE4EA9">
        <w:rPr>
          <w:rFonts w:ascii="Times New Roman" w:hAnsi="Times New Roman" w:cs="Times New Roman"/>
          <w:sz w:val="24"/>
          <w:szCs w:val="24"/>
        </w:rPr>
        <w:t xml:space="preserve">  и </w:t>
      </w:r>
      <w:r w:rsidRPr="00CE4EA9">
        <w:rPr>
          <w:rFonts w:ascii="Times New Roman" w:hAnsi="Times New Roman" w:cs="Times New Roman"/>
          <w:sz w:val="24"/>
          <w:szCs w:val="24"/>
        </w:rPr>
        <w:t xml:space="preserve"> по коду  «Безвозмездные поступления» в сумме </w:t>
      </w:r>
      <w:r w:rsidR="00D32A47" w:rsidRPr="00CE4EA9">
        <w:rPr>
          <w:rFonts w:ascii="Times New Roman" w:hAnsi="Times New Roman" w:cs="Times New Roman"/>
          <w:sz w:val="24"/>
          <w:szCs w:val="24"/>
        </w:rPr>
        <w:t>93,8</w:t>
      </w:r>
      <w:r w:rsidRPr="00CE4EA9">
        <w:rPr>
          <w:rFonts w:ascii="Times New Roman" w:hAnsi="Times New Roman" w:cs="Times New Roman"/>
          <w:sz w:val="24"/>
          <w:szCs w:val="24"/>
        </w:rPr>
        <w:t xml:space="preserve"> тыс. рублей, из них по коду 000 2 02 01003 10 0000 151 «Дотации на поддержку мер по осуществлению сбалансированности бюджета» </w:t>
      </w:r>
      <w:r w:rsidR="00D32A47" w:rsidRPr="00CE4EA9">
        <w:rPr>
          <w:rFonts w:ascii="Times New Roman" w:hAnsi="Times New Roman" w:cs="Times New Roman"/>
          <w:sz w:val="24"/>
          <w:szCs w:val="24"/>
        </w:rPr>
        <w:t xml:space="preserve"> увеличены</w:t>
      </w:r>
      <w:r w:rsidRPr="00CE4EA9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D32A47" w:rsidRPr="00CE4EA9">
        <w:rPr>
          <w:rFonts w:ascii="Times New Roman" w:hAnsi="Times New Roman" w:cs="Times New Roman"/>
          <w:sz w:val="24"/>
          <w:szCs w:val="24"/>
        </w:rPr>
        <w:t>97,6</w:t>
      </w:r>
      <w:r w:rsidRPr="00CE4EA9">
        <w:rPr>
          <w:rFonts w:ascii="Times New Roman" w:hAnsi="Times New Roman" w:cs="Times New Roman"/>
          <w:sz w:val="24"/>
          <w:szCs w:val="24"/>
        </w:rPr>
        <w:t xml:space="preserve"> тыс. рублей</w:t>
      </w:r>
      <w:proofErr w:type="gramStart"/>
      <w:r w:rsidRPr="00CE4E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4E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4EA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E4EA9">
        <w:rPr>
          <w:rFonts w:ascii="Times New Roman" w:hAnsi="Times New Roman" w:cs="Times New Roman"/>
          <w:sz w:val="24"/>
          <w:szCs w:val="24"/>
        </w:rPr>
        <w:t xml:space="preserve"> по коду 000 2 02 04999 10 0000 151 «Прочие межбюджетные трансферты, передаваемые бюджетам поселений»</w:t>
      </w:r>
      <w:r w:rsidR="00D32A47" w:rsidRPr="00CE4EA9">
        <w:rPr>
          <w:rFonts w:ascii="Times New Roman" w:hAnsi="Times New Roman" w:cs="Times New Roman"/>
          <w:sz w:val="24"/>
          <w:szCs w:val="24"/>
        </w:rPr>
        <w:t xml:space="preserve"> уменьшены </w:t>
      </w:r>
      <w:r w:rsidRPr="00CE4EA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32A47" w:rsidRPr="00CE4EA9">
        <w:rPr>
          <w:rFonts w:ascii="Times New Roman" w:hAnsi="Times New Roman" w:cs="Times New Roman"/>
          <w:sz w:val="24"/>
          <w:szCs w:val="24"/>
        </w:rPr>
        <w:t>3,8</w:t>
      </w:r>
      <w:r w:rsidRPr="00CE4EA9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D32A47" w:rsidRPr="00CE4EA9" w:rsidRDefault="00F8391F" w:rsidP="00854B8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проводились публичные слушания по бюджету на 2013 год и по утверждению отчета за 2012 год, так отсутствуют решения о назначении публичных слушаний по данным вопросам. </w:t>
      </w:r>
    </w:p>
    <w:p w:rsidR="0049784C" w:rsidRPr="00CE4EA9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>  Исполнение общих показателей местного бюджета за 201</w:t>
      </w:r>
      <w:r w:rsidR="000B5B85" w:rsidRPr="00CE4EA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год </w:t>
      </w:r>
    </w:p>
    <w:p w:rsidR="0049784C" w:rsidRPr="00CE4EA9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                      Таблица 1 </w:t>
      </w:r>
    </w:p>
    <w:p w:rsidR="0049784C" w:rsidRPr="00CE4EA9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 тыс. рублей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97"/>
        <w:gridCol w:w="1141"/>
        <w:gridCol w:w="1001"/>
        <w:gridCol w:w="697"/>
        <w:gridCol w:w="988"/>
        <w:gridCol w:w="1087"/>
        <w:gridCol w:w="1001"/>
        <w:gridCol w:w="588"/>
        <w:gridCol w:w="1104"/>
        <w:gridCol w:w="867"/>
      </w:tblGrid>
      <w:tr w:rsidR="0049784C" w:rsidRPr="00CE4EA9" w:rsidTr="00283723">
        <w:tc>
          <w:tcPr>
            <w:tcW w:w="57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Показатели </w:t>
            </w:r>
          </w:p>
        </w:tc>
        <w:tc>
          <w:tcPr>
            <w:tcW w:w="148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75176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142CB"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176D"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944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75176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5176D"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283723" w:rsidRPr="00CE4EA9" w:rsidTr="006023BC">
        <w:tc>
          <w:tcPr>
            <w:tcW w:w="5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уточненный бюджет 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  <w:r w:rsidR="008142CB"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36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</w:t>
            </w:r>
            <w:r w:rsidR="00405A4D"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олнения</w:t>
            </w: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283723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Первоначальный</w:t>
            </w:r>
            <w:r w:rsidR="0049784C"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56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283723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9784C"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точнённ</w:t>
            </w: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="0049784C"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 год </w:t>
            </w:r>
          </w:p>
        </w:tc>
        <w:tc>
          <w:tcPr>
            <w:tcW w:w="30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исп. 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</w:p>
        </w:tc>
      </w:tr>
      <w:tr w:rsidR="00283723" w:rsidRPr="00CE4EA9" w:rsidTr="006023BC">
        <w:tc>
          <w:tcPr>
            <w:tcW w:w="5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5D127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исполнения за 20</w:t>
            </w:r>
            <w:r w:rsidR="008142CB"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127D"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уточнён</w:t>
            </w:r>
            <w:proofErr w:type="gramStart"/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юджета </w:t>
            </w:r>
          </w:p>
        </w:tc>
      </w:tr>
      <w:tr w:rsidR="006023BC" w:rsidRPr="00CE4EA9" w:rsidTr="006023BC">
        <w:tc>
          <w:tcPr>
            <w:tcW w:w="5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CE4EA9" w:rsidRDefault="006023B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CE4EA9" w:rsidRDefault="0075176D" w:rsidP="0075176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1618,85</w:t>
            </w:r>
            <w:r w:rsidR="006023BC"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CE4EA9" w:rsidRDefault="006023BC" w:rsidP="0075176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  <w:r w:rsidR="0075176D"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1628,75</w:t>
            </w: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CE4EA9" w:rsidRDefault="006023BC" w:rsidP="0075176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</w:t>
            </w:r>
            <w:r w:rsidR="0075176D"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CE4EA9" w:rsidRDefault="005F0201" w:rsidP="006023B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CE4EA9" w:rsidRDefault="006023BC" w:rsidP="0075176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176D"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805,24</w:t>
            </w: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CE4EA9" w:rsidRDefault="006023BC" w:rsidP="0075176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 1</w:t>
            </w:r>
            <w:r w:rsidR="0075176D"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817,25</w:t>
            </w: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CE4EA9" w:rsidRDefault="006023BC" w:rsidP="0075176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</w:t>
            </w:r>
            <w:r w:rsidR="0075176D"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CE4EA9" w:rsidRDefault="006B3929" w:rsidP="005D127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5D127D"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188,5</w:t>
            </w:r>
            <w:r w:rsidR="006023BC"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CE4EA9" w:rsidRDefault="006023BC" w:rsidP="005D127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5D127D"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23BC" w:rsidRPr="00CE4EA9" w:rsidTr="006023BC">
        <w:tc>
          <w:tcPr>
            <w:tcW w:w="5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CE4EA9" w:rsidRDefault="006023B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CE4EA9" w:rsidRDefault="006023BC" w:rsidP="0075176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      </w:t>
            </w:r>
            <w:r w:rsidR="0075176D"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1628,2</w:t>
            </w: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CE4EA9" w:rsidRDefault="006023BC" w:rsidP="0075176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176D"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628,18</w:t>
            </w: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CE4EA9" w:rsidRDefault="006023BC" w:rsidP="00DA78E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CE4EA9" w:rsidRDefault="005F0201" w:rsidP="006023B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CE4EA9" w:rsidRDefault="006023BC" w:rsidP="0075176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 1</w:t>
            </w:r>
            <w:r w:rsidR="0075176D"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815,24</w:t>
            </w: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CE4EA9" w:rsidRDefault="006023BC" w:rsidP="0075176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176D"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770,24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CE4EA9" w:rsidRDefault="0075176D" w:rsidP="0075176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</w:t>
            </w:r>
            <w:r w:rsidR="006023BC"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CE4EA9" w:rsidRDefault="006B3929" w:rsidP="005D127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5D127D"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142,06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CE4EA9" w:rsidRDefault="005D127D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-45</w:t>
            </w:r>
          </w:p>
        </w:tc>
      </w:tr>
      <w:tr w:rsidR="006023BC" w:rsidRPr="00CE4EA9" w:rsidTr="006023BC">
        <w:tc>
          <w:tcPr>
            <w:tcW w:w="5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CE4EA9" w:rsidRDefault="006023B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Дефицит</w:t>
            </w:r>
            <w:proofErr w:type="gramStart"/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(–) </w:t>
            </w:r>
            <w:proofErr w:type="spellStart"/>
            <w:proofErr w:type="gramEnd"/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Профицит</w:t>
            </w:r>
            <w:proofErr w:type="spellEnd"/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(+)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CE4EA9" w:rsidRDefault="006023BC" w:rsidP="0075176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5176D"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9,35</w:t>
            </w: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CE4EA9" w:rsidRDefault="0075176D" w:rsidP="0075176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0,57</w:t>
            </w:r>
            <w:r w:rsidR="006023BC"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CE4EA9" w:rsidRDefault="006023BC" w:rsidP="00DA78E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CE4EA9" w:rsidRDefault="006023B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CE4EA9" w:rsidRDefault="006023BC" w:rsidP="0075176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5176D"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CE4EA9" w:rsidRDefault="005D127D" w:rsidP="005D127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CE4EA9" w:rsidRDefault="006023B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CE4EA9" w:rsidRDefault="006023B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CE4EA9" w:rsidRDefault="006023B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84C" w:rsidRPr="00CE4EA9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49784C" w:rsidRPr="00CE4EA9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> Исполнение   бюджета</w:t>
      </w:r>
      <w:r w:rsidR="006B3929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  по доходам согласно  Отчёту  составило </w:t>
      </w:r>
      <w:r w:rsidR="005D127D" w:rsidRPr="00CE4EA9">
        <w:rPr>
          <w:rFonts w:ascii="Times New Roman" w:hAnsi="Times New Roman" w:cs="Times New Roman"/>
          <w:sz w:val="24"/>
          <w:szCs w:val="24"/>
          <w:lang w:eastAsia="ru-RU"/>
        </w:rPr>
        <w:t>1817,25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 тыс. рублей (в т.ч. безвозмездные поступления – </w:t>
      </w:r>
      <w:r w:rsidR="006B3929" w:rsidRPr="00CE4EA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D127D" w:rsidRPr="00CE4EA9">
        <w:rPr>
          <w:rFonts w:ascii="Times New Roman" w:hAnsi="Times New Roman" w:cs="Times New Roman"/>
          <w:sz w:val="24"/>
          <w:szCs w:val="24"/>
          <w:lang w:eastAsia="ru-RU"/>
        </w:rPr>
        <w:t>205,23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рублей), по 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расходам –</w:t>
      </w:r>
      <w:r w:rsidR="006B3929" w:rsidRPr="00CE4EA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D127D" w:rsidRPr="00CE4EA9">
        <w:rPr>
          <w:rFonts w:ascii="Times New Roman" w:hAnsi="Times New Roman" w:cs="Times New Roman"/>
          <w:sz w:val="24"/>
          <w:szCs w:val="24"/>
          <w:lang w:eastAsia="ru-RU"/>
        </w:rPr>
        <w:t>770,24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FF66E8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B3929" w:rsidRPr="00CE4EA9">
        <w:rPr>
          <w:rFonts w:ascii="Times New Roman" w:hAnsi="Times New Roman" w:cs="Times New Roman"/>
          <w:sz w:val="24"/>
          <w:szCs w:val="24"/>
          <w:lang w:eastAsia="ru-RU"/>
        </w:rPr>
        <w:t>профицит</w:t>
      </w:r>
      <w:r w:rsidR="00FF66E8" w:rsidRPr="00CE4EA9">
        <w:rPr>
          <w:rFonts w:ascii="Times New Roman" w:hAnsi="Times New Roman" w:cs="Times New Roman"/>
          <w:sz w:val="24"/>
          <w:szCs w:val="24"/>
          <w:lang w:eastAsia="ru-RU"/>
        </w:rPr>
        <w:t>ом</w:t>
      </w:r>
      <w:proofErr w:type="spellEnd"/>
      <w:r w:rsidR="00FF66E8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127D" w:rsidRPr="00CE4EA9">
        <w:rPr>
          <w:rFonts w:ascii="Times New Roman" w:hAnsi="Times New Roman" w:cs="Times New Roman"/>
          <w:sz w:val="24"/>
          <w:szCs w:val="24"/>
          <w:lang w:eastAsia="ru-RU"/>
        </w:rPr>
        <w:t>47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FF66E8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при запланированном дефиците </w:t>
      </w:r>
      <w:r w:rsidR="005D127D" w:rsidRPr="00CE4EA9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FF66E8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</w:t>
      </w:r>
      <w:r w:rsidR="008E6E0C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FF66E8" w:rsidRPr="00CE4EA9">
        <w:rPr>
          <w:rFonts w:ascii="Times New Roman" w:hAnsi="Times New Roman" w:cs="Times New Roman"/>
          <w:sz w:val="24"/>
          <w:szCs w:val="24"/>
          <w:lang w:eastAsia="ru-RU"/>
        </w:rPr>
        <w:t>ей.</w:t>
      </w:r>
    </w:p>
    <w:p w:rsidR="0049784C" w:rsidRPr="00CE4EA9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При  исполнении  местного  бюджета  в </w:t>
      </w:r>
      <w:r w:rsidR="005D127D" w:rsidRPr="00CE4EA9">
        <w:rPr>
          <w:rFonts w:ascii="Times New Roman" w:hAnsi="Times New Roman" w:cs="Times New Roman"/>
          <w:sz w:val="24"/>
          <w:szCs w:val="24"/>
          <w:lang w:eastAsia="ru-RU"/>
        </w:rPr>
        <w:t>2013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году доходная часть местного   бюджета  </w:t>
      </w:r>
      <w:r w:rsidR="006B3929" w:rsidRPr="00CE4EA9">
        <w:rPr>
          <w:rFonts w:ascii="Times New Roman" w:hAnsi="Times New Roman" w:cs="Times New Roman"/>
          <w:sz w:val="24"/>
          <w:szCs w:val="24"/>
          <w:lang w:eastAsia="ru-RU"/>
        </w:rPr>
        <w:t>увеличилась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по сравнению с 20</w:t>
      </w:r>
      <w:r w:rsidR="003A4AB9" w:rsidRPr="00CE4EA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D127D" w:rsidRPr="00CE4EA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годом на</w:t>
      </w:r>
      <w:r w:rsidR="003A4AB9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127D" w:rsidRPr="00CE4EA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B3929" w:rsidRPr="00CE4EA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FF66E8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CE4EA9" w:rsidRDefault="0049784C" w:rsidP="008F5D94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                            </w:t>
      </w:r>
      <w:r w:rsidRPr="00CE4EA9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Доходы местного  бюджета </w:t>
      </w:r>
      <w:r w:rsidRPr="00CE4E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9784C" w:rsidRPr="00CE4EA9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  Исполнение  местного  бюджета  по доходам составило </w:t>
      </w:r>
      <w:r w:rsidR="0043217E" w:rsidRPr="00CE4EA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D127D" w:rsidRPr="00CE4EA9">
        <w:rPr>
          <w:rFonts w:ascii="Times New Roman" w:hAnsi="Times New Roman" w:cs="Times New Roman"/>
          <w:sz w:val="24"/>
          <w:szCs w:val="24"/>
          <w:lang w:eastAsia="ru-RU"/>
        </w:rPr>
        <w:t>817,25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43217E" w:rsidRPr="00CE4EA9">
        <w:rPr>
          <w:rFonts w:ascii="Times New Roman" w:hAnsi="Times New Roman" w:cs="Times New Roman"/>
          <w:sz w:val="24"/>
          <w:szCs w:val="24"/>
          <w:lang w:eastAsia="ru-RU"/>
        </w:rPr>
        <w:t>100,</w:t>
      </w:r>
      <w:r w:rsidR="005D127D" w:rsidRPr="00CE4EA9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плану, в том числе: </w:t>
      </w:r>
    </w:p>
    <w:p w:rsidR="0049784C" w:rsidRPr="00CE4EA9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>          - налоговые и неналоговые доходы –</w:t>
      </w:r>
      <w:r w:rsidR="0043217E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127D" w:rsidRPr="00CE4EA9">
        <w:rPr>
          <w:rFonts w:ascii="Times New Roman" w:hAnsi="Times New Roman" w:cs="Times New Roman"/>
          <w:sz w:val="24"/>
          <w:szCs w:val="24"/>
          <w:lang w:eastAsia="ru-RU"/>
        </w:rPr>
        <w:t>612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1</w:t>
      </w:r>
      <w:r w:rsidR="0043217E" w:rsidRPr="00CE4EA9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5D127D" w:rsidRPr="00CE4EA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плану, перевыполнение плановых показателей составило </w:t>
      </w:r>
      <w:r w:rsidR="005D127D" w:rsidRPr="00CE4EA9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 </w:t>
      </w:r>
    </w:p>
    <w:p w:rsidR="0049784C" w:rsidRPr="00CE4EA9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 - безвозмездные поступления – </w:t>
      </w:r>
      <w:r w:rsidR="00AA5C88" w:rsidRPr="00CE4EA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D127D" w:rsidRPr="00CE4EA9">
        <w:rPr>
          <w:rFonts w:ascii="Times New Roman" w:hAnsi="Times New Roman" w:cs="Times New Roman"/>
          <w:sz w:val="24"/>
          <w:szCs w:val="24"/>
          <w:lang w:eastAsia="ru-RU"/>
        </w:rPr>
        <w:t>205,23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100 процентов  к плану. </w:t>
      </w:r>
    </w:p>
    <w:p w:rsidR="0049784C" w:rsidRPr="00CE4EA9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Основные показатели  исполнения  доходной части местного   бюджета  представлены в таблицах 2, 3. </w:t>
      </w:r>
    </w:p>
    <w:p w:rsidR="0049784C" w:rsidRPr="00CE4EA9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>          Удельный вес налоговых доходов в 201</w:t>
      </w:r>
      <w:r w:rsidR="00AD5090" w:rsidRPr="00CE4EA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году составил 1</w:t>
      </w:r>
      <w:r w:rsidR="00AD5090" w:rsidRPr="00CE4EA9">
        <w:rPr>
          <w:rFonts w:ascii="Times New Roman" w:hAnsi="Times New Roman" w:cs="Times New Roman"/>
          <w:sz w:val="24"/>
          <w:szCs w:val="24"/>
          <w:lang w:eastAsia="ru-RU"/>
        </w:rPr>
        <w:t>8,7</w:t>
      </w:r>
      <w:r w:rsidR="0043217E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43217E" w:rsidRPr="00CE4EA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>, неналоговых доходов –</w:t>
      </w:r>
      <w:r w:rsidR="0043217E" w:rsidRPr="00CE4EA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D5090" w:rsidRPr="00CE4EA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процента, безвозмездных поступлений – </w:t>
      </w:r>
      <w:r w:rsidR="00AD5090" w:rsidRPr="00CE4EA9">
        <w:rPr>
          <w:rFonts w:ascii="Times New Roman" w:hAnsi="Times New Roman" w:cs="Times New Roman"/>
          <w:sz w:val="24"/>
          <w:szCs w:val="24"/>
          <w:lang w:eastAsia="ru-RU"/>
        </w:rPr>
        <w:t>66,3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43217E" w:rsidRPr="00CE4EA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.         </w:t>
      </w:r>
    </w:p>
    <w:p w:rsidR="0049784C" w:rsidRPr="00CE4EA9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                           Таблица 2 </w:t>
      </w:r>
    </w:p>
    <w:p w:rsidR="0049784C" w:rsidRPr="00CE4EA9" w:rsidRDefault="0097483E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Структура доходной части   бюджета  </w:t>
      </w:r>
      <w:r w:rsidR="003A4AB9" w:rsidRPr="00CE4EA9">
        <w:rPr>
          <w:rFonts w:ascii="Times New Roman" w:hAnsi="Times New Roman" w:cs="Times New Roman"/>
          <w:sz w:val="24"/>
          <w:szCs w:val="24"/>
          <w:lang w:eastAsia="ru-RU"/>
        </w:rPr>
        <w:t>Воронецкого сельского поселения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CE4EA9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>в 20</w:t>
      </w:r>
      <w:r w:rsidR="00AA5C88" w:rsidRPr="00CE4EA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57518" w:rsidRPr="00CE4EA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>-201</w:t>
      </w:r>
      <w:r w:rsidR="00057518" w:rsidRPr="00CE4EA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A5C88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годах </w:t>
      </w:r>
      <w:r w:rsidR="00AA5C88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 </w:t>
      </w:r>
    </w:p>
    <w:tbl>
      <w:tblPr>
        <w:tblW w:w="5052" w:type="pct"/>
        <w:tblLayout w:type="fixed"/>
        <w:tblCellMar>
          <w:left w:w="0" w:type="dxa"/>
          <w:right w:w="0" w:type="dxa"/>
        </w:tblCellMar>
        <w:tblLook w:val="04A0"/>
      </w:tblPr>
      <w:tblGrid>
        <w:gridCol w:w="1525"/>
        <w:gridCol w:w="969"/>
        <w:gridCol w:w="1055"/>
        <w:gridCol w:w="888"/>
        <w:gridCol w:w="896"/>
        <w:gridCol w:w="948"/>
        <w:gridCol w:w="948"/>
        <w:gridCol w:w="817"/>
        <w:gridCol w:w="921"/>
        <w:gridCol w:w="605"/>
      </w:tblGrid>
      <w:tr w:rsidR="007E6254" w:rsidRPr="00CE4EA9" w:rsidTr="00AA5C88">
        <w:trPr>
          <w:trHeight w:val="251"/>
        </w:trPr>
        <w:tc>
          <w:tcPr>
            <w:tcW w:w="7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CE4EA9" w:rsidRDefault="007E6254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E6254" w:rsidRPr="00CE4EA9" w:rsidRDefault="007E6254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05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CE4EA9" w:rsidRDefault="007E6254" w:rsidP="0005751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A5C88"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7518"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93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CE4EA9" w:rsidRDefault="007E6254" w:rsidP="0005751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7518"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21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6254" w:rsidRPr="00CE4EA9" w:rsidRDefault="007E6254" w:rsidP="0005751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7518"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7E6254" w:rsidRPr="00CE4EA9" w:rsidTr="00AA5C88">
        <w:trPr>
          <w:trHeight w:val="145"/>
        </w:trPr>
        <w:tc>
          <w:tcPr>
            <w:tcW w:w="7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254" w:rsidRPr="00CE4EA9" w:rsidRDefault="007E6254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CE4EA9" w:rsidRDefault="007E6254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E6254" w:rsidRPr="00CE4EA9" w:rsidRDefault="007E6254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Испол-нено</w:t>
            </w:r>
            <w:proofErr w:type="spellEnd"/>
            <w:proofErr w:type="gramEnd"/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CE4EA9" w:rsidRDefault="007E6254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в общих доходах %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CE4EA9" w:rsidRDefault="007E6254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E6254" w:rsidRPr="00CE4EA9" w:rsidRDefault="007E6254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CE4EA9" w:rsidRDefault="007E6254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в общих доходах %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54" w:rsidRPr="00CE4EA9" w:rsidRDefault="007E6254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Первоначальный бюджет</w:t>
            </w:r>
          </w:p>
          <w:p w:rsidR="007E6254" w:rsidRPr="00CE4EA9" w:rsidRDefault="007E6254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CE4EA9" w:rsidRDefault="007E6254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Уточненный план 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CE4EA9" w:rsidRDefault="007E6254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E6254" w:rsidRPr="00CE4EA9" w:rsidRDefault="007E6254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CE4EA9" w:rsidRDefault="007E6254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в общих доходах %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CE4EA9" w:rsidRDefault="007E6254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исп. к плану </w:t>
            </w:r>
          </w:p>
        </w:tc>
      </w:tr>
      <w:tr w:rsidR="00CA5372" w:rsidRPr="00CE4EA9" w:rsidTr="00AA5C88">
        <w:trPr>
          <w:trHeight w:val="531"/>
        </w:trPr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CA5372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Собственные доходы, в т.ч.: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CA5372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318,1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CA5372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CA5372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CA5372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72" w:rsidRPr="00CE4EA9" w:rsidRDefault="005F020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5F020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5F020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6819D4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6819D4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CA5372" w:rsidRPr="00CE4EA9" w:rsidTr="00AA5C88">
        <w:trPr>
          <w:trHeight w:val="277"/>
        </w:trPr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CA5372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налоговые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CA5372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CA5372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CA5372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CA5372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72" w:rsidRPr="00CE4EA9" w:rsidRDefault="005E271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213,5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6819D4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327,7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6819D4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6819D4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6819D4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103,6</w:t>
            </w:r>
          </w:p>
        </w:tc>
      </w:tr>
      <w:tr w:rsidR="00CA5372" w:rsidRPr="00CE4EA9" w:rsidTr="00AA5C88">
        <w:trPr>
          <w:trHeight w:val="264"/>
        </w:trPr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CA5372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неналоговые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CA5372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CA5372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CA5372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CA5372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72" w:rsidRPr="00CE4EA9" w:rsidRDefault="005E271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6819D4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272,3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6819D4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6819D4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6819D4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CA5372" w:rsidRPr="00CE4EA9" w:rsidTr="00AA5C88">
        <w:trPr>
          <w:trHeight w:val="831"/>
        </w:trPr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CA5372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поступления, </w:t>
            </w:r>
          </w:p>
          <w:p w:rsidR="00CA5372" w:rsidRPr="00CE4EA9" w:rsidRDefault="00CA5372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т. ч.: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CA5372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1071,2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CA5372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CA5372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1328,85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CA5372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72" w:rsidRPr="00CE4EA9" w:rsidRDefault="005F0201" w:rsidP="00FF66E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794,2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5F020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1205,2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5F020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1205,2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6819D4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5F020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A5372" w:rsidRPr="00CE4EA9" w:rsidTr="00AA5C88">
        <w:trPr>
          <w:trHeight w:val="277"/>
        </w:trPr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CA5372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дотации на выравнивание бюджетной обеспеченности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CA5372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618,3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CA5372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CA5372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CA5372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72" w:rsidRPr="00CE4EA9" w:rsidRDefault="005F020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784,8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5F0201" w:rsidP="00FF66E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784,8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5F020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6819D4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6819D4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A5372" w:rsidRPr="00CE4EA9" w:rsidTr="00AA5C88">
        <w:trPr>
          <w:trHeight w:val="277"/>
        </w:trPr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CA5372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-дотация на сбалансированность бюджета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CA5372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CA5372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CA5372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446,95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CA5372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72" w:rsidRPr="00CE4EA9" w:rsidRDefault="00CA5372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5F020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5F0201" w:rsidP="002961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365,4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6819D4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6819D4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A5372" w:rsidRPr="00CE4EA9" w:rsidTr="00AA5C88">
        <w:trPr>
          <w:trHeight w:val="277"/>
        </w:trPr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CA5372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-субсидии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CA5372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CA5372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CA5372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CA5372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72" w:rsidRPr="00CE4EA9" w:rsidRDefault="00CA5372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CA5372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CA5372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CA5372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CA5372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372" w:rsidRPr="00CE4EA9" w:rsidTr="00AA5C88">
        <w:trPr>
          <w:trHeight w:val="277"/>
        </w:trPr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CA5372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субвенции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CA5372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CA5372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CA5372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CA5372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72" w:rsidRPr="00CE4EA9" w:rsidRDefault="005F020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5F020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5F020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6819D4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6819D4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A5372" w:rsidRPr="00CE4EA9" w:rsidTr="00AA5C88">
        <w:trPr>
          <w:trHeight w:val="755"/>
        </w:trPr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CA5372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иные </w:t>
            </w:r>
            <w:proofErr w:type="spellStart"/>
            <w:proofErr w:type="gramStart"/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меж-бюджетные</w:t>
            </w:r>
            <w:proofErr w:type="spellEnd"/>
            <w:proofErr w:type="gramEnd"/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трансферты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CA5372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CA5372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CA5372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CA5372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72" w:rsidRPr="00CE4EA9" w:rsidRDefault="00CA5372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5F020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5F020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6819D4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6819D4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A5372" w:rsidRPr="00CE4EA9" w:rsidTr="00AA5C88">
        <w:trPr>
          <w:trHeight w:val="290"/>
        </w:trPr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CA5372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CA5372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1389,3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CA5372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CA5372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1628,7</w:t>
            </w: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CA5372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72" w:rsidRPr="00CE4EA9" w:rsidRDefault="005F020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1125,8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5F020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1805,2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5F020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1817,</w:t>
            </w: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6819D4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72" w:rsidRPr="00CE4EA9" w:rsidRDefault="005F020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,7</w:t>
            </w:r>
          </w:p>
        </w:tc>
      </w:tr>
    </w:tbl>
    <w:p w:rsidR="00EB269A" w:rsidRPr="00CE4EA9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        </w:t>
      </w:r>
    </w:p>
    <w:p w:rsidR="00CD012E" w:rsidRPr="00CE4EA9" w:rsidRDefault="0094176F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>Представленные в таблице 2 данные свидетельствуют о том, что в 20</w:t>
      </w:r>
      <w:r w:rsidR="000664E0" w:rsidRPr="00CE4EA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году  наблюда</w:t>
      </w:r>
      <w:r w:rsidR="000664E0" w:rsidRPr="00CE4EA9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>ось уменьшение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собственных доходов,   доля которых,  в структуре общих доходов, состав</w:t>
      </w:r>
      <w:r w:rsidR="000664E0" w:rsidRPr="00CE4EA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0664E0" w:rsidRPr="00CE4EA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>18,4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%, по сравнению с 20</w:t>
      </w:r>
      <w:r w:rsidR="00296100" w:rsidRPr="00CE4EA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годом (доля собственных доходов составляет </w:t>
      </w:r>
      <w:r w:rsidR="00296100" w:rsidRPr="00CE4EA9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>,9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%).  В 201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году доля собственных доходов в общей структуре доходов 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>увеличилась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  до 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>33,4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%., что свидетельствует о  тенденции 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>роста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 собственных доходов  бюджета </w:t>
      </w:r>
      <w:r w:rsidR="00CD012E" w:rsidRPr="00CE4EA9">
        <w:rPr>
          <w:rFonts w:ascii="Times New Roman" w:hAnsi="Times New Roman" w:cs="Times New Roman"/>
          <w:sz w:val="24"/>
          <w:szCs w:val="24"/>
          <w:lang w:eastAsia="ru-RU"/>
        </w:rPr>
        <w:t>Воронецкого сельского поселения.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D012E" w:rsidRPr="00CE4EA9" w:rsidRDefault="00CD012E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94176F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 В 201</w:t>
      </w:r>
      <w:r w:rsidR="0094176F" w:rsidRPr="00CE4EA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году наблюдается увеличение темпа</w:t>
      </w:r>
      <w:r w:rsidR="0094176F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при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роста поступления </w:t>
      </w:r>
      <w:r w:rsidR="00950ABB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по налоговым доходам 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к уровню 20</w:t>
      </w:r>
      <w:r w:rsidR="00950ABB" w:rsidRPr="00CE4EA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4176F" w:rsidRPr="00CE4EA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года на</w:t>
      </w:r>
      <w:r w:rsidR="0048449A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176F" w:rsidRPr="00CE4EA9">
        <w:rPr>
          <w:rFonts w:ascii="Times New Roman" w:hAnsi="Times New Roman" w:cs="Times New Roman"/>
          <w:sz w:val="24"/>
          <w:szCs w:val="24"/>
          <w:lang w:eastAsia="ru-RU"/>
        </w:rPr>
        <w:t>93,9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процента,  к уровню 201</w:t>
      </w:r>
      <w:r w:rsidR="0094176F" w:rsidRPr="00CE4EA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года на </w:t>
      </w:r>
      <w:r w:rsidR="0094176F" w:rsidRPr="00CE4EA9">
        <w:rPr>
          <w:rFonts w:ascii="Times New Roman" w:hAnsi="Times New Roman" w:cs="Times New Roman"/>
          <w:sz w:val="24"/>
          <w:szCs w:val="24"/>
          <w:lang w:eastAsia="ru-RU"/>
        </w:rPr>
        <w:t>37,3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</w:t>
      </w:r>
      <w:r w:rsidR="00950ABB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94176F" w:rsidRPr="00CE4EA9">
        <w:rPr>
          <w:rFonts w:ascii="Times New Roman" w:hAnsi="Times New Roman" w:cs="Times New Roman"/>
          <w:sz w:val="24"/>
          <w:szCs w:val="24"/>
          <w:lang w:eastAsia="ru-RU"/>
        </w:rPr>
        <w:t>увеличение</w:t>
      </w:r>
      <w:r w:rsidR="00950ABB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темпов</w:t>
      </w:r>
      <w:r w:rsidR="0094176F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при</w:t>
      </w:r>
      <w:r w:rsidR="00950ABB" w:rsidRPr="00CE4EA9">
        <w:rPr>
          <w:rFonts w:ascii="Times New Roman" w:hAnsi="Times New Roman" w:cs="Times New Roman"/>
          <w:sz w:val="24"/>
          <w:szCs w:val="24"/>
          <w:lang w:eastAsia="ru-RU"/>
        </w:rPr>
        <w:t>роста по неналоговым доходам к уровню 201</w:t>
      </w:r>
      <w:r w:rsidR="0094176F" w:rsidRPr="00CE4EA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50ABB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года на  </w:t>
      </w:r>
      <w:r w:rsidR="0094176F" w:rsidRPr="00CE4EA9">
        <w:rPr>
          <w:rFonts w:ascii="Times New Roman" w:hAnsi="Times New Roman" w:cs="Times New Roman"/>
          <w:sz w:val="24"/>
          <w:szCs w:val="24"/>
          <w:lang w:eastAsia="ru-RU"/>
        </w:rPr>
        <w:t>96,1</w:t>
      </w:r>
      <w:r w:rsidR="00950ABB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% и к уровню 201</w:t>
      </w:r>
      <w:r w:rsidR="0094176F" w:rsidRPr="00CE4EA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50ABB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="0094176F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в 4,2 раза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9784C" w:rsidRPr="00CE4EA9" w:rsidRDefault="0094176F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>       Безвозмездные поступления составили в 201</w:t>
      </w:r>
      <w:r w:rsidR="00AD5090" w:rsidRPr="00CE4EA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году </w:t>
      </w:r>
      <w:r w:rsidR="00AD5090" w:rsidRPr="00CE4EA9">
        <w:rPr>
          <w:rFonts w:ascii="Times New Roman" w:hAnsi="Times New Roman" w:cs="Times New Roman"/>
          <w:sz w:val="24"/>
          <w:szCs w:val="24"/>
          <w:lang w:eastAsia="ru-RU"/>
        </w:rPr>
        <w:t>66,3</w:t>
      </w:r>
      <w:r w:rsidR="00CD012E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%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от общей величины доходов  </w:t>
      </w:r>
      <w:proofErr w:type="gramStart"/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>в 20</w:t>
      </w:r>
      <w:r w:rsidR="00950ABB" w:rsidRPr="00CE4EA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D5090" w:rsidRPr="00CE4EA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году –</w:t>
      </w:r>
      <w:r w:rsidR="00AD5090" w:rsidRPr="00CE4EA9">
        <w:rPr>
          <w:rFonts w:ascii="Times New Roman" w:hAnsi="Times New Roman" w:cs="Times New Roman"/>
          <w:sz w:val="24"/>
          <w:szCs w:val="24"/>
          <w:lang w:eastAsia="ru-RU"/>
        </w:rPr>
        <w:t>77,1</w:t>
      </w:r>
      <w:r w:rsidR="00950ABB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>%, в 20</w:t>
      </w:r>
      <w:r w:rsidR="00CD012E" w:rsidRPr="00CE4EA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D5090" w:rsidRPr="00CE4EA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году – </w:t>
      </w:r>
      <w:r w:rsidR="00AD5090" w:rsidRPr="00CE4EA9">
        <w:rPr>
          <w:rFonts w:ascii="Times New Roman" w:hAnsi="Times New Roman" w:cs="Times New Roman"/>
          <w:sz w:val="24"/>
          <w:szCs w:val="24"/>
          <w:lang w:eastAsia="ru-RU"/>
        </w:rPr>
        <w:t>81,6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% ) </w:t>
      </w:r>
    </w:p>
    <w:p w:rsidR="009301A1" w:rsidRPr="00CE4EA9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49784C" w:rsidRPr="00CE4EA9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3 </w:t>
      </w:r>
    </w:p>
    <w:p w:rsidR="0049784C" w:rsidRPr="00CE4EA9" w:rsidRDefault="00CD012E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Анализ поступления собственных доходов в  бюджет  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>Воронецкого сельского поселения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за 20</w:t>
      </w:r>
      <w:r w:rsidR="00950ABB" w:rsidRPr="00CE4EA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F0201" w:rsidRPr="00CE4EA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>–201</w:t>
      </w:r>
      <w:r w:rsidR="005F0201" w:rsidRPr="00CE4EA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годы </w:t>
      </w:r>
    </w:p>
    <w:p w:rsidR="0049784C" w:rsidRPr="00CE4EA9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 </w:t>
      </w:r>
    </w:p>
    <w:p w:rsidR="00235B16" w:rsidRPr="00CE4EA9" w:rsidRDefault="00235B16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950"/>
        <w:gridCol w:w="992"/>
        <w:gridCol w:w="1135"/>
        <w:gridCol w:w="850"/>
        <w:gridCol w:w="993"/>
        <w:gridCol w:w="992"/>
        <w:gridCol w:w="992"/>
        <w:gridCol w:w="852"/>
        <w:gridCol w:w="815"/>
      </w:tblGrid>
      <w:tr w:rsidR="00330CD8" w:rsidRPr="00CE4EA9" w:rsidTr="009D7726">
        <w:trPr>
          <w:jc w:val="center"/>
        </w:trPr>
        <w:tc>
          <w:tcPr>
            <w:tcW w:w="10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CE4EA9" w:rsidRDefault="00330CD8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30CD8" w:rsidRPr="00CE4EA9" w:rsidRDefault="00330CD8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51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CE4EA9" w:rsidRDefault="00330CD8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0CD8" w:rsidRPr="00CE4EA9" w:rsidRDefault="00330CD8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 за 20</w:t>
            </w:r>
            <w:r w:rsidR="00950ABB"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0201"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30CD8" w:rsidRPr="00CE4EA9" w:rsidRDefault="00330CD8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CE4EA9" w:rsidRDefault="00330CD8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0CD8" w:rsidRPr="00CE4EA9" w:rsidRDefault="00330CD8" w:rsidP="005F020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 за 201</w:t>
            </w:r>
            <w:r w:rsidR="005F0201"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7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CE4EA9" w:rsidRDefault="00330CD8" w:rsidP="005F020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F0201"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330CD8" w:rsidRPr="00CE4EA9" w:rsidTr="005F0201">
        <w:trPr>
          <w:jc w:val="center"/>
        </w:trPr>
        <w:tc>
          <w:tcPr>
            <w:tcW w:w="10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CD8" w:rsidRPr="00CE4EA9" w:rsidRDefault="00330CD8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CE4EA9" w:rsidRDefault="00330CD8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CE4EA9" w:rsidRDefault="00330CD8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CE4EA9" w:rsidRDefault="00330CD8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первоначальный план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CE4EA9" w:rsidRDefault="00330CD8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уточнённый план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CE4EA9" w:rsidRDefault="00330CD8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CE4EA9" w:rsidRDefault="00330CD8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330CD8" w:rsidRPr="00CE4EA9" w:rsidRDefault="00330CD8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исп. к </w:t>
            </w:r>
            <w:proofErr w:type="spellStart"/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</w:t>
            </w:r>
            <w:proofErr w:type="spellEnd"/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плану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CE4EA9" w:rsidRDefault="00330CD8" w:rsidP="005F020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 роста к 20</w:t>
            </w:r>
            <w:r w:rsidR="00950ABB"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0201"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CE4EA9" w:rsidRDefault="00330CD8" w:rsidP="005F020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 роста к 201</w:t>
            </w:r>
            <w:r w:rsidR="005F0201"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</w:p>
        </w:tc>
      </w:tr>
      <w:tr w:rsidR="00330CD8" w:rsidRPr="00CE4EA9" w:rsidTr="005F0201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5F0201" w:rsidRPr="00CE4EA9" w:rsidTr="005F0201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Налоговые доходы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175,055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E271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A74CD3" w:rsidP="00A74CD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A74CD3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A74CD3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2D14B4" w:rsidP="002D14B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A74CD3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</w:tr>
      <w:tr w:rsidR="005F0201" w:rsidRPr="00CE4EA9" w:rsidTr="005F0201">
        <w:trPr>
          <w:trHeight w:val="223"/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физ. Лиц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148,235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E271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E271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</w:t>
            </w:r>
            <w:r w:rsidR="000B5B85"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E271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</w:t>
            </w:r>
            <w:r w:rsidR="00A74CD3"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2D14B4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2D14B4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2D14B4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120,7</w:t>
            </w:r>
          </w:p>
        </w:tc>
      </w:tr>
      <w:tr w:rsidR="005F0201" w:rsidRPr="00CE4EA9" w:rsidTr="005F0201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0,051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E271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E271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E271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2D14B4" w:rsidP="00A96C4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2D14B4" w:rsidP="002D14B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5 раз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2D14B4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166,7</w:t>
            </w:r>
          </w:p>
        </w:tc>
      </w:tr>
      <w:tr w:rsidR="005F0201" w:rsidRPr="00CE4EA9" w:rsidTr="005F0201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19,669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E271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E271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E2711" w:rsidP="00A74CD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74CD3"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2D14B4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2D14B4" w:rsidP="002D14B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2D14B4" w:rsidP="002D14B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262,9</w:t>
            </w:r>
          </w:p>
        </w:tc>
      </w:tr>
      <w:tr w:rsidR="005F0201" w:rsidRPr="00CE4EA9" w:rsidTr="005F0201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Госпошлина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E271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A74CD3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A74CD3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2D14B4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2D14B4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6,8 раз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2D14B4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11,2 раза</w:t>
            </w:r>
          </w:p>
        </w:tc>
      </w:tr>
      <w:tr w:rsidR="005F0201" w:rsidRPr="00CE4EA9" w:rsidTr="005F0201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с/</w:t>
            </w:r>
            <w:proofErr w:type="spellStart"/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налог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201" w:rsidRPr="00CE4EA9" w:rsidTr="005F0201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201" w:rsidRPr="00CE4EA9" w:rsidTr="005F0201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Неналоговые доходы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143,008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E271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A74CD3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A74CD3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AE0614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AE0614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AE0614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5,2 раза</w:t>
            </w:r>
          </w:p>
        </w:tc>
      </w:tr>
      <w:tr w:rsidR="005F0201" w:rsidRPr="00CE4EA9" w:rsidTr="005F0201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Арендная плата за земли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34,28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E271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A74CD3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A74CD3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AE0614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AE0614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4,8 раза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201" w:rsidRPr="00CE4EA9" w:rsidTr="005F0201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земли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201" w:rsidRPr="00CE4EA9" w:rsidTr="005F0201">
        <w:trPr>
          <w:trHeight w:val="509"/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Самообложение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25,17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E271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A74CD3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A74CD3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AD5090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AD5090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4,2 раза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AD5090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6 раз</w:t>
            </w:r>
          </w:p>
        </w:tc>
      </w:tr>
      <w:tr w:rsidR="005F0201" w:rsidRPr="00CE4EA9" w:rsidTr="005F0201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Платные услуги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14,558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201" w:rsidRPr="00CE4EA9" w:rsidTr="005F0201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Итого налоговых и неналоговых доходов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318,063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5F0201" w:rsidP="000B5B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A74CD3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A74CD3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A74CD3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AD5090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AD5090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01" w:rsidRPr="00CE4EA9" w:rsidRDefault="00AD5090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204,1</w:t>
            </w:r>
          </w:p>
        </w:tc>
      </w:tr>
    </w:tbl>
    <w:p w:rsidR="00F97BC3" w:rsidRPr="00CE4EA9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784C" w:rsidRPr="00CE4EA9" w:rsidRDefault="0049784C" w:rsidP="00235B16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Налоговые доходы</w:t>
      </w:r>
    </w:p>
    <w:p w:rsidR="0049784C" w:rsidRPr="00CE4EA9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 Бюджет  </w:t>
      </w:r>
      <w:r w:rsidR="005B2447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Воронецкого сельского поселения 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по налоговым доходам исполнен в объеме </w:t>
      </w:r>
      <w:r w:rsidR="0097483E" w:rsidRPr="00CE4EA9">
        <w:rPr>
          <w:rFonts w:ascii="Times New Roman" w:hAnsi="Times New Roman" w:cs="Times New Roman"/>
          <w:sz w:val="24"/>
          <w:szCs w:val="24"/>
          <w:lang w:eastAsia="ru-RU"/>
        </w:rPr>
        <w:t>339,5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1</w:t>
      </w:r>
      <w:r w:rsidR="005B2447" w:rsidRPr="00CE4EA9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97483E" w:rsidRPr="00CE4EA9">
        <w:rPr>
          <w:rFonts w:ascii="Times New Roman" w:hAnsi="Times New Roman" w:cs="Times New Roman"/>
          <w:sz w:val="24"/>
          <w:szCs w:val="24"/>
          <w:lang w:eastAsia="ru-RU"/>
        </w:rPr>
        <w:t>3,6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уточненному плану, </w:t>
      </w:r>
      <w:r w:rsidR="005B2447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="0097483E" w:rsidRPr="00CE4EA9">
        <w:rPr>
          <w:rFonts w:ascii="Times New Roman" w:hAnsi="Times New Roman" w:cs="Times New Roman"/>
          <w:sz w:val="24"/>
          <w:szCs w:val="24"/>
          <w:lang w:eastAsia="ru-RU"/>
        </w:rPr>
        <w:t>93,9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уровню 20</w:t>
      </w:r>
      <w:r w:rsidR="00235B16" w:rsidRPr="00CE4EA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7483E" w:rsidRPr="00CE4EA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года и </w:t>
      </w:r>
      <w:r w:rsidR="005B2447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235B16" w:rsidRPr="00CE4EA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7483E" w:rsidRPr="00CE4EA9">
        <w:rPr>
          <w:rFonts w:ascii="Times New Roman" w:hAnsi="Times New Roman" w:cs="Times New Roman"/>
          <w:sz w:val="24"/>
          <w:szCs w:val="24"/>
          <w:lang w:eastAsia="ru-RU"/>
        </w:rPr>
        <w:t>37,3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>   процент</w:t>
      </w:r>
      <w:r w:rsidR="005B2447" w:rsidRPr="00CE4EA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>  к уровню 20</w:t>
      </w:r>
      <w:r w:rsidR="005B2447" w:rsidRPr="00CE4EA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7483E" w:rsidRPr="00CE4EA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ED42B1" w:rsidRPr="00CE4EA9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Перевыполнение плана </w:t>
      </w:r>
      <w:r w:rsidR="00ED42B1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поправок в бюджет 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>достигнуто</w:t>
      </w:r>
      <w:r w:rsidR="0097483E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по всем доходным источникам.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>    </w:t>
      </w:r>
    </w:p>
    <w:p w:rsidR="0049784C" w:rsidRPr="00CE4EA9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В общей сумме налоговых доходов налог на доходы физических лиц составляет – </w:t>
      </w:r>
      <w:r w:rsidR="0093149D" w:rsidRPr="00CE4EA9">
        <w:rPr>
          <w:rFonts w:ascii="Times New Roman" w:hAnsi="Times New Roman" w:cs="Times New Roman"/>
          <w:sz w:val="24"/>
          <w:szCs w:val="24"/>
          <w:lang w:eastAsia="ru-RU"/>
        </w:rPr>
        <w:t>69,8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процента,  земельный налог – 1</w:t>
      </w:r>
      <w:r w:rsidR="0093149D" w:rsidRPr="00CE4EA9">
        <w:rPr>
          <w:rFonts w:ascii="Times New Roman" w:hAnsi="Times New Roman" w:cs="Times New Roman"/>
          <w:sz w:val="24"/>
          <w:szCs w:val="24"/>
          <w:lang w:eastAsia="ru-RU"/>
        </w:rPr>
        <w:t>5,3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процента,  государственная пошлина </w:t>
      </w:r>
      <w:r w:rsidR="00085A77" w:rsidRPr="00CE4EA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3149D" w:rsidRPr="00CE4EA9">
        <w:rPr>
          <w:rFonts w:ascii="Times New Roman" w:hAnsi="Times New Roman" w:cs="Times New Roman"/>
          <w:sz w:val="24"/>
          <w:szCs w:val="24"/>
          <w:lang w:eastAsia="ru-RU"/>
        </w:rPr>
        <w:t>4,2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</w:t>
      </w:r>
      <w:r w:rsidR="0093149D" w:rsidRPr="00CE4EA9">
        <w:rPr>
          <w:rFonts w:ascii="Times New Roman" w:hAnsi="Times New Roman" w:cs="Times New Roman"/>
          <w:sz w:val="24"/>
          <w:szCs w:val="24"/>
          <w:lang w:eastAsia="ru-RU"/>
        </w:rPr>
        <w:t>, налог  на имущество физических лиц -0,7 процента</w:t>
      </w:r>
      <w:r w:rsidR="00ED42B1" w:rsidRPr="00CE4EA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CE4EA9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>         В 201</w:t>
      </w:r>
      <w:r w:rsidR="0093149D" w:rsidRPr="00CE4EA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году налоговых доходов поступило на</w:t>
      </w:r>
      <w:r w:rsidR="009B7330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149D" w:rsidRPr="00CE4EA9">
        <w:rPr>
          <w:rFonts w:ascii="Times New Roman" w:hAnsi="Times New Roman" w:cs="Times New Roman"/>
          <w:sz w:val="24"/>
          <w:szCs w:val="24"/>
          <w:lang w:eastAsia="ru-RU"/>
        </w:rPr>
        <w:t>92,3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  тыс. рублей </w:t>
      </w:r>
      <w:r w:rsidR="00085A77" w:rsidRPr="00CE4EA9">
        <w:rPr>
          <w:rFonts w:ascii="Times New Roman" w:hAnsi="Times New Roman" w:cs="Times New Roman"/>
          <w:sz w:val="24"/>
          <w:szCs w:val="24"/>
          <w:lang w:eastAsia="ru-RU"/>
        </w:rPr>
        <w:t>больше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>, чем в 20</w:t>
      </w:r>
      <w:r w:rsidR="009B7330" w:rsidRPr="00CE4EA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3149D" w:rsidRPr="00CE4EA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году.  Наибольшее увеличение поступлений произошло по  налогу на доходы физических лиц на </w:t>
      </w:r>
      <w:r w:rsidR="009B7330" w:rsidRPr="00CE4EA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93149D" w:rsidRPr="00CE4EA9">
        <w:rPr>
          <w:rFonts w:ascii="Times New Roman" w:hAnsi="Times New Roman" w:cs="Times New Roman"/>
          <w:sz w:val="24"/>
          <w:szCs w:val="24"/>
          <w:lang w:eastAsia="ru-RU"/>
        </w:rPr>
        <w:t>0,7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</w:t>
      </w:r>
      <w:r w:rsidR="00085A77" w:rsidRPr="00CE4EA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3149D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по государственной пошлине на 43,8 тыс. рублей,</w:t>
      </w:r>
      <w:r w:rsidR="00085A77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по земельному налогу на </w:t>
      </w:r>
      <w:r w:rsidR="0093149D" w:rsidRPr="00CE4EA9">
        <w:rPr>
          <w:rFonts w:ascii="Times New Roman" w:hAnsi="Times New Roman" w:cs="Times New Roman"/>
          <w:sz w:val="24"/>
          <w:szCs w:val="24"/>
          <w:lang w:eastAsia="ru-RU"/>
        </w:rPr>
        <w:t>6,8</w:t>
      </w:r>
      <w:r w:rsidR="00085A77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по сравнению с 20</w:t>
      </w:r>
      <w:r w:rsidR="009B7330" w:rsidRPr="00CE4EA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3149D" w:rsidRPr="00CE4EA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годом.</w:t>
      </w:r>
      <w:r w:rsidR="009B7330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CE4EA9" w:rsidRDefault="0093149D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</w:t>
      </w:r>
      <w:r w:rsidR="0049784C" w:rsidRPr="00CE4EA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Налог на доходы физических лиц. 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Исполнение составило </w:t>
      </w:r>
      <w:r w:rsidR="00343AB3" w:rsidRPr="00CE4EA9">
        <w:rPr>
          <w:rFonts w:ascii="Times New Roman" w:hAnsi="Times New Roman" w:cs="Times New Roman"/>
          <w:sz w:val="24"/>
          <w:szCs w:val="24"/>
          <w:lang w:eastAsia="ru-RU"/>
        </w:rPr>
        <w:t>237,1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1</w:t>
      </w:r>
      <w:r w:rsidR="00343AB3" w:rsidRPr="00CE4EA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85A77" w:rsidRPr="00CE4EA9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343AB3" w:rsidRPr="00CE4EA9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к первоначальному плану и 10</w:t>
      </w:r>
      <w:r w:rsidR="00085A77" w:rsidRPr="00CE4EA9">
        <w:rPr>
          <w:rFonts w:ascii="Times New Roman" w:hAnsi="Times New Roman" w:cs="Times New Roman"/>
          <w:sz w:val="24"/>
          <w:szCs w:val="24"/>
          <w:lang w:eastAsia="ru-RU"/>
        </w:rPr>
        <w:t>4,</w:t>
      </w:r>
      <w:r w:rsidR="00343AB3" w:rsidRPr="00CE4EA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уточнённому плану, перевыполнение  составило</w:t>
      </w:r>
      <w:r w:rsidR="00343AB3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10,5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Вместе с тем, по сравнению с 20</w:t>
      </w:r>
      <w:r w:rsidR="009B7330" w:rsidRPr="00CE4EA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43AB3" w:rsidRPr="00CE4EA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годом поступление налога увеличилось  на</w:t>
      </w:r>
      <w:r w:rsidR="00085A77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4</w:t>
      </w:r>
      <w:r w:rsidR="00343AB3" w:rsidRPr="00CE4EA9">
        <w:rPr>
          <w:rFonts w:ascii="Times New Roman" w:hAnsi="Times New Roman" w:cs="Times New Roman"/>
          <w:sz w:val="24"/>
          <w:szCs w:val="24"/>
          <w:lang w:eastAsia="ru-RU"/>
        </w:rPr>
        <w:t>0,7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на </w:t>
      </w:r>
      <w:r w:rsidR="00343AB3" w:rsidRPr="00CE4EA9">
        <w:rPr>
          <w:rFonts w:ascii="Times New Roman" w:hAnsi="Times New Roman" w:cs="Times New Roman"/>
          <w:sz w:val="24"/>
          <w:szCs w:val="24"/>
          <w:lang w:eastAsia="ru-RU"/>
        </w:rPr>
        <w:t>20,7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процента. </w:t>
      </w:r>
    </w:p>
    <w:p w:rsidR="0049784C" w:rsidRPr="00CE4EA9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       Земельный налог.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 составило </w:t>
      </w:r>
      <w:r w:rsidR="008C7014" w:rsidRPr="00CE4EA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43AB3" w:rsidRPr="00CE4EA9">
        <w:rPr>
          <w:rFonts w:ascii="Times New Roman" w:hAnsi="Times New Roman" w:cs="Times New Roman"/>
          <w:sz w:val="24"/>
          <w:szCs w:val="24"/>
          <w:lang w:eastAsia="ru-RU"/>
        </w:rPr>
        <w:t>1,8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343AB3" w:rsidRPr="00CE4EA9">
        <w:rPr>
          <w:rFonts w:ascii="Times New Roman" w:hAnsi="Times New Roman" w:cs="Times New Roman"/>
          <w:sz w:val="24"/>
          <w:szCs w:val="24"/>
          <w:lang w:eastAsia="ru-RU"/>
        </w:rPr>
        <w:t>103,6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CC006B" w:rsidRPr="00CE4EA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к первоначальному и </w:t>
      </w:r>
      <w:r w:rsidR="00CC006B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10</w:t>
      </w:r>
      <w:r w:rsidR="008C7014" w:rsidRPr="00CE4EA9">
        <w:rPr>
          <w:rFonts w:ascii="Times New Roman" w:hAnsi="Times New Roman" w:cs="Times New Roman"/>
          <w:sz w:val="24"/>
          <w:szCs w:val="24"/>
          <w:lang w:eastAsia="ru-RU"/>
        </w:rPr>
        <w:t>2,</w:t>
      </w:r>
      <w:r w:rsidR="00343AB3" w:rsidRPr="00CE4EA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C006B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>уточненному плану</w:t>
      </w:r>
      <w:r w:rsidR="00CC006B" w:rsidRPr="00CE4EA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По сравнению с уровнем 20</w:t>
      </w:r>
      <w:r w:rsidR="00CC006B" w:rsidRPr="00CE4EA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43AB3" w:rsidRPr="00CE4EA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года поступления у</w:t>
      </w:r>
      <w:r w:rsidR="00343AB3" w:rsidRPr="00CE4EA9">
        <w:rPr>
          <w:rFonts w:ascii="Times New Roman" w:hAnsi="Times New Roman" w:cs="Times New Roman"/>
          <w:sz w:val="24"/>
          <w:szCs w:val="24"/>
          <w:lang w:eastAsia="ru-RU"/>
        </w:rPr>
        <w:t>величилось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  на </w:t>
      </w:r>
      <w:r w:rsidR="00343AB3" w:rsidRPr="00CE4EA9">
        <w:rPr>
          <w:rFonts w:ascii="Times New Roman" w:hAnsi="Times New Roman" w:cs="Times New Roman"/>
          <w:sz w:val="24"/>
          <w:szCs w:val="24"/>
          <w:lang w:eastAsia="ru-RU"/>
        </w:rPr>
        <w:t>6,8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на </w:t>
      </w:r>
      <w:r w:rsidR="00343AB3" w:rsidRPr="00CE4EA9">
        <w:rPr>
          <w:rFonts w:ascii="Times New Roman" w:hAnsi="Times New Roman" w:cs="Times New Roman"/>
          <w:sz w:val="24"/>
          <w:szCs w:val="24"/>
          <w:lang w:eastAsia="ru-RU"/>
        </w:rPr>
        <w:t>15,1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>  процента.</w:t>
      </w:r>
      <w:r w:rsidR="00CC006B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AD17BD" w:rsidRPr="00CE4EA9" w:rsidRDefault="00343AB3" w:rsidP="00AD17BD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</w:t>
      </w:r>
      <w:r w:rsidR="0049784C" w:rsidRPr="00CE4EA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r w:rsidR="00CC006B" w:rsidRPr="00CE4EA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="0049784C" w:rsidRPr="00CE4EA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Государственная пошлина.  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 Исполнение  составило </w:t>
      </w:r>
      <w:r w:rsidR="00AD17BD" w:rsidRPr="00CE4EA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>8,1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</w:t>
      </w:r>
      <w:r w:rsidR="00AD17BD" w:rsidRPr="00CE4EA9">
        <w:rPr>
          <w:rFonts w:ascii="Times New Roman" w:hAnsi="Times New Roman" w:cs="Times New Roman"/>
          <w:sz w:val="24"/>
          <w:szCs w:val="24"/>
          <w:lang w:eastAsia="ru-RU"/>
        </w:rPr>
        <w:t>лей,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первоначально </w:t>
      </w:r>
      <w:r w:rsidR="00AD17BD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оступление данного вида налоговых доходов  </w:t>
      </w:r>
      <w:r w:rsidR="00CC006B" w:rsidRPr="00CE4EA9">
        <w:rPr>
          <w:rFonts w:ascii="Times New Roman" w:hAnsi="Times New Roman" w:cs="Times New Roman"/>
          <w:sz w:val="24"/>
          <w:szCs w:val="24"/>
          <w:lang w:eastAsia="ru-RU"/>
        </w:rPr>
        <w:t>запланировано в сумме 4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>,5</w:t>
      </w:r>
      <w:r w:rsidR="00CC006B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AD17BD" w:rsidRPr="00CE4EA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17BD" w:rsidRPr="00CE4EA9">
        <w:rPr>
          <w:rFonts w:ascii="Times New Roman" w:hAnsi="Times New Roman" w:cs="Times New Roman"/>
          <w:sz w:val="24"/>
          <w:szCs w:val="24"/>
          <w:lang w:eastAsia="ru-RU"/>
        </w:rPr>
        <w:t>Вместе с тем, по сравнению с 201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D17BD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годом поступление 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>пошлины</w:t>
      </w:r>
      <w:r w:rsidR="00AD17BD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возросло </w:t>
      </w:r>
      <w:r w:rsidR="00AD17BD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>41</w:t>
      </w:r>
      <w:r w:rsidR="00AD17BD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 по сравнению с 201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D17BD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годом на 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>43,8</w:t>
      </w:r>
      <w:r w:rsidR="00AD17BD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49784C" w:rsidRPr="00CE4EA9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84C" w:rsidRPr="00CE4EA9" w:rsidRDefault="0049784C" w:rsidP="008F5D94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                                                    </w:t>
      </w:r>
      <w:r w:rsidRPr="00CE4EA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Неналоговые доходы</w:t>
      </w:r>
      <w:r w:rsidRPr="00CE4E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9784C" w:rsidRPr="00CE4EA9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color w:val="000080"/>
          <w:sz w:val="24"/>
          <w:szCs w:val="24"/>
          <w:lang w:eastAsia="ru-RU"/>
        </w:rPr>
        <w:t xml:space="preserve">         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 Бюджет  </w:t>
      </w:r>
      <w:r w:rsidR="003E6538" w:rsidRPr="00CE4EA9">
        <w:rPr>
          <w:rFonts w:ascii="Times New Roman" w:hAnsi="Times New Roman" w:cs="Times New Roman"/>
          <w:sz w:val="24"/>
          <w:szCs w:val="24"/>
          <w:lang w:eastAsia="ru-RU"/>
        </w:rPr>
        <w:t>Воронецкого сельского поселения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по неналоговым доходам исполнен в сумме</w:t>
      </w:r>
      <w:r w:rsidR="00343AB3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272,5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3C0548" w:rsidRPr="00CE4EA9">
        <w:rPr>
          <w:rFonts w:ascii="Times New Roman" w:hAnsi="Times New Roman" w:cs="Times New Roman"/>
          <w:sz w:val="24"/>
          <w:szCs w:val="24"/>
          <w:lang w:eastAsia="ru-RU"/>
        </w:rPr>
        <w:t>100,1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уточненному плану</w:t>
      </w:r>
      <w:r w:rsidR="003E6538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r w:rsidR="003C0548" w:rsidRPr="00CE4EA9">
        <w:rPr>
          <w:rFonts w:ascii="Times New Roman" w:hAnsi="Times New Roman" w:cs="Times New Roman"/>
          <w:sz w:val="24"/>
          <w:szCs w:val="24"/>
          <w:lang w:eastAsia="ru-RU"/>
        </w:rPr>
        <w:t>выше</w:t>
      </w:r>
      <w:r w:rsidR="003E6538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первоначально запланированного объема на</w:t>
      </w:r>
      <w:r w:rsidR="003C0548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185,8</w:t>
      </w:r>
      <w:r w:rsidR="003E6538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9784C" w:rsidRPr="00CE4EA9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  </w:t>
      </w:r>
      <w:r w:rsidR="003C0548" w:rsidRPr="00CE4EA9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ыполнение плана произошло </w:t>
      </w:r>
      <w:r w:rsidR="003C0548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по всем</w:t>
      </w:r>
      <w:r w:rsidR="003E6538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неналоговым доходам</w:t>
      </w:r>
      <w:r w:rsidR="003C0548" w:rsidRPr="00CE4EA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CE4EA9" w:rsidRDefault="003C0548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В общей сумме неналоговых доходов  доходы от использования имущества, находящегося в муниципальной собственности составляют </w:t>
      </w:r>
      <w:r w:rsidR="00FD7635" w:rsidRPr="00CE4EA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>0,8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%,  </w:t>
      </w:r>
      <w:r w:rsidR="003E6538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прочие неналоговые доходы – </w:t>
      </w:r>
      <w:r w:rsidR="00FD7635" w:rsidRPr="00CE4EA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FD7635" w:rsidRPr="00CE4EA9">
        <w:rPr>
          <w:rFonts w:ascii="Times New Roman" w:hAnsi="Times New Roman" w:cs="Times New Roman"/>
          <w:sz w:val="24"/>
          <w:szCs w:val="24"/>
          <w:lang w:eastAsia="ru-RU"/>
        </w:rPr>
        <w:t>,2</w:t>
      </w:r>
      <w:r w:rsidR="003E6538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процента.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CE4EA9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По сравнению с 20</w:t>
      </w:r>
      <w:r w:rsidR="003E6538" w:rsidRPr="00CE4EA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C0548" w:rsidRPr="00CE4EA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годом  поступление по неналоговым доходам </w:t>
      </w:r>
      <w:r w:rsidR="00B278EB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увеличилось 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FD7635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78EB" w:rsidRPr="00CE4EA9">
        <w:rPr>
          <w:rFonts w:ascii="Times New Roman" w:hAnsi="Times New Roman" w:cs="Times New Roman"/>
          <w:sz w:val="24"/>
          <w:szCs w:val="24"/>
          <w:lang w:eastAsia="ru-RU"/>
        </w:rPr>
        <w:t>219,9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49784C" w:rsidRPr="00CE4EA9" w:rsidRDefault="00F30146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</w:t>
      </w:r>
      <w:r w:rsidR="0049784C" w:rsidRPr="00CE4EA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Доходы от использования имущества,  находящегося в государственной и муниципальной собственности </w:t>
      </w:r>
      <w:r w:rsidR="007C5344" w:rsidRPr="00CE4EA9">
        <w:rPr>
          <w:rFonts w:ascii="Times New Roman" w:hAnsi="Times New Roman" w:cs="Times New Roman"/>
          <w:sz w:val="24"/>
          <w:szCs w:val="24"/>
          <w:lang w:eastAsia="ru-RU"/>
        </w:rPr>
        <w:t>165,8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что  на 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>0,</w:t>
      </w:r>
      <w:r w:rsidR="007C5344" w:rsidRPr="00CE4EA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</w:t>
      </w:r>
      <w:r w:rsidR="00D87A28" w:rsidRPr="00CE4EA9">
        <w:rPr>
          <w:rFonts w:ascii="Times New Roman" w:hAnsi="Times New Roman" w:cs="Times New Roman"/>
          <w:sz w:val="24"/>
          <w:szCs w:val="24"/>
          <w:lang w:eastAsia="ru-RU"/>
        </w:rPr>
        <w:t>больше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>  уточненного плана</w:t>
      </w:r>
      <w:proofErr w:type="gramStart"/>
      <w:r w:rsidR="00D87A28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>  В данную группу вошли  доходы от сдачи в аренду земельных участков, государственная собственность на которые не разграничена.</w:t>
      </w:r>
      <w:r w:rsidR="00D87A28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C5344" w:rsidRPr="00CE4EA9">
        <w:rPr>
          <w:rFonts w:ascii="Times New Roman" w:hAnsi="Times New Roman" w:cs="Times New Roman"/>
          <w:sz w:val="24"/>
          <w:szCs w:val="24"/>
          <w:lang w:eastAsia="ru-RU"/>
        </w:rPr>
        <w:t>Погашена задолженность за</w:t>
      </w:r>
      <w:r w:rsidR="00D87A28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2010-201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87A28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proofErr w:type="gramStart"/>
      <w:r w:rsidR="007C5344" w:rsidRPr="00CE4EA9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D87A28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ООО</w:t>
      </w:r>
      <w:proofErr w:type="gramEnd"/>
      <w:r w:rsidR="00D87A28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АК  «Золото Черноземья»</w:t>
      </w:r>
      <w:r w:rsidR="007C5344" w:rsidRPr="00CE4E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404F" w:rsidRPr="00CE4EA9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       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C5344" w:rsidRPr="00CE4EA9">
        <w:rPr>
          <w:rFonts w:ascii="Times New Roman" w:hAnsi="Times New Roman" w:cs="Times New Roman"/>
          <w:sz w:val="24"/>
          <w:szCs w:val="24"/>
          <w:lang w:eastAsia="ru-RU"/>
        </w:rPr>
        <w:t>По п</w:t>
      </w:r>
      <w:r w:rsidR="00E0404F" w:rsidRPr="00CE4EA9">
        <w:rPr>
          <w:rFonts w:ascii="Times New Roman" w:hAnsi="Times New Roman" w:cs="Times New Roman"/>
          <w:sz w:val="24"/>
          <w:szCs w:val="24"/>
          <w:lang w:eastAsia="ru-RU"/>
        </w:rPr>
        <w:t>рочи</w:t>
      </w:r>
      <w:r w:rsidR="007C5344" w:rsidRPr="00CE4EA9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E0404F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неналоговы</w:t>
      </w:r>
      <w:r w:rsidR="007C5344" w:rsidRPr="00CE4EA9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E0404F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доход</w:t>
      </w:r>
      <w:r w:rsidR="007C5344" w:rsidRPr="00CE4EA9">
        <w:rPr>
          <w:rFonts w:ascii="Times New Roman" w:hAnsi="Times New Roman" w:cs="Times New Roman"/>
          <w:sz w:val="24"/>
          <w:szCs w:val="24"/>
          <w:lang w:eastAsia="ru-RU"/>
        </w:rPr>
        <w:t>ам поступило</w:t>
      </w:r>
      <w:r w:rsidR="00E0404F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146" w:rsidRPr="00CE4EA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C5344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06,7 </w:t>
      </w:r>
      <w:r w:rsidR="00F30146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  </w:t>
      </w:r>
      <w:r w:rsidR="00E0404F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r w:rsidR="007C5344" w:rsidRPr="00CE4EA9">
        <w:rPr>
          <w:rFonts w:ascii="Times New Roman" w:hAnsi="Times New Roman" w:cs="Times New Roman"/>
          <w:sz w:val="24"/>
          <w:szCs w:val="24"/>
          <w:lang w:eastAsia="ru-RU"/>
        </w:rPr>
        <w:t>355,7</w:t>
      </w:r>
      <w:r w:rsidR="00E0404F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от первоначально запланированной суммы и </w:t>
      </w:r>
      <w:r w:rsidR="00BE2668" w:rsidRPr="00CE4EA9">
        <w:rPr>
          <w:rFonts w:ascii="Times New Roman" w:hAnsi="Times New Roman" w:cs="Times New Roman"/>
          <w:sz w:val="24"/>
          <w:szCs w:val="24"/>
          <w:lang w:eastAsia="ru-RU"/>
        </w:rPr>
        <w:t>100,1</w:t>
      </w:r>
      <w:r w:rsidR="00E0404F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от уточненного плана.</w:t>
      </w:r>
      <w:r w:rsidR="00BE2668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E0404F" w:rsidRPr="00CE4EA9">
        <w:rPr>
          <w:rFonts w:ascii="Times New Roman" w:hAnsi="Times New Roman" w:cs="Times New Roman"/>
          <w:sz w:val="24"/>
          <w:szCs w:val="24"/>
          <w:lang w:eastAsia="ru-RU"/>
        </w:rPr>
        <w:t>о сравнению с 201</w:t>
      </w:r>
      <w:r w:rsidR="00BE2668" w:rsidRPr="00CE4EA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0404F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годом доходов получено на </w:t>
      </w:r>
      <w:r w:rsidR="00BE2668" w:rsidRPr="00CE4EA9">
        <w:rPr>
          <w:rFonts w:ascii="Times New Roman" w:hAnsi="Times New Roman" w:cs="Times New Roman"/>
          <w:sz w:val="24"/>
          <w:szCs w:val="24"/>
          <w:lang w:eastAsia="ru-RU"/>
        </w:rPr>
        <w:t>88,7</w:t>
      </w:r>
      <w:r w:rsidR="00E0404F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меньше.</w:t>
      </w:r>
    </w:p>
    <w:p w:rsidR="0049784C" w:rsidRPr="00CE4EA9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CE4EA9" w:rsidRDefault="0049784C" w:rsidP="008F5D94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                                Безвозмездные поступления </w:t>
      </w:r>
    </w:p>
    <w:p w:rsidR="0049784C" w:rsidRPr="00CE4EA9" w:rsidRDefault="00DD2C5D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Первоначально решением </w:t>
      </w:r>
      <w:r w:rsidR="005047A9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>Совета</w:t>
      </w:r>
      <w:r w:rsidR="005047A9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народных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 «О  бюджете </w:t>
      </w:r>
      <w:r w:rsidR="005047A9" w:rsidRPr="00CE4EA9">
        <w:rPr>
          <w:rFonts w:ascii="Times New Roman" w:hAnsi="Times New Roman" w:cs="Times New Roman"/>
          <w:sz w:val="24"/>
          <w:szCs w:val="24"/>
          <w:lang w:eastAsia="ru-RU"/>
        </w:rPr>
        <w:t>Воронецкого сельского поселения на 201</w:t>
      </w:r>
      <w:r w:rsidR="00263B54" w:rsidRPr="00CE4EA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047A9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201</w:t>
      </w:r>
      <w:r w:rsidR="00263B54" w:rsidRPr="00CE4EA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047A9" w:rsidRPr="00CE4EA9">
        <w:rPr>
          <w:rFonts w:ascii="Times New Roman" w:hAnsi="Times New Roman" w:cs="Times New Roman"/>
          <w:sz w:val="24"/>
          <w:szCs w:val="24"/>
          <w:lang w:eastAsia="ru-RU"/>
        </w:rPr>
        <w:t>-201</w:t>
      </w:r>
      <w:r w:rsidR="00263B54" w:rsidRPr="00CE4EA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047A9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47A9" w:rsidRPr="00CE4E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годы»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  безвозмездные поступления были запланированы в сумме 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263B54" w:rsidRPr="00CE4EA9">
        <w:rPr>
          <w:rFonts w:ascii="Times New Roman" w:hAnsi="Times New Roman" w:cs="Times New Roman"/>
          <w:sz w:val="24"/>
          <w:szCs w:val="24"/>
          <w:lang w:eastAsia="ru-RU"/>
        </w:rPr>
        <w:t>94,2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уточнённый план составил 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63B54" w:rsidRPr="00CE4EA9">
        <w:rPr>
          <w:rFonts w:ascii="Times New Roman" w:hAnsi="Times New Roman" w:cs="Times New Roman"/>
          <w:sz w:val="24"/>
          <w:szCs w:val="24"/>
          <w:lang w:eastAsia="ru-RU"/>
        </w:rPr>
        <w:t>205,2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т.е. плановые назначения увеличились на </w:t>
      </w:r>
      <w:r w:rsidR="00263B54" w:rsidRPr="00CE4EA9">
        <w:rPr>
          <w:rFonts w:ascii="Times New Roman" w:hAnsi="Times New Roman" w:cs="Times New Roman"/>
          <w:sz w:val="24"/>
          <w:szCs w:val="24"/>
          <w:lang w:eastAsia="ru-RU"/>
        </w:rPr>
        <w:t>411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  Исполнение  составило </w:t>
      </w:r>
      <w:r w:rsidR="005047A9" w:rsidRPr="00CE4EA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63B54" w:rsidRPr="00CE4EA9">
        <w:rPr>
          <w:rFonts w:ascii="Times New Roman" w:hAnsi="Times New Roman" w:cs="Times New Roman"/>
          <w:sz w:val="24"/>
          <w:szCs w:val="24"/>
          <w:lang w:eastAsia="ru-RU"/>
        </w:rPr>
        <w:t>205,2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 тыс. рублей, или 100 процентов к уточнённому плану. </w:t>
      </w:r>
    </w:p>
    <w:p w:rsidR="0049784C" w:rsidRPr="00CE4EA9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Финансовая помощь в сумме </w:t>
      </w:r>
      <w:r w:rsidR="005047A9" w:rsidRPr="00CE4EA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63B54" w:rsidRPr="00CE4EA9">
        <w:rPr>
          <w:rFonts w:ascii="Times New Roman" w:hAnsi="Times New Roman" w:cs="Times New Roman"/>
          <w:sz w:val="24"/>
          <w:szCs w:val="24"/>
          <w:lang w:eastAsia="ru-RU"/>
        </w:rPr>
        <w:t>205,2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 тыс. рублей поступила в виде: </w:t>
      </w:r>
    </w:p>
    <w:p w:rsidR="0049784C" w:rsidRPr="00CE4EA9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>- дотаций на выравнивание уровня бюджетной обеспеченности –</w:t>
      </w:r>
      <w:r w:rsidR="00263B54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784,8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тыс.  руб.  </w:t>
      </w:r>
    </w:p>
    <w:p w:rsidR="005047A9" w:rsidRPr="00CE4EA9" w:rsidRDefault="005047A9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-дотаций на сбалансированность бюджетов – </w:t>
      </w:r>
      <w:r w:rsidR="00263B54" w:rsidRPr="00CE4EA9">
        <w:rPr>
          <w:rFonts w:ascii="Times New Roman" w:hAnsi="Times New Roman" w:cs="Times New Roman"/>
          <w:sz w:val="24"/>
          <w:szCs w:val="24"/>
          <w:lang w:eastAsia="ru-RU"/>
        </w:rPr>
        <w:t>365,4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DD2C5D" w:rsidRPr="00CE4EA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9784C" w:rsidRPr="00CE4EA9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-  субвенции бюджетам  поселений  на осуществление первичного воинского учета  в сумме </w:t>
      </w:r>
      <w:r w:rsidR="00263B54" w:rsidRPr="00CE4EA9">
        <w:rPr>
          <w:rFonts w:ascii="Times New Roman" w:hAnsi="Times New Roman" w:cs="Times New Roman"/>
          <w:sz w:val="24"/>
          <w:szCs w:val="24"/>
          <w:lang w:eastAsia="ru-RU"/>
        </w:rPr>
        <w:t>40,8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49784C" w:rsidRPr="00CE4EA9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- иные межбюджетные трансферты – </w:t>
      </w:r>
      <w:r w:rsidR="005047A9" w:rsidRPr="00CE4EA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63B54" w:rsidRPr="00CE4EA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DD2C5D" w:rsidRPr="00CE4EA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49784C" w:rsidRPr="00CE4EA9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>Следует отметить, что в 201</w:t>
      </w:r>
      <w:r w:rsidR="00263B54" w:rsidRPr="00CE4EA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году по сравнению с предыдущим периодом произошло </w:t>
      </w:r>
      <w:r w:rsidR="00263B54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снижение 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безвозмездных поступлений на </w:t>
      </w:r>
      <w:r w:rsidR="00263B54" w:rsidRPr="00CE4EA9">
        <w:rPr>
          <w:rFonts w:ascii="Times New Roman" w:hAnsi="Times New Roman" w:cs="Times New Roman"/>
          <w:sz w:val="24"/>
          <w:szCs w:val="24"/>
          <w:lang w:eastAsia="ru-RU"/>
        </w:rPr>
        <w:t>123,6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Доля безвозмездных поступлений </w:t>
      </w:r>
      <w:r w:rsidR="00263B54" w:rsidRPr="00CE4EA9">
        <w:rPr>
          <w:rFonts w:ascii="Times New Roman" w:hAnsi="Times New Roman" w:cs="Times New Roman"/>
          <w:sz w:val="24"/>
          <w:szCs w:val="24"/>
          <w:lang w:eastAsia="ru-RU"/>
        </w:rPr>
        <w:t>сократилась</w:t>
      </w:r>
      <w:r w:rsidR="00541881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="00541881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3B54" w:rsidRPr="00CE4EA9">
        <w:rPr>
          <w:rFonts w:ascii="Times New Roman" w:hAnsi="Times New Roman" w:cs="Times New Roman"/>
          <w:sz w:val="24"/>
          <w:szCs w:val="24"/>
          <w:lang w:eastAsia="ru-RU"/>
        </w:rPr>
        <w:t>81,6</w:t>
      </w:r>
      <w:r w:rsidR="00541881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% до </w:t>
      </w:r>
      <w:r w:rsidR="00263B54" w:rsidRPr="00CE4EA9">
        <w:rPr>
          <w:rFonts w:ascii="Times New Roman" w:hAnsi="Times New Roman" w:cs="Times New Roman"/>
          <w:sz w:val="24"/>
          <w:szCs w:val="24"/>
          <w:lang w:eastAsia="ru-RU"/>
        </w:rPr>
        <w:t>66,3</w:t>
      </w:r>
      <w:r w:rsidR="00541881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%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 по сравнению с прошлым годом. </w:t>
      </w:r>
    </w:p>
    <w:p w:rsidR="0049784C" w:rsidRPr="00CE4EA9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 </w:t>
      </w:r>
      <w:r w:rsidRPr="00CE4EA9">
        <w:rPr>
          <w:rFonts w:ascii="Times New Roman" w:hAnsi="Times New Roman" w:cs="Times New Roman"/>
          <w:caps/>
          <w:sz w:val="24"/>
          <w:szCs w:val="24"/>
          <w:lang w:eastAsia="ru-RU"/>
        </w:rPr>
        <w:t>Расходы   бюджета 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8C2CBE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2CBE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  Исполнение  местного  бюджета  по расходам составило </w:t>
      </w:r>
      <w:r w:rsidR="00772B2F" w:rsidRPr="008C2CB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93DD4" w:rsidRPr="008C2CBE">
        <w:rPr>
          <w:rFonts w:ascii="Times New Roman" w:hAnsi="Times New Roman" w:cs="Times New Roman"/>
          <w:sz w:val="24"/>
          <w:szCs w:val="24"/>
          <w:lang w:eastAsia="ru-RU"/>
        </w:rPr>
        <w:t>770,2</w:t>
      </w:r>
      <w:r w:rsidR="003A0A51" w:rsidRPr="008C2C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2CBE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рублей, или </w:t>
      </w:r>
      <w:r w:rsidR="00393DD4" w:rsidRPr="008C2CBE">
        <w:rPr>
          <w:rFonts w:ascii="Times New Roman" w:hAnsi="Times New Roman" w:cs="Times New Roman"/>
          <w:sz w:val="24"/>
          <w:szCs w:val="24"/>
          <w:lang w:eastAsia="ru-RU"/>
        </w:rPr>
        <w:t xml:space="preserve">97,5 </w:t>
      </w:r>
      <w:r w:rsidRPr="008C2CBE">
        <w:rPr>
          <w:rFonts w:ascii="Times New Roman" w:hAnsi="Times New Roman" w:cs="Times New Roman"/>
          <w:sz w:val="24"/>
          <w:szCs w:val="24"/>
          <w:lang w:eastAsia="ru-RU"/>
        </w:rPr>
        <w:t>процент</w:t>
      </w:r>
      <w:r w:rsidR="00393DD4" w:rsidRPr="008C2CBE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Pr="008C2CBE">
        <w:rPr>
          <w:rFonts w:ascii="Times New Roman" w:hAnsi="Times New Roman" w:cs="Times New Roman"/>
          <w:sz w:val="24"/>
          <w:szCs w:val="24"/>
          <w:lang w:eastAsia="ru-RU"/>
        </w:rPr>
        <w:t xml:space="preserve"> к уточненному плану</w:t>
      </w:r>
      <w:r w:rsidR="00393DD4" w:rsidRPr="008C2CB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C2C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93DD4" w:rsidRPr="008C2CBE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2CBE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 Наибольший удельный вес в структуре расходов занимают разделы </w:t>
      </w:r>
      <w:r w:rsidR="00393DD4" w:rsidRPr="008C2CBE">
        <w:rPr>
          <w:rFonts w:ascii="Times New Roman" w:hAnsi="Times New Roman" w:cs="Times New Roman"/>
          <w:sz w:val="24"/>
          <w:szCs w:val="24"/>
          <w:lang w:eastAsia="ru-RU"/>
        </w:rPr>
        <w:t xml:space="preserve">  «Общегосударственные вопросы» (43,8 процента) и </w:t>
      </w:r>
      <w:r w:rsidRPr="008C2CBE">
        <w:rPr>
          <w:rFonts w:ascii="Times New Roman" w:hAnsi="Times New Roman" w:cs="Times New Roman"/>
          <w:sz w:val="24"/>
          <w:szCs w:val="24"/>
          <w:lang w:eastAsia="ru-RU"/>
        </w:rPr>
        <w:t>«Культура</w:t>
      </w:r>
      <w:r w:rsidR="00772B2F" w:rsidRPr="008C2CB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C2CBE">
        <w:rPr>
          <w:rFonts w:ascii="Times New Roman" w:hAnsi="Times New Roman" w:cs="Times New Roman"/>
          <w:sz w:val="24"/>
          <w:szCs w:val="24"/>
          <w:lang w:eastAsia="ru-RU"/>
        </w:rPr>
        <w:t xml:space="preserve"> кинематография» (</w:t>
      </w:r>
      <w:r w:rsidR="003A0A51" w:rsidRPr="008C2CB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772B2F" w:rsidRPr="008C2CBE">
        <w:rPr>
          <w:rFonts w:ascii="Times New Roman" w:hAnsi="Times New Roman" w:cs="Times New Roman"/>
          <w:sz w:val="24"/>
          <w:szCs w:val="24"/>
          <w:lang w:eastAsia="ru-RU"/>
        </w:rPr>
        <w:t>2,</w:t>
      </w:r>
      <w:r w:rsidR="00393DD4" w:rsidRPr="008C2CB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8C2CBE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процентов)</w:t>
      </w:r>
      <w:r w:rsidR="00393DD4" w:rsidRPr="008C2C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9784C" w:rsidRPr="008C2CBE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2CBE">
        <w:rPr>
          <w:rFonts w:ascii="Times New Roman" w:hAnsi="Times New Roman" w:cs="Times New Roman"/>
          <w:sz w:val="24"/>
          <w:szCs w:val="24"/>
          <w:lang w:eastAsia="ru-RU"/>
        </w:rPr>
        <w:t>         Анализ  исполнения  местного   бюджета  за 201</w:t>
      </w:r>
      <w:r w:rsidR="00393DD4" w:rsidRPr="008C2CB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8C2CBE">
        <w:rPr>
          <w:rFonts w:ascii="Times New Roman" w:hAnsi="Times New Roman" w:cs="Times New Roman"/>
          <w:sz w:val="24"/>
          <w:szCs w:val="24"/>
          <w:lang w:eastAsia="ru-RU"/>
        </w:rPr>
        <w:t xml:space="preserve"> год по разделам и подразделам классификации расходов  бюджета  представлен в таблице 4. </w:t>
      </w:r>
    </w:p>
    <w:p w:rsidR="0049784C" w:rsidRPr="008C2CBE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2CBE">
        <w:rPr>
          <w:rFonts w:ascii="Times New Roman" w:hAnsi="Times New Roman" w:cs="Times New Roman"/>
          <w:sz w:val="24"/>
          <w:szCs w:val="24"/>
          <w:lang w:eastAsia="ru-RU"/>
        </w:rPr>
        <w:t>Структура расходов   бюджета </w:t>
      </w:r>
      <w:r w:rsidR="009F1242" w:rsidRPr="008C2CBE">
        <w:rPr>
          <w:rFonts w:ascii="Times New Roman" w:hAnsi="Times New Roman" w:cs="Times New Roman"/>
          <w:sz w:val="24"/>
          <w:szCs w:val="24"/>
          <w:lang w:eastAsia="ru-RU"/>
        </w:rPr>
        <w:t>Воронецкого сельского поселения</w:t>
      </w:r>
      <w:r w:rsidRPr="008C2CBE">
        <w:rPr>
          <w:rFonts w:ascii="Times New Roman" w:hAnsi="Times New Roman" w:cs="Times New Roman"/>
          <w:sz w:val="24"/>
          <w:szCs w:val="24"/>
          <w:lang w:eastAsia="ru-RU"/>
        </w:rPr>
        <w:t>    за 201</w:t>
      </w:r>
      <w:r w:rsidR="00393DD4" w:rsidRPr="008C2CB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8C2CBE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B9540A" w:rsidRPr="008C2CB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C2CBE">
        <w:rPr>
          <w:rFonts w:ascii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Таблица 4 </w:t>
      </w:r>
    </w:p>
    <w:p w:rsidR="0049784C" w:rsidRPr="008C2CBE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2CBE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="00B9540A" w:rsidRPr="008C2CB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8C2CBE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943"/>
        <w:gridCol w:w="1134"/>
        <w:gridCol w:w="993"/>
        <w:gridCol w:w="1135"/>
        <w:gridCol w:w="948"/>
        <w:gridCol w:w="1269"/>
        <w:gridCol w:w="1149"/>
      </w:tblGrid>
      <w:tr w:rsidR="0049784C" w:rsidRPr="00CE4EA9" w:rsidTr="00AB65A1">
        <w:trPr>
          <w:trHeight w:val="640"/>
          <w:jc w:val="center"/>
        </w:trPr>
        <w:tc>
          <w:tcPr>
            <w:tcW w:w="15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показателей </w:t>
            </w:r>
          </w:p>
        </w:tc>
        <w:tc>
          <w:tcPr>
            <w:tcW w:w="59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B9540A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Первоначальный бюджет</w:t>
            </w:r>
            <w:r w:rsidR="0049784C"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 исполнения  </w:t>
            </w:r>
          </w:p>
        </w:tc>
        <w:tc>
          <w:tcPr>
            <w:tcW w:w="66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</w:p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(гр. 4-3) 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Структура </w:t>
            </w:r>
          </w:p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общих расходах % </w:t>
            </w:r>
          </w:p>
        </w:tc>
      </w:tr>
      <w:tr w:rsidR="0049784C" w:rsidRPr="00CE4EA9" w:rsidTr="00AB65A1">
        <w:trPr>
          <w:trHeight w:val="751"/>
          <w:jc w:val="center"/>
        </w:trPr>
        <w:tc>
          <w:tcPr>
            <w:tcW w:w="15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B9540A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Уточненный бюджет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Кассовое исполнение </w:t>
            </w:r>
          </w:p>
        </w:tc>
        <w:tc>
          <w:tcPr>
            <w:tcW w:w="49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84C" w:rsidRPr="00CE4EA9" w:rsidTr="00AB65A1">
        <w:trPr>
          <w:trHeight w:val="300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49784C" w:rsidRPr="00CE4EA9" w:rsidTr="00AB65A1">
        <w:trPr>
          <w:trHeight w:val="300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Общегосударственные вопросы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34328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34328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34328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343281" w:rsidP="0034328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2C3004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</w:tr>
      <w:tr w:rsidR="0049784C" w:rsidRPr="00CE4EA9" w:rsidTr="00AB65A1">
        <w:trPr>
          <w:trHeight w:val="300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02 Национальная оборона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A86" w:rsidRPr="00CE4EA9" w:rsidRDefault="0034328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34328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34328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34328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2C3004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49784C" w:rsidRPr="00CE4EA9" w:rsidTr="00AB65A1">
        <w:trPr>
          <w:trHeight w:val="555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6F1A86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Национальная экономика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34328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34328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34328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2C3004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49784C" w:rsidRPr="00CE4EA9" w:rsidTr="00AB65A1">
        <w:trPr>
          <w:trHeight w:val="330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05 Жилищно-коммунальное хозяйство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343281" w:rsidP="0034328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34328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34328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34328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2C3004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49784C" w:rsidRPr="00CE4EA9" w:rsidTr="00AB65A1">
        <w:trPr>
          <w:trHeight w:val="387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Культура, кинематография, средства массовой информации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34328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575,9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343281" w:rsidP="00AB65A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799,1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34328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754,1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34328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343281" w:rsidP="00AB65A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2C3004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49784C" w:rsidRPr="00CE4EA9" w:rsidTr="00AB65A1">
        <w:trPr>
          <w:trHeight w:val="345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Социальная политика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34328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34328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34328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34328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2C3004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49784C" w:rsidRPr="00CE4EA9" w:rsidTr="00AB65A1">
        <w:trPr>
          <w:trHeight w:val="255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34328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1125,8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343281" w:rsidP="001E0D6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1815</w:t>
            </w:r>
            <w:r w:rsidR="001E0D65"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34328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1770,2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343281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1E0D65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0A" w:rsidRPr="00CE4EA9" w:rsidRDefault="002C3004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49784C" w:rsidRPr="00CE4EA9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F75AD2" w:rsidRPr="00CE4EA9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> Исполнение  расходов в соответствии с ведомственной структурой местного  бюджета  на 201</w:t>
      </w:r>
      <w:r w:rsidR="00AC37EA" w:rsidRPr="00CE4EA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>  год осуществлял</w:t>
      </w:r>
      <w:r w:rsidR="001A518C" w:rsidRPr="00CE4EA9">
        <w:rPr>
          <w:rFonts w:ascii="Times New Roman" w:hAnsi="Times New Roman" w:cs="Times New Roman"/>
          <w:sz w:val="24"/>
          <w:szCs w:val="24"/>
          <w:lang w:eastAsia="ru-RU"/>
        </w:rPr>
        <w:t>ось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  главным распорядителем  - администрацией </w:t>
      </w:r>
      <w:r w:rsidR="001A518C" w:rsidRPr="00CE4EA9">
        <w:rPr>
          <w:rFonts w:ascii="Times New Roman" w:hAnsi="Times New Roman" w:cs="Times New Roman"/>
          <w:sz w:val="24"/>
          <w:szCs w:val="24"/>
          <w:lang w:eastAsia="ru-RU"/>
        </w:rPr>
        <w:t>Воронецкого сельского поселения.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70B51" w:rsidRPr="00CE4EA9" w:rsidRDefault="00970B51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49784C" w:rsidRPr="00CE4EA9" w:rsidRDefault="0049784C" w:rsidP="00970B51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Исполнение  расходов местного   бюджета  по разделам</w:t>
      </w:r>
    </w:p>
    <w:p w:rsidR="0049784C" w:rsidRPr="00CE4EA9" w:rsidRDefault="0049784C" w:rsidP="00970B51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lastRenderedPageBreak/>
        <w:t>и подразделам функциональной классификации расходов бюджетов российской Федерации</w:t>
      </w:r>
    </w:p>
    <w:p w:rsidR="0049784C" w:rsidRPr="00CE4EA9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49784C" w:rsidRPr="00CE4EA9" w:rsidRDefault="00970B51" w:rsidP="008F5D94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49784C" w:rsidRPr="00CE4E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01  «Общегосударственные вопросы» </w:t>
      </w:r>
    </w:p>
    <w:p w:rsidR="0049784C" w:rsidRPr="00CE4EA9" w:rsidRDefault="00970B51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9784C" w:rsidRPr="00CE4E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Первоначально  в бюджете на 201</w:t>
      </w:r>
      <w:r w:rsidR="00AC37EA" w:rsidRPr="00CE4E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784C" w:rsidRPr="00CE4E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по разделу «Общегосударственные вопросы» предусмотрены расходы в сумме </w:t>
      </w:r>
      <w:r w:rsidR="001A518C" w:rsidRPr="00CE4E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AC37EA" w:rsidRPr="00CE4E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06</w:t>
      </w:r>
      <w:r w:rsidR="0049784C" w:rsidRPr="00CE4E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рублей, уточнённый план составил </w:t>
      </w:r>
      <w:r w:rsidR="00AC37EA" w:rsidRPr="00CE4E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775,4</w:t>
      </w:r>
      <w:r w:rsidR="0049784C" w:rsidRPr="00CE4E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рублей. </w:t>
      </w:r>
    </w:p>
    <w:p w:rsidR="0049784C" w:rsidRPr="00CE4EA9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5 </w:t>
      </w:r>
    </w:p>
    <w:p w:rsidR="0049784C" w:rsidRPr="00CE4EA9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>Расходы по разделу 01 «О</w:t>
      </w:r>
      <w:r w:rsidR="0069017C" w:rsidRPr="00CE4EA9">
        <w:rPr>
          <w:rFonts w:ascii="Times New Roman" w:hAnsi="Times New Roman" w:cs="Times New Roman"/>
          <w:sz w:val="24"/>
          <w:szCs w:val="24"/>
          <w:lang w:eastAsia="ru-RU"/>
        </w:rPr>
        <w:t>БЩЕГОСУДАРСТВЕННЫЕ РАСХОДЫ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»  </w:t>
      </w:r>
    </w:p>
    <w:p w:rsidR="0049784C" w:rsidRPr="00CE4EA9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63"/>
        <w:gridCol w:w="456"/>
        <w:gridCol w:w="523"/>
        <w:gridCol w:w="1544"/>
        <w:gridCol w:w="1463"/>
        <w:gridCol w:w="1400"/>
        <w:gridCol w:w="1422"/>
      </w:tblGrid>
      <w:tr w:rsidR="0049784C" w:rsidRPr="00CE4EA9" w:rsidTr="009D7726"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Уточненный </w:t>
            </w:r>
          </w:p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7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Исполнение </w:t>
            </w:r>
          </w:p>
        </w:tc>
        <w:tc>
          <w:tcPr>
            <w:tcW w:w="7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 отклонения </w:t>
            </w:r>
          </w:p>
        </w:tc>
        <w:tc>
          <w:tcPr>
            <w:tcW w:w="7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исполнения </w:t>
            </w:r>
          </w:p>
        </w:tc>
      </w:tr>
      <w:tr w:rsidR="0049784C" w:rsidRPr="00CE4EA9" w:rsidTr="009D7726">
        <w:trPr>
          <w:trHeight w:val="797"/>
        </w:trPr>
        <w:tc>
          <w:tcPr>
            <w:tcW w:w="14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33520D" w:rsidP="0033520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775,4</w:t>
            </w:r>
            <w:r w:rsidR="0049784C"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33520D" w:rsidP="0033520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33520D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518C" w:rsidRPr="00CE4EA9" w:rsidTr="009D7726">
        <w:tc>
          <w:tcPr>
            <w:tcW w:w="14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E4EA9" w:rsidRDefault="001A518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 высшего должностного лица субъекта РФ и муниципального образования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E4EA9" w:rsidRDefault="001A518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E4EA9" w:rsidRDefault="001A518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E4EA9" w:rsidRDefault="0033520D" w:rsidP="0033520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307,1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E4EA9" w:rsidRDefault="0033520D" w:rsidP="00970B5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307,1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E4EA9" w:rsidRDefault="001A518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E4EA9" w:rsidRDefault="0033520D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518C" w:rsidRPr="00CE4EA9" w:rsidTr="009D7726">
        <w:tc>
          <w:tcPr>
            <w:tcW w:w="145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E4EA9" w:rsidRDefault="001A518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E4EA9" w:rsidRDefault="001A518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E4EA9" w:rsidRDefault="001A518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E4EA9" w:rsidRDefault="001A518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E4EA9" w:rsidRDefault="001A518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E4EA9" w:rsidRDefault="001A518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E4EA9" w:rsidRDefault="001A518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84C" w:rsidRPr="00CE4EA9" w:rsidTr="009D7726"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33520D" w:rsidP="0033520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468,3</w:t>
            </w:r>
            <w:r w:rsidR="0049784C"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33520D" w:rsidP="00970B5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E4EA9" w:rsidRDefault="0033520D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518C" w:rsidRPr="00CE4EA9" w:rsidTr="009D7726"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E4EA9" w:rsidRDefault="001A518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E4EA9" w:rsidRDefault="001A518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E4EA9" w:rsidRDefault="001A518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E4EA9" w:rsidRDefault="001A518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E4EA9" w:rsidRDefault="001A518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E4EA9" w:rsidRDefault="001A518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E4EA9" w:rsidRDefault="001A518C" w:rsidP="008F5D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2320FB" w:rsidRPr="00CE4EA9" w:rsidRDefault="002320FB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>0102 «Функционирование высшего должностного лица субъекта РФ и муниципального образования»- Высшее должностное лицо поселения  -</w:t>
      </w:r>
      <w:r w:rsidR="0033520D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- при плане </w:t>
      </w:r>
      <w:r w:rsidR="0033520D" w:rsidRPr="00CE4EA9">
        <w:rPr>
          <w:rFonts w:ascii="Times New Roman" w:hAnsi="Times New Roman" w:cs="Times New Roman"/>
          <w:sz w:val="24"/>
          <w:szCs w:val="24"/>
          <w:lang w:eastAsia="ru-RU"/>
        </w:rPr>
        <w:t>307,1</w:t>
      </w:r>
      <w:r w:rsidR="00970B51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ты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с. рублей, исполнено </w:t>
      </w:r>
      <w:r w:rsidR="0033520D" w:rsidRPr="00CE4EA9">
        <w:rPr>
          <w:rFonts w:ascii="Times New Roman" w:hAnsi="Times New Roman" w:cs="Times New Roman"/>
          <w:sz w:val="24"/>
          <w:szCs w:val="24"/>
          <w:lang w:eastAsia="ru-RU"/>
        </w:rPr>
        <w:t>307,1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100 процентов к плану</w:t>
      </w:r>
      <w:r w:rsidR="0048449A" w:rsidRPr="00CE4EA9">
        <w:rPr>
          <w:rFonts w:ascii="Times New Roman" w:hAnsi="Times New Roman" w:cs="Times New Roman"/>
          <w:sz w:val="24"/>
          <w:szCs w:val="24"/>
          <w:lang w:eastAsia="ru-RU"/>
        </w:rPr>
        <w:t>. В состав расходов входит оплата труда   и начисления на выплаты по оплате труда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CE4EA9" w:rsidRDefault="002320FB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0</w:t>
      </w:r>
      <w:r w:rsidR="0049784C" w:rsidRPr="00CE4EA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104 «Функционирование Правительства РФ, высших исполнительных  органов государственной власти субъектов РФ, местных администраций». 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При плане </w:t>
      </w:r>
      <w:r w:rsidR="0033520D" w:rsidRPr="00CE4EA9">
        <w:rPr>
          <w:rFonts w:ascii="Times New Roman" w:hAnsi="Times New Roman" w:cs="Times New Roman"/>
          <w:sz w:val="24"/>
          <w:szCs w:val="24"/>
          <w:lang w:eastAsia="ru-RU"/>
        </w:rPr>
        <w:t>468,3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  тыс. рублей, исполнено </w:t>
      </w:r>
      <w:r w:rsidR="0033520D" w:rsidRPr="00CE4EA9">
        <w:rPr>
          <w:rFonts w:ascii="Times New Roman" w:hAnsi="Times New Roman" w:cs="Times New Roman"/>
          <w:sz w:val="24"/>
          <w:szCs w:val="24"/>
          <w:lang w:eastAsia="ru-RU"/>
        </w:rPr>
        <w:t>468,3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69017C" w:rsidRPr="00CE4EA9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плану, в том числе: </w:t>
      </w:r>
    </w:p>
    <w:p w:rsidR="002320FB" w:rsidRPr="00CE4EA9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>-Центральный аппарат – при плане</w:t>
      </w:r>
      <w:r w:rsidR="002320FB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520D" w:rsidRPr="00CE4EA9">
        <w:rPr>
          <w:rFonts w:ascii="Times New Roman" w:hAnsi="Times New Roman" w:cs="Times New Roman"/>
          <w:sz w:val="24"/>
          <w:szCs w:val="24"/>
          <w:lang w:eastAsia="ru-RU"/>
        </w:rPr>
        <w:t>468,3</w:t>
      </w:r>
      <w:r w:rsidR="002320FB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рублей, исполнено </w:t>
      </w:r>
      <w:r w:rsidR="0033520D" w:rsidRPr="00CE4EA9">
        <w:rPr>
          <w:rFonts w:ascii="Times New Roman" w:hAnsi="Times New Roman" w:cs="Times New Roman"/>
          <w:sz w:val="24"/>
          <w:szCs w:val="24"/>
          <w:lang w:eastAsia="ru-RU"/>
        </w:rPr>
        <w:t>468,3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  тыс. рублей, или </w:t>
      </w:r>
      <w:r w:rsidR="002320FB" w:rsidRPr="00CE4EA9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плану; </w:t>
      </w:r>
      <w:r w:rsidR="002320FB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6E6E66" w:rsidRPr="00CE4EA9" w:rsidRDefault="0049784C" w:rsidP="00970B51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b/>
          <w:sz w:val="24"/>
          <w:szCs w:val="24"/>
          <w:lang w:eastAsia="ru-RU"/>
        </w:rPr>
        <w:t>02 «Н</w:t>
      </w:r>
      <w:r w:rsidR="0069017C" w:rsidRPr="00CE4EA9">
        <w:rPr>
          <w:rFonts w:ascii="Times New Roman" w:hAnsi="Times New Roman" w:cs="Times New Roman"/>
          <w:b/>
          <w:sz w:val="24"/>
          <w:szCs w:val="24"/>
          <w:lang w:eastAsia="ru-RU"/>
        </w:rPr>
        <w:t>АЦИОНАЛЬНАЯ ОБОРОНА</w:t>
      </w:r>
      <w:r w:rsidRPr="00CE4EA9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49784C" w:rsidRPr="00CE4EA9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65A1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Уточненный план составил </w:t>
      </w:r>
      <w:r w:rsidR="0033520D" w:rsidRPr="00CE4EA9">
        <w:rPr>
          <w:rFonts w:ascii="Times New Roman" w:hAnsi="Times New Roman" w:cs="Times New Roman"/>
          <w:sz w:val="24"/>
          <w:szCs w:val="24"/>
          <w:lang w:eastAsia="ru-RU"/>
        </w:rPr>
        <w:t>40,8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руб.,  исполнение</w:t>
      </w:r>
      <w:r w:rsidR="00AB65A1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составило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="0033520D" w:rsidRPr="00CE4EA9">
        <w:rPr>
          <w:rFonts w:ascii="Times New Roman" w:hAnsi="Times New Roman" w:cs="Times New Roman"/>
          <w:sz w:val="24"/>
          <w:szCs w:val="24"/>
          <w:lang w:eastAsia="ru-RU"/>
        </w:rPr>
        <w:t>40,8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2320FB" w:rsidRPr="00CE4EA9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  к плану. Денежные средства направлены на осуществление первичного воинского учета  на территориях, где отсутствуют военные комиссариаты. </w:t>
      </w:r>
    </w:p>
    <w:p w:rsidR="0049784C" w:rsidRPr="00CE4EA9" w:rsidRDefault="0049784C" w:rsidP="00AB65A1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="0069017C" w:rsidRPr="00CE4EA9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CE4E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«Н</w:t>
      </w:r>
      <w:r w:rsidR="0069017C" w:rsidRPr="00CE4EA9">
        <w:rPr>
          <w:rFonts w:ascii="Times New Roman" w:hAnsi="Times New Roman" w:cs="Times New Roman"/>
          <w:b/>
          <w:sz w:val="24"/>
          <w:szCs w:val="24"/>
          <w:lang w:eastAsia="ru-RU"/>
        </w:rPr>
        <w:t>АЦИОНАЛЬНАЯ ЭКОНОМИКА»</w:t>
      </w:r>
    </w:p>
    <w:p w:rsidR="0049784C" w:rsidRPr="00CE4EA9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 По данному разделу бюджетные ассигнования первоначально </w:t>
      </w:r>
      <w:r w:rsidR="00AB65A1" w:rsidRPr="00CE4EA9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утверждены</w:t>
      </w:r>
      <w:proofErr w:type="gramStart"/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65A1" w:rsidRPr="00CE4EA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В процессе </w:t>
      </w:r>
      <w:bookmarkStart w:id="6" w:name="YANDEX_138"/>
      <w:bookmarkEnd w:id="6"/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 исполнения  </w:t>
      </w:r>
      <w:bookmarkStart w:id="7" w:name="YANDEX_139"/>
      <w:bookmarkEnd w:id="7"/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 бюджета  плановые расходы  изменились и составили </w:t>
      </w:r>
      <w:r w:rsidR="00AB65A1" w:rsidRPr="00CE4EA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3520D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1,2 </w:t>
      </w:r>
      <w:r w:rsidR="00F44B1F" w:rsidRPr="00CE4EA9">
        <w:rPr>
          <w:rFonts w:ascii="Times New Roman" w:hAnsi="Times New Roman" w:cs="Times New Roman"/>
          <w:sz w:val="24"/>
          <w:szCs w:val="24"/>
          <w:lang w:eastAsia="ru-RU"/>
        </w:rPr>
        <w:t>тыс. рублей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. Кассовое </w:t>
      </w:r>
      <w:bookmarkStart w:id="8" w:name="YANDEX_140"/>
      <w:bookmarkEnd w:id="8"/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 исполнение  составило </w:t>
      </w:r>
      <w:r w:rsidR="0033520D" w:rsidRPr="00CE4EA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B65A1" w:rsidRPr="00CE4EA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3520D" w:rsidRPr="00CE4EA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B65A1" w:rsidRPr="00CE4EA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44B1F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, или </w:t>
      </w:r>
      <w:r w:rsidR="00F44B1F" w:rsidRPr="00CE4EA9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F44B1F" w:rsidRPr="00CE4EA9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к  плану</w:t>
      </w:r>
      <w:proofErr w:type="gramStart"/>
      <w:r w:rsidR="00627016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627016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Денежные</w:t>
      </w:r>
      <w:r w:rsidR="0033520D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средства выполнение полномочий  по соглашению </w:t>
      </w:r>
      <w:r w:rsidR="00627016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на чистку дорог </w:t>
      </w:r>
      <w:r w:rsidR="00764272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между </w:t>
      </w:r>
      <w:r w:rsidR="00627016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населенны</w:t>
      </w:r>
      <w:r w:rsidR="00764272" w:rsidRPr="00CE4EA9"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="00627016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пункт</w:t>
      </w:r>
      <w:r w:rsidR="00764272" w:rsidRPr="00CE4EA9"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9784C" w:rsidRPr="00CE4EA9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color w:val="008000"/>
          <w:sz w:val="24"/>
          <w:szCs w:val="24"/>
          <w:lang w:eastAsia="ru-RU"/>
        </w:rPr>
        <w:t xml:space="preserve">            </w:t>
      </w:r>
      <w:bookmarkStart w:id="9" w:name="YANDEX_141"/>
      <w:bookmarkEnd w:id="9"/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49784C" w:rsidRPr="00CE4EA9" w:rsidRDefault="0049784C" w:rsidP="00764272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b/>
          <w:sz w:val="24"/>
          <w:szCs w:val="24"/>
          <w:lang w:eastAsia="ru-RU"/>
        </w:rPr>
        <w:t>05 «Ж</w:t>
      </w:r>
      <w:r w:rsidR="00F44B1F" w:rsidRPr="00CE4EA9">
        <w:rPr>
          <w:rFonts w:ascii="Times New Roman" w:hAnsi="Times New Roman" w:cs="Times New Roman"/>
          <w:b/>
          <w:sz w:val="24"/>
          <w:szCs w:val="24"/>
          <w:lang w:eastAsia="ru-RU"/>
        </w:rPr>
        <w:t>ИЛИЩНО-КОММУНАЛЬНОЕ ХОЗЯЙСТВО»</w:t>
      </w:r>
    </w:p>
    <w:p w:rsidR="0049784C" w:rsidRPr="00CE4EA9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 Уточнённый план составил </w:t>
      </w:r>
      <w:r w:rsidR="0033520D" w:rsidRPr="00CE4EA9">
        <w:rPr>
          <w:rFonts w:ascii="Times New Roman" w:hAnsi="Times New Roman" w:cs="Times New Roman"/>
          <w:sz w:val="24"/>
          <w:szCs w:val="24"/>
          <w:lang w:eastAsia="ru-RU"/>
        </w:rPr>
        <w:t>103,9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кассовое исполнение – </w:t>
      </w:r>
      <w:r w:rsidR="0033520D" w:rsidRPr="00CE4EA9">
        <w:rPr>
          <w:rFonts w:ascii="Times New Roman" w:hAnsi="Times New Roman" w:cs="Times New Roman"/>
          <w:sz w:val="24"/>
          <w:szCs w:val="24"/>
          <w:lang w:eastAsia="ru-RU"/>
        </w:rPr>
        <w:t>103,9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8B62CC" w:rsidRPr="00CE4EA9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  процента к плану.   </w:t>
      </w:r>
    </w:p>
    <w:p w:rsidR="0049784C" w:rsidRPr="00CE4EA9" w:rsidRDefault="007C4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 подразделу </w:t>
      </w:r>
      <w:r w:rsidR="0049784C" w:rsidRPr="00CE4EA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0503 «Благоустройство» 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Уточненный план составил </w:t>
      </w:r>
      <w:r w:rsidR="0033520D" w:rsidRPr="00CE4EA9">
        <w:rPr>
          <w:rFonts w:ascii="Times New Roman" w:hAnsi="Times New Roman" w:cs="Times New Roman"/>
          <w:sz w:val="24"/>
          <w:szCs w:val="24"/>
          <w:lang w:eastAsia="ru-RU"/>
        </w:rPr>
        <w:t>103,9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руб., кассовое исполнение  -</w:t>
      </w:r>
      <w:r w:rsidR="0033520D" w:rsidRPr="00CE4EA9">
        <w:rPr>
          <w:rFonts w:ascii="Times New Roman" w:hAnsi="Times New Roman" w:cs="Times New Roman"/>
          <w:sz w:val="24"/>
          <w:szCs w:val="24"/>
          <w:lang w:eastAsia="ru-RU"/>
        </w:rPr>
        <w:t>103,9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руб., или </w:t>
      </w:r>
      <w:r w:rsidR="0024079F" w:rsidRPr="00CE4EA9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24079F" w:rsidRPr="00CE4EA9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от уточненного плана, в том числе: </w:t>
      </w:r>
    </w:p>
    <w:p w:rsidR="0049784C" w:rsidRPr="00CE4EA9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> -  содержание автомобильных дорог </w:t>
      </w:r>
      <w:r w:rsidR="0024079F" w:rsidRPr="00CE4EA9">
        <w:rPr>
          <w:rFonts w:ascii="Times New Roman" w:hAnsi="Times New Roman" w:cs="Times New Roman"/>
          <w:sz w:val="24"/>
          <w:szCs w:val="24"/>
          <w:lang w:eastAsia="ru-RU"/>
        </w:rPr>
        <w:t>и инженерных сооружений на них в границах поселений в рамках благоустройства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6E66" w:rsidRPr="00CE4EA9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0488" w:rsidRPr="00CE4EA9">
        <w:rPr>
          <w:rFonts w:ascii="Times New Roman" w:hAnsi="Times New Roman" w:cs="Times New Roman"/>
          <w:sz w:val="24"/>
          <w:szCs w:val="24"/>
          <w:lang w:eastAsia="ru-RU"/>
        </w:rPr>
        <w:t>17,2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(очистка дорог от снега). </w:t>
      </w:r>
    </w:p>
    <w:p w:rsidR="006E6E66" w:rsidRPr="00CE4EA9" w:rsidRDefault="006E6E66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>-организация и содержание мест захоронения –</w:t>
      </w:r>
      <w:r w:rsidR="00FF0488" w:rsidRPr="00CE4EA9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764272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>тыс. рублей</w:t>
      </w:r>
    </w:p>
    <w:p w:rsidR="00FF0488" w:rsidRPr="00CE4EA9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>- прочие мероприяти</w:t>
      </w:r>
      <w:r w:rsidR="00FF0488" w:rsidRPr="00CE4EA9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по благоустройству</w:t>
      </w:r>
      <w:r w:rsidR="006E6E66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FF0488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61,8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</w:t>
      </w:r>
      <w:r w:rsidR="006E6E66" w:rsidRPr="00CE4EA9">
        <w:rPr>
          <w:rFonts w:ascii="Times New Roman" w:hAnsi="Times New Roman" w:cs="Times New Roman"/>
          <w:sz w:val="24"/>
          <w:szCs w:val="24"/>
          <w:lang w:eastAsia="ru-RU"/>
        </w:rPr>
        <w:t>лей</w:t>
      </w:r>
      <w:r w:rsidR="00FF0488" w:rsidRPr="00CE4EA9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6E6E66" w:rsidRPr="00CE4EA9" w:rsidRDefault="00FF0488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>- наказы избирателей -12 тыс. рублей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9784C" w:rsidRPr="00CE4EA9" w:rsidRDefault="006E6E66" w:rsidP="00764272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="0049784C" w:rsidRPr="00CE4EA9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E91957" w:rsidRPr="00CE4EA9">
        <w:rPr>
          <w:rFonts w:ascii="Times New Roman" w:hAnsi="Times New Roman" w:cs="Times New Roman"/>
          <w:b/>
          <w:sz w:val="24"/>
          <w:szCs w:val="24"/>
          <w:lang w:eastAsia="ru-RU"/>
        </w:rPr>
        <w:t>00</w:t>
      </w:r>
      <w:r w:rsidR="0049784C" w:rsidRPr="00CE4E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«К</w:t>
      </w:r>
      <w:r w:rsidRPr="00CE4EA9">
        <w:rPr>
          <w:rFonts w:ascii="Times New Roman" w:hAnsi="Times New Roman" w:cs="Times New Roman"/>
          <w:b/>
          <w:sz w:val="24"/>
          <w:szCs w:val="24"/>
          <w:lang w:eastAsia="ru-RU"/>
        </w:rPr>
        <w:t>УЛЬТУРА</w:t>
      </w:r>
      <w:r w:rsidR="00FF0488" w:rsidRPr="00CE4EA9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Pr="00CE4E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КИНЕМАТОГРАФИЯ »</w:t>
      </w:r>
    </w:p>
    <w:p w:rsidR="0049784C" w:rsidRPr="00CE4EA9" w:rsidRDefault="00764272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Бюджетные ассигнования по 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>разделу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0801 «Культура»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первоначально утверждены в сумме </w:t>
      </w:r>
      <w:r w:rsidR="00D02741" w:rsidRPr="00CE4EA9">
        <w:rPr>
          <w:rFonts w:ascii="Times New Roman" w:hAnsi="Times New Roman" w:cs="Times New Roman"/>
          <w:sz w:val="24"/>
          <w:szCs w:val="24"/>
          <w:lang w:eastAsia="ru-RU"/>
        </w:rPr>
        <w:t>575,9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с учётом внесённых изменений в бюджет расходы были увеличены на </w:t>
      </w:r>
      <w:r w:rsidR="00D02741" w:rsidRPr="00CE4EA9">
        <w:rPr>
          <w:rFonts w:ascii="Times New Roman" w:hAnsi="Times New Roman" w:cs="Times New Roman"/>
          <w:sz w:val="24"/>
          <w:szCs w:val="24"/>
          <w:lang w:eastAsia="ru-RU"/>
        </w:rPr>
        <w:t>223,2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  тыс. руб. и составили </w:t>
      </w:r>
      <w:r w:rsidR="00D02741" w:rsidRPr="00CE4EA9">
        <w:rPr>
          <w:rFonts w:ascii="Times New Roman" w:hAnsi="Times New Roman" w:cs="Times New Roman"/>
          <w:sz w:val="24"/>
          <w:szCs w:val="24"/>
          <w:lang w:eastAsia="ru-RU"/>
        </w:rPr>
        <w:t>799,1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 тыс. рублей. Исполнение составило </w:t>
      </w:r>
      <w:r w:rsidR="00D02741" w:rsidRPr="00CE4EA9">
        <w:rPr>
          <w:rFonts w:ascii="Times New Roman" w:hAnsi="Times New Roman" w:cs="Times New Roman"/>
          <w:sz w:val="24"/>
          <w:szCs w:val="24"/>
          <w:lang w:eastAsia="ru-RU"/>
        </w:rPr>
        <w:t>754,1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  тыс. рублей или </w:t>
      </w:r>
      <w:r w:rsidR="00D02741" w:rsidRPr="00CE4EA9">
        <w:rPr>
          <w:rFonts w:ascii="Times New Roman" w:hAnsi="Times New Roman" w:cs="Times New Roman"/>
          <w:sz w:val="24"/>
          <w:szCs w:val="24"/>
          <w:lang w:eastAsia="ru-RU"/>
        </w:rPr>
        <w:t>94,4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D02741" w:rsidRPr="00CE4EA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к плану</w:t>
      </w:r>
      <w:r w:rsidR="00D02741" w:rsidRPr="00CE4EA9">
        <w:rPr>
          <w:rFonts w:ascii="Times New Roman" w:hAnsi="Times New Roman" w:cs="Times New Roman"/>
          <w:sz w:val="24"/>
          <w:szCs w:val="24"/>
          <w:lang w:eastAsia="ru-RU"/>
        </w:rPr>
        <w:t>, в том числе израсходовано  на обеспечение деятельности  подведомственных учреждений культуры  в виде субсидий  на  финансовое обеспечение муниципального задания и оказание услуг  в сумме   754,1 тыс. рублей.</w:t>
      </w:r>
    </w:p>
    <w:p w:rsidR="0049784C" w:rsidRPr="00CE4EA9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4272" w:rsidRPr="00CE4EA9" w:rsidRDefault="00E91957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49784C" w:rsidRPr="00CE4EA9" w:rsidRDefault="0049784C" w:rsidP="00E9195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="00E91957" w:rsidRPr="00CE4EA9">
        <w:rPr>
          <w:rFonts w:ascii="Times New Roman" w:hAnsi="Times New Roman" w:cs="Times New Roman"/>
          <w:b/>
          <w:sz w:val="24"/>
          <w:szCs w:val="24"/>
          <w:lang w:eastAsia="ru-RU"/>
        </w:rPr>
        <w:t>00</w:t>
      </w:r>
      <w:r w:rsidRPr="00CE4E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«С</w:t>
      </w:r>
      <w:r w:rsidR="00933443" w:rsidRPr="00CE4EA9">
        <w:rPr>
          <w:rFonts w:ascii="Times New Roman" w:hAnsi="Times New Roman" w:cs="Times New Roman"/>
          <w:b/>
          <w:sz w:val="24"/>
          <w:szCs w:val="24"/>
          <w:lang w:eastAsia="ru-RU"/>
        </w:rPr>
        <w:t>ОЦИАЛЬНАЯ ПОЛИТИКА</w:t>
      </w:r>
      <w:r w:rsidRPr="00CE4EA9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E91957" w:rsidRPr="00CE4EA9" w:rsidRDefault="00E91957" w:rsidP="00E9195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784C" w:rsidRPr="00CE4EA9" w:rsidRDefault="00E91957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>Расходы по разделу 10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«Социальная политика» первоначально   были предусмотрены </w:t>
      </w:r>
      <w:bookmarkStart w:id="10" w:name="YANDEX_149"/>
      <w:bookmarkEnd w:id="10"/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> бюджетом  на 201</w:t>
      </w:r>
      <w:r w:rsidR="00D02741" w:rsidRPr="00CE4EA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г. в сумме </w:t>
      </w:r>
      <w:r w:rsidRPr="00CE4EA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02741" w:rsidRPr="00CE4EA9">
        <w:rPr>
          <w:rFonts w:ascii="Times New Roman" w:hAnsi="Times New Roman" w:cs="Times New Roman"/>
          <w:sz w:val="24"/>
          <w:szCs w:val="24"/>
          <w:lang w:eastAsia="ru-RU"/>
        </w:rPr>
        <w:t>6,1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</w:t>
      </w:r>
      <w:r w:rsidR="00D02741" w:rsidRPr="00CE4EA9">
        <w:rPr>
          <w:rFonts w:ascii="Times New Roman" w:hAnsi="Times New Roman" w:cs="Times New Roman"/>
          <w:sz w:val="24"/>
          <w:szCs w:val="24"/>
          <w:lang w:eastAsia="ru-RU"/>
        </w:rPr>
        <w:t>лей, з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>аконодательно были утверждены расходы в сумме</w:t>
      </w:r>
      <w:r w:rsidR="00D02741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84,8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</w:t>
      </w:r>
      <w:r w:rsidR="006E6E66" w:rsidRPr="00CE4EA9">
        <w:rPr>
          <w:rFonts w:ascii="Times New Roman" w:hAnsi="Times New Roman" w:cs="Times New Roman"/>
          <w:sz w:val="24"/>
          <w:szCs w:val="24"/>
          <w:lang w:eastAsia="ru-RU"/>
        </w:rPr>
        <w:t>лей,</w:t>
      </w:r>
      <w:bookmarkStart w:id="11" w:name="YANDEX_150"/>
      <w:bookmarkEnd w:id="11"/>
      <w:r w:rsidR="006E6E66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сполнение  составило </w:t>
      </w:r>
      <w:r w:rsidR="00EC5BF6" w:rsidRPr="00CE4EA9">
        <w:rPr>
          <w:rFonts w:ascii="Times New Roman" w:hAnsi="Times New Roman" w:cs="Times New Roman"/>
          <w:sz w:val="24"/>
          <w:szCs w:val="24"/>
          <w:lang w:eastAsia="ru-RU"/>
        </w:rPr>
        <w:t>84,8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100,0 процента к плану. Расходы произведены  </w:t>
      </w:r>
      <w:r w:rsidR="00933443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на доплаты к пенсии </w:t>
      </w:r>
      <w:r w:rsidR="00EC5BF6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двух глав поселения, вышедших на пенсию по старости.</w:t>
      </w:r>
      <w:r w:rsidR="0049784C" w:rsidRPr="00CE4E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D7726" w:rsidRPr="006472BD" w:rsidRDefault="0049784C" w:rsidP="008F5D94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72BD">
        <w:rPr>
          <w:rFonts w:ascii="Times New Roman" w:hAnsi="Times New Roman" w:cs="Times New Roman"/>
          <w:b/>
          <w:sz w:val="24"/>
          <w:szCs w:val="24"/>
          <w:lang w:eastAsia="ru-RU"/>
        </w:rPr>
        <w:t>                                                                          Выводы</w:t>
      </w:r>
      <w:r w:rsidR="00A5351D" w:rsidRPr="00647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51D" w:rsidRPr="006472BD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="00A5351D" w:rsidRPr="00647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726" w:rsidRPr="006472BD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A5351D" w:rsidRPr="006472BD" w:rsidRDefault="003B5AFF" w:rsidP="008F5D9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472BD">
        <w:rPr>
          <w:rFonts w:ascii="Times New Roman" w:hAnsi="Times New Roman" w:cs="Times New Roman"/>
          <w:sz w:val="24"/>
          <w:szCs w:val="24"/>
        </w:rPr>
        <w:t>1.</w:t>
      </w:r>
      <w:r w:rsidR="00A5351D" w:rsidRPr="006472BD">
        <w:rPr>
          <w:rFonts w:ascii="Times New Roman" w:hAnsi="Times New Roman" w:cs="Times New Roman"/>
          <w:sz w:val="24"/>
          <w:szCs w:val="24"/>
        </w:rPr>
        <w:t xml:space="preserve"> Произведенная </w:t>
      </w:r>
      <w:bookmarkStart w:id="12" w:name="YANDEX_114"/>
      <w:bookmarkEnd w:id="12"/>
      <w:r w:rsidR="00A5351D" w:rsidRPr="006472BD">
        <w:rPr>
          <w:rStyle w:val="highlight"/>
          <w:rFonts w:ascii="Times New Roman" w:hAnsi="Times New Roman" w:cs="Times New Roman"/>
          <w:sz w:val="24"/>
          <w:szCs w:val="24"/>
        </w:rPr>
        <w:t> внешняя </w:t>
      </w:r>
      <w:r w:rsidR="00A5351D" w:rsidRPr="006472BD">
        <w:rPr>
          <w:rFonts w:ascii="Times New Roman" w:hAnsi="Times New Roman" w:cs="Times New Roman"/>
          <w:sz w:val="24"/>
          <w:szCs w:val="24"/>
        </w:rPr>
        <w:t xml:space="preserve"> </w:t>
      </w:r>
      <w:bookmarkStart w:id="13" w:name="YANDEX_115"/>
      <w:bookmarkEnd w:id="13"/>
      <w:r w:rsidR="00A5351D" w:rsidRPr="006472BD">
        <w:rPr>
          <w:rStyle w:val="highlight"/>
          <w:rFonts w:ascii="Times New Roman" w:hAnsi="Times New Roman" w:cs="Times New Roman"/>
          <w:sz w:val="24"/>
          <w:szCs w:val="24"/>
        </w:rPr>
        <w:t> проверка </w:t>
      </w:r>
      <w:r w:rsidR="00A5351D" w:rsidRPr="006472BD"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YANDEX_116"/>
      <w:bookmarkEnd w:id="14"/>
      <w:r w:rsidR="00A5351D" w:rsidRPr="006472BD">
        <w:rPr>
          <w:rStyle w:val="highlight"/>
          <w:rFonts w:ascii="Times New Roman" w:hAnsi="Times New Roman" w:cs="Times New Roman"/>
          <w:sz w:val="24"/>
          <w:szCs w:val="24"/>
        </w:rPr>
        <w:t> исполнения </w:t>
      </w:r>
      <w:r w:rsidR="00A5351D" w:rsidRPr="006472BD">
        <w:rPr>
          <w:rFonts w:ascii="Times New Roman" w:hAnsi="Times New Roman" w:cs="Times New Roman"/>
          <w:sz w:val="24"/>
          <w:szCs w:val="24"/>
        </w:rPr>
        <w:t xml:space="preserve"> </w:t>
      </w:r>
      <w:bookmarkStart w:id="15" w:name="YANDEX_117"/>
      <w:bookmarkEnd w:id="15"/>
      <w:r w:rsidR="00A5351D" w:rsidRPr="006472BD">
        <w:rPr>
          <w:rStyle w:val="highlight"/>
          <w:rFonts w:ascii="Times New Roman" w:hAnsi="Times New Roman" w:cs="Times New Roman"/>
          <w:sz w:val="24"/>
          <w:szCs w:val="24"/>
        </w:rPr>
        <w:t> бюджета </w:t>
      </w:r>
      <w:r w:rsidR="00A5351D" w:rsidRPr="006472BD">
        <w:rPr>
          <w:rFonts w:ascii="Times New Roman" w:hAnsi="Times New Roman" w:cs="Times New Roman"/>
          <w:sz w:val="24"/>
          <w:szCs w:val="24"/>
        </w:rPr>
        <w:t xml:space="preserve"> </w:t>
      </w:r>
      <w:r w:rsidRPr="006472BD">
        <w:rPr>
          <w:rFonts w:ascii="Times New Roman" w:hAnsi="Times New Roman" w:cs="Times New Roman"/>
          <w:sz w:val="24"/>
          <w:szCs w:val="24"/>
        </w:rPr>
        <w:t>Воронецкого</w:t>
      </w:r>
      <w:r w:rsidR="00A5351D" w:rsidRPr="006472BD">
        <w:rPr>
          <w:rFonts w:ascii="Times New Roman" w:hAnsi="Times New Roman" w:cs="Times New Roman"/>
          <w:sz w:val="24"/>
          <w:szCs w:val="24"/>
        </w:rPr>
        <w:t xml:space="preserve"> </w:t>
      </w:r>
      <w:bookmarkStart w:id="16" w:name="YANDEX_118"/>
      <w:bookmarkEnd w:id="16"/>
      <w:r w:rsidR="00A5351D" w:rsidRPr="006472BD">
        <w:rPr>
          <w:rStyle w:val="highlight"/>
          <w:rFonts w:ascii="Times New Roman" w:hAnsi="Times New Roman" w:cs="Times New Roman"/>
          <w:sz w:val="24"/>
          <w:szCs w:val="24"/>
        </w:rPr>
        <w:t> сельского </w:t>
      </w:r>
      <w:r w:rsidR="00A5351D" w:rsidRPr="006472BD">
        <w:rPr>
          <w:rFonts w:ascii="Times New Roman" w:hAnsi="Times New Roman" w:cs="Times New Roman"/>
          <w:sz w:val="24"/>
          <w:szCs w:val="24"/>
        </w:rPr>
        <w:t xml:space="preserve"> </w:t>
      </w:r>
      <w:bookmarkStart w:id="17" w:name="YANDEX_119"/>
      <w:bookmarkEnd w:id="17"/>
      <w:r w:rsidR="00A5351D" w:rsidRPr="006472BD">
        <w:rPr>
          <w:rStyle w:val="highlight"/>
          <w:rFonts w:ascii="Times New Roman" w:hAnsi="Times New Roman" w:cs="Times New Roman"/>
          <w:sz w:val="24"/>
          <w:szCs w:val="24"/>
        </w:rPr>
        <w:t> поселения </w:t>
      </w:r>
      <w:r w:rsidR="00A5351D" w:rsidRPr="006472BD">
        <w:rPr>
          <w:rFonts w:ascii="Times New Roman" w:hAnsi="Times New Roman" w:cs="Times New Roman"/>
          <w:sz w:val="24"/>
          <w:szCs w:val="24"/>
        </w:rPr>
        <w:t xml:space="preserve"> позволяет сказать, что </w:t>
      </w:r>
      <w:bookmarkStart w:id="18" w:name="YANDEX_120"/>
      <w:bookmarkEnd w:id="18"/>
      <w:r w:rsidR="00A5351D" w:rsidRPr="006472BD">
        <w:rPr>
          <w:rStyle w:val="highlight"/>
          <w:rFonts w:ascii="Times New Roman" w:hAnsi="Times New Roman" w:cs="Times New Roman"/>
          <w:sz w:val="24"/>
          <w:szCs w:val="24"/>
        </w:rPr>
        <w:t> бюджет </w:t>
      </w:r>
      <w:r w:rsidR="00A5351D" w:rsidRPr="006472BD">
        <w:rPr>
          <w:rFonts w:ascii="Times New Roman" w:hAnsi="Times New Roman" w:cs="Times New Roman"/>
          <w:sz w:val="24"/>
          <w:szCs w:val="24"/>
        </w:rPr>
        <w:t xml:space="preserve"> 201</w:t>
      </w:r>
      <w:r w:rsidR="0040111C" w:rsidRPr="006472BD">
        <w:rPr>
          <w:rFonts w:ascii="Times New Roman" w:hAnsi="Times New Roman" w:cs="Times New Roman"/>
          <w:sz w:val="24"/>
          <w:szCs w:val="24"/>
        </w:rPr>
        <w:t>3</w:t>
      </w:r>
      <w:r w:rsidR="00A5351D" w:rsidRPr="006472BD">
        <w:rPr>
          <w:rFonts w:ascii="Times New Roman" w:hAnsi="Times New Roman" w:cs="Times New Roman"/>
          <w:sz w:val="24"/>
          <w:szCs w:val="24"/>
        </w:rPr>
        <w:t xml:space="preserve"> года был рассчитан, утвержден и исполнен </w:t>
      </w:r>
      <w:r w:rsidRPr="006472BD">
        <w:rPr>
          <w:rFonts w:ascii="Times New Roman" w:hAnsi="Times New Roman" w:cs="Times New Roman"/>
          <w:sz w:val="24"/>
          <w:szCs w:val="24"/>
        </w:rPr>
        <w:t xml:space="preserve"> с нарушениями</w:t>
      </w:r>
      <w:r w:rsidR="00A5351D" w:rsidRPr="006472B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Pr="006472BD">
        <w:rPr>
          <w:rFonts w:ascii="Times New Roman" w:hAnsi="Times New Roman" w:cs="Times New Roman"/>
          <w:sz w:val="24"/>
          <w:szCs w:val="24"/>
        </w:rPr>
        <w:t>ого</w:t>
      </w:r>
      <w:r w:rsidR="00A5351D" w:rsidRPr="006472BD">
        <w:rPr>
          <w:rFonts w:ascii="Times New Roman" w:hAnsi="Times New Roman" w:cs="Times New Roman"/>
          <w:sz w:val="24"/>
          <w:szCs w:val="24"/>
        </w:rPr>
        <w:t xml:space="preserve"> Кодекс</w:t>
      </w:r>
      <w:r w:rsidRPr="006472BD">
        <w:rPr>
          <w:rFonts w:ascii="Times New Roman" w:hAnsi="Times New Roman" w:cs="Times New Roman"/>
          <w:sz w:val="24"/>
          <w:szCs w:val="24"/>
        </w:rPr>
        <w:t>а</w:t>
      </w:r>
      <w:r w:rsidR="00A5351D" w:rsidRPr="006472BD">
        <w:rPr>
          <w:rFonts w:ascii="Times New Roman" w:hAnsi="Times New Roman" w:cs="Times New Roman"/>
          <w:sz w:val="24"/>
          <w:szCs w:val="24"/>
        </w:rPr>
        <w:t xml:space="preserve"> РФ</w:t>
      </w:r>
      <w:r w:rsidRPr="006472BD">
        <w:rPr>
          <w:rFonts w:ascii="Times New Roman" w:hAnsi="Times New Roman" w:cs="Times New Roman"/>
          <w:sz w:val="24"/>
          <w:szCs w:val="24"/>
        </w:rPr>
        <w:t xml:space="preserve">, </w:t>
      </w:r>
      <w:r w:rsidR="00A5351D" w:rsidRPr="006472BD">
        <w:rPr>
          <w:rFonts w:ascii="Times New Roman" w:hAnsi="Times New Roman" w:cs="Times New Roman"/>
          <w:sz w:val="24"/>
          <w:szCs w:val="24"/>
        </w:rPr>
        <w:t xml:space="preserve"> местны</w:t>
      </w:r>
      <w:r w:rsidRPr="006472BD">
        <w:rPr>
          <w:rFonts w:ascii="Times New Roman" w:hAnsi="Times New Roman" w:cs="Times New Roman"/>
          <w:sz w:val="24"/>
          <w:szCs w:val="24"/>
        </w:rPr>
        <w:t>х</w:t>
      </w:r>
      <w:r w:rsidR="00A5351D" w:rsidRPr="006472BD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Pr="006472BD">
        <w:rPr>
          <w:rFonts w:ascii="Times New Roman" w:hAnsi="Times New Roman" w:cs="Times New Roman"/>
          <w:sz w:val="24"/>
          <w:szCs w:val="24"/>
        </w:rPr>
        <w:t>х</w:t>
      </w:r>
      <w:r w:rsidR="00A5351D" w:rsidRPr="006472BD">
        <w:rPr>
          <w:rFonts w:ascii="Times New Roman" w:hAnsi="Times New Roman" w:cs="Times New Roman"/>
          <w:sz w:val="24"/>
          <w:szCs w:val="24"/>
        </w:rPr>
        <w:t xml:space="preserve"> акт</w:t>
      </w:r>
      <w:r w:rsidRPr="006472BD">
        <w:rPr>
          <w:rFonts w:ascii="Times New Roman" w:hAnsi="Times New Roman" w:cs="Times New Roman"/>
          <w:sz w:val="24"/>
          <w:szCs w:val="24"/>
        </w:rPr>
        <w:t>ов</w:t>
      </w:r>
      <w:r w:rsidR="00A5351D" w:rsidRPr="006472BD">
        <w:rPr>
          <w:rFonts w:ascii="Times New Roman" w:hAnsi="Times New Roman" w:cs="Times New Roman"/>
          <w:sz w:val="24"/>
          <w:szCs w:val="24"/>
        </w:rPr>
        <w:t>, регламентирующи</w:t>
      </w:r>
      <w:r w:rsidRPr="006472BD">
        <w:rPr>
          <w:rFonts w:ascii="Times New Roman" w:hAnsi="Times New Roman" w:cs="Times New Roman"/>
          <w:sz w:val="24"/>
          <w:szCs w:val="24"/>
        </w:rPr>
        <w:t>х</w:t>
      </w:r>
      <w:r w:rsidR="00A5351D" w:rsidRPr="006472BD">
        <w:rPr>
          <w:rFonts w:ascii="Times New Roman" w:hAnsi="Times New Roman" w:cs="Times New Roman"/>
          <w:sz w:val="24"/>
          <w:szCs w:val="24"/>
        </w:rPr>
        <w:t xml:space="preserve"> бюджетный процесс. </w:t>
      </w:r>
    </w:p>
    <w:p w:rsidR="006472BD" w:rsidRPr="006472BD" w:rsidRDefault="00A5351D" w:rsidP="006472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472BD">
        <w:rPr>
          <w:rFonts w:ascii="Times New Roman" w:hAnsi="Times New Roman" w:cs="Times New Roman"/>
          <w:sz w:val="24"/>
          <w:szCs w:val="24"/>
        </w:rPr>
        <w:t xml:space="preserve">2. </w:t>
      </w:r>
      <w:bookmarkStart w:id="19" w:name="YANDEX_121"/>
      <w:bookmarkEnd w:id="19"/>
      <w:r w:rsidRPr="006472BD">
        <w:rPr>
          <w:rStyle w:val="highlight"/>
          <w:rFonts w:ascii="Times New Roman" w:hAnsi="Times New Roman" w:cs="Times New Roman"/>
          <w:sz w:val="24"/>
          <w:szCs w:val="24"/>
        </w:rPr>
        <w:t> Проверка </w:t>
      </w:r>
      <w:r w:rsidRPr="006472BD">
        <w:rPr>
          <w:rFonts w:ascii="Times New Roman" w:hAnsi="Times New Roman" w:cs="Times New Roman"/>
          <w:sz w:val="24"/>
          <w:szCs w:val="24"/>
        </w:rPr>
        <w:t xml:space="preserve"> </w:t>
      </w:r>
      <w:bookmarkStart w:id="20" w:name="YANDEX_122"/>
      <w:bookmarkEnd w:id="20"/>
      <w:r w:rsidRPr="006472BD">
        <w:rPr>
          <w:rStyle w:val="highlight"/>
          <w:rFonts w:ascii="Times New Roman" w:hAnsi="Times New Roman" w:cs="Times New Roman"/>
          <w:sz w:val="24"/>
          <w:szCs w:val="24"/>
        </w:rPr>
        <w:t> годов</w:t>
      </w:r>
      <w:r w:rsidR="009D7726" w:rsidRPr="006472BD">
        <w:rPr>
          <w:rStyle w:val="highlight"/>
          <w:rFonts w:ascii="Times New Roman" w:hAnsi="Times New Roman" w:cs="Times New Roman"/>
          <w:sz w:val="24"/>
          <w:szCs w:val="24"/>
        </w:rPr>
        <w:t>ого</w:t>
      </w:r>
      <w:r w:rsidRPr="006472BD">
        <w:rPr>
          <w:rStyle w:val="highlight"/>
          <w:rFonts w:ascii="Times New Roman" w:hAnsi="Times New Roman" w:cs="Times New Roman"/>
          <w:sz w:val="24"/>
          <w:szCs w:val="24"/>
        </w:rPr>
        <w:t> </w:t>
      </w:r>
      <w:r w:rsidRPr="006472BD">
        <w:rPr>
          <w:rFonts w:ascii="Times New Roman" w:hAnsi="Times New Roman" w:cs="Times New Roman"/>
          <w:sz w:val="24"/>
          <w:szCs w:val="24"/>
        </w:rPr>
        <w:t xml:space="preserve"> </w:t>
      </w:r>
      <w:bookmarkStart w:id="21" w:name="YANDEX_123"/>
      <w:bookmarkEnd w:id="21"/>
      <w:r w:rsidRPr="006472BD">
        <w:rPr>
          <w:rStyle w:val="highlight"/>
          <w:rFonts w:ascii="Times New Roman" w:hAnsi="Times New Roman" w:cs="Times New Roman"/>
          <w:sz w:val="24"/>
          <w:szCs w:val="24"/>
        </w:rPr>
        <w:t> отчет</w:t>
      </w:r>
      <w:r w:rsidR="009D7726" w:rsidRPr="006472BD">
        <w:rPr>
          <w:rStyle w:val="highlight"/>
          <w:rFonts w:ascii="Times New Roman" w:hAnsi="Times New Roman" w:cs="Times New Roman"/>
          <w:sz w:val="24"/>
          <w:szCs w:val="24"/>
        </w:rPr>
        <w:t>а</w:t>
      </w:r>
      <w:r w:rsidRPr="006472BD">
        <w:rPr>
          <w:rFonts w:ascii="Times New Roman" w:hAnsi="Times New Roman" w:cs="Times New Roman"/>
          <w:sz w:val="24"/>
          <w:szCs w:val="24"/>
        </w:rPr>
        <w:t xml:space="preserve"> показала, что он выполнен</w:t>
      </w:r>
      <w:r w:rsidR="009D7726" w:rsidRPr="006472BD">
        <w:rPr>
          <w:rFonts w:ascii="Times New Roman" w:hAnsi="Times New Roman" w:cs="Times New Roman"/>
          <w:sz w:val="24"/>
          <w:szCs w:val="24"/>
        </w:rPr>
        <w:t xml:space="preserve"> с нарушением</w:t>
      </w:r>
      <w:r w:rsidRPr="006472BD">
        <w:rPr>
          <w:rFonts w:ascii="Times New Roman" w:hAnsi="Times New Roman" w:cs="Times New Roman"/>
          <w:sz w:val="24"/>
          <w:szCs w:val="24"/>
        </w:rPr>
        <w:t xml:space="preserve"> Инструкци</w:t>
      </w:r>
      <w:r w:rsidR="009D7726" w:rsidRPr="006472BD">
        <w:rPr>
          <w:rFonts w:ascii="Times New Roman" w:hAnsi="Times New Roman" w:cs="Times New Roman"/>
          <w:sz w:val="24"/>
          <w:szCs w:val="24"/>
        </w:rPr>
        <w:t>и</w:t>
      </w:r>
      <w:r w:rsidRPr="006472BD">
        <w:rPr>
          <w:rFonts w:ascii="Times New Roman" w:hAnsi="Times New Roman" w:cs="Times New Roman"/>
          <w:sz w:val="24"/>
          <w:szCs w:val="24"/>
        </w:rPr>
        <w:t xml:space="preserve"> о порядке составления и представления </w:t>
      </w:r>
      <w:bookmarkStart w:id="22" w:name="YANDEX_124"/>
      <w:bookmarkEnd w:id="22"/>
      <w:r w:rsidRPr="006472BD">
        <w:rPr>
          <w:rStyle w:val="highlight"/>
          <w:rFonts w:ascii="Times New Roman" w:hAnsi="Times New Roman" w:cs="Times New Roman"/>
          <w:sz w:val="24"/>
          <w:szCs w:val="24"/>
        </w:rPr>
        <w:t> годовой</w:t>
      </w:r>
      <w:proofErr w:type="gramStart"/>
      <w:r w:rsidRPr="006472BD">
        <w:rPr>
          <w:rStyle w:val="highlight"/>
          <w:rFonts w:ascii="Times New Roman" w:hAnsi="Times New Roman" w:cs="Times New Roman"/>
          <w:sz w:val="24"/>
          <w:szCs w:val="24"/>
        </w:rPr>
        <w:t> </w:t>
      </w:r>
      <w:r w:rsidRPr="006472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472BD">
        <w:rPr>
          <w:rFonts w:ascii="Times New Roman" w:hAnsi="Times New Roman" w:cs="Times New Roman"/>
          <w:sz w:val="24"/>
          <w:szCs w:val="24"/>
        </w:rPr>
        <w:t xml:space="preserve"> квартальной и месячной отчетности </w:t>
      </w:r>
      <w:bookmarkStart w:id="23" w:name="YANDEX_125"/>
      <w:bookmarkEnd w:id="23"/>
      <w:r w:rsidRPr="006472BD">
        <w:rPr>
          <w:rStyle w:val="highlight"/>
          <w:rFonts w:ascii="Times New Roman" w:hAnsi="Times New Roman" w:cs="Times New Roman"/>
          <w:sz w:val="24"/>
          <w:szCs w:val="24"/>
        </w:rPr>
        <w:t> об </w:t>
      </w:r>
      <w:r w:rsidRPr="006472BD">
        <w:rPr>
          <w:rFonts w:ascii="Times New Roman" w:hAnsi="Times New Roman" w:cs="Times New Roman"/>
          <w:sz w:val="24"/>
          <w:szCs w:val="24"/>
        </w:rPr>
        <w:t xml:space="preserve"> </w:t>
      </w:r>
      <w:bookmarkStart w:id="24" w:name="YANDEX_126"/>
      <w:bookmarkEnd w:id="24"/>
      <w:r w:rsidRPr="006472BD">
        <w:rPr>
          <w:rStyle w:val="highlight"/>
          <w:rFonts w:ascii="Times New Roman" w:hAnsi="Times New Roman" w:cs="Times New Roman"/>
          <w:sz w:val="24"/>
          <w:szCs w:val="24"/>
        </w:rPr>
        <w:t> исполнении </w:t>
      </w:r>
      <w:r w:rsidRPr="006472BD">
        <w:rPr>
          <w:rFonts w:ascii="Times New Roman" w:hAnsi="Times New Roman" w:cs="Times New Roman"/>
          <w:sz w:val="24"/>
          <w:szCs w:val="24"/>
        </w:rPr>
        <w:t xml:space="preserve"> </w:t>
      </w:r>
      <w:bookmarkStart w:id="25" w:name="YANDEX_127"/>
      <w:bookmarkEnd w:id="25"/>
      <w:r w:rsidRPr="006472BD">
        <w:rPr>
          <w:rStyle w:val="highlight"/>
          <w:rFonts w:ascii="Times New Roman" w:hAnsi="Times New Roman" w:cs="Times New Roman"/>
          <w:sz w:val="24"/>
          <w:szCs w:val="24"/>
        </w:rPr>
        <w:t> бюджетов </w:t>
      </w:r>
      <w:r w:rsidRPr="006472BD">
        <w:rPr>
          <w:rFonts w:ascii="Times New Roman" w:hAnsi="Times New Roman" w:cs="Times New Roman"/>
          <w:sz w:val="24"/>
          <w:szCs w:val="24"/>
        </w:rPr>
        <w:t xml:space="preserve"> бюджетной системы Российской Федерации, утвержденной приказом Министерства финансов РФ от </w:t>
      </w:r>
      <w:r w:rsidR="009D7726" w:rsidRPr="006472BD">
        <w:rPr>
          <w:rFonts w:ascii="Times New Roman" w:hAnsi="Times New Roman" w:cs="Times New Roman"/>
          <w:sz w:val="24"/>
          <w:szCs w:val="24"/>
        </w:rPr>
        <w:t xml:space="preserve"> 28.12.2010 года </w:t>
      </w:r>
      <w:r w:rsidRPr="006472BD">
        <w:rPr>
          <w:rFonts w:ascii="Times New Roman" w:hAnsi="Times New Roman" w:cs="Times New Roman"/>
          <w:sz w:val="24"/>
          <w:szCs w:val="24"/>
        </w:rPr>
        <w:t xml:space="preserve"> №1</w:t>
      </w:r>
      <w:r w:rsidR="009D7726" w:rsidRPr="006472BD">
        <w:rPr>
          <w:rFonts w:ascii="Times New Roman" w:hAnsi="Times New Roman" w:cs="Times New Roman"/>
          <w:sz w:val="24"/>
          <w:szCs w:val="24"/>
        </w:rPr>
        <w:t>91</w:t>
      </w:r>
      <w:r w:rsidRPr="006472BD">
        <w:rPr>
          <w:rFonts w:ascii="Times New Roman" w:hAnsi="Times New Roman" w:cs="Times New Roman"/>
          <w:sz w:val="24"/>
          <w:szCs w:val="24"/>
        </w:rPr>
        <w:t>н,</w:t>
      </w:r>
      <w:r w:rsidR="009D7726" w:rsidRPr="006472BD">
        <w:rPr>
          <w:rFonts w:ascii="Times New Roman" w:hAnsi="Times New Roman" w:cs="Times New Roman"/>
          <w:sz w:val="24"/>
          <w:szCs w:val="24"/>
        </w:rPr>
        <w:t xml:space="preserve"> </w:t>
      </w:r>
      <w:r w:rsidR="006472BD" w:rsidRPr="006472BD">
        <w:rPr>
          <w:rFonts w:ascii="Times New Roman" w:hAnsi="Times New Roman" w:cs="Times New Roman"/>
          <w:sz w:val="24"/>
          <w:szCs w:val="24"/>
        </w:rPr>
        <w:t xml:space="preserve"> п.12  Инструкции о порядке составления .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25.03.2011 года №33н.</w:t>
      </w:r>
    </w:p>
    <w:p w:rsidR="00A5351D" w:rsidRDefault="006472BD" w:rsidP="008F5D9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472BD">
        <w:rPr>
          <w:rFonts w:ascii="Times New Roman" w:hAnsi="Times New Roman" w:cs="Times New Roman"/>
          <w:sz w:val="24"/>
          <w:szCs w:val="24"/>
        </w:rPr>
        <w:t xml:space="preserve">  </w:t>
      </w:r>
      <w:r w:rsidR="009D7726" w:rsidRPr="006472BD">
        <w:rPr>
          <w:rFonts w:ascii="Times New Roman" w:hAnsi="Times New Roman" w:cs="Times New Roman"/>
          <w:sz w:val="24"/>
          <w:szCs w:val="24"/>
        </w:rPr>
        <w:t>допущены неточности при заполнении форм бухгалтерской отчетности</w:t>
      </w:r>
      <w:r w:rsidR="00A5351D" w:rsidRPr="006472BD">
        <w:rPr>
          <w:rFonts w:ascii="Times New Roman" w:hAnsi="Times New Roman" w:cs="Times New Roman"/>
          <w:sz w:val="24"/>
          <w:szCs w:val="24"/>
        </w:rPr>
        <w:t>.</w:t>
      </w:r>
    </w:p>
    <w:p w:rsidR="006472BD" w:rsidRPr="006472BD" w:rsidRDefault="006472BD" w:rsidP="008F5D9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 проводились публичные слушания по утверждению бюджета  и отчету об исполнении бюджета.</w:t>
      </w:r>
    </w:p>
    <w:p w:rsidR="00A5351D" w:rsidRPr="006472BD" w:rsidRDefault="00A5351D" w:rsidP="008F5D9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472BD">
        <w:rPr>
          <w:rFonts w:ascii="Times New Roman" w:hAnsi="Times New Roman" w:cs="Times New Roman"/>
          <w:sz w:val="24"/>
          <w:szCs w:val="24"/>
        </w:rPr>
        <w:t xml:space="preserve">3. Вопрос об утверждении </w:t>
      </w:r>
      <w:bookmarkStart w:id="26" w:name="YANDEX_128"/>
      <w:bookmarkEnd w:id="26"/>
      <w:r w:rsidRPr="006472BD">
        <w:rPr>
          <w:rStyle w:val="highlight"/>
          <w:rFonts w:ascii="Times New Roman" w:hAnsi="Times New Roman" w:cs="Times New Roman"/>
          <w:sz w:val="24"/>
          <w:szCs w:val="24"/>
        </w:rPr>
        <w:t> отчета </w:t>
      </w:r>
      <w:r w:rsidRPr="006472BD">
        <w:rPr>
          <w:rFonts w:ascii="Times New Roman" w:hAnsi="Times New Roman" w:cs="Times New Roman"/>
          <w:sz w:val="24"/>
          <w:szCs w:val="24"/>
        </w:rPr>
        <w:t xml:space="preserve"> </w:t>
      </w:r>
      <w:bookmarkStart w:id="27" w:name="YANDEX_129"/>
      <w:bookmarkEnd w:id="27"/>
      <w:r w:rsidRPr="006472BD">
        <w:rPr>
          <w:rStyle w:val="highlight"/>
          <w:rFonts w:ascii="Times New Roman" w:hAnsi="Times New Roman" w:cs="Times New Roman"/>
          <w:sz w:val="24"/>
          <w:szCs w:val="24"/>
        </w:rPr>
        <w:t> об </w:t>
      </w:r>
      <w:r w:rsidRPr="006472BD">
        <w:rPr>
          <w:rFonts w:ascii="Times New Roman" w:hAnsi="Times New Roman" w:cs="Times New Roman"/>
          <w:sz w:val="24"/>
          <w:szCs w:val="24"/>
        </w:rPr>
        <w:t xml:space="preserve"> </w:t>
      </w:r>
      <w:bookmarkStart w:id="28" w:name="YANDEX_130"/>
      <w:bookmarkEnd w:id="28"/>
      <w:r w:rsidRPr="006472BD">
        <w:rPr>
          <w:rStyle w:val="highlight"/>
          <w:rFonts w:ascii="Times New Roman" w:hAnsi="Times New Roman" w:cs="Times New Roman"/>
          <w:sz w:val="24"/>
          <w:szCs w:val="24"/>
        </w:rPr>
        <w:t> исполнении </w:t>
      </w:r>
      <w:r w:rsidRPr="006472BD">
        <w:rPr>
          <w:rFonts w:ascii="Times New Roman" w:hAnsi="Times New Roman" w:cs="Times New Roman"/>
          <w:sz w:val="24"/>
          <w:szCs w:val="24"/>
        </w:rPr>
        <w:t xml:space="preserve"> </w:t>
      </w:r>
      <w:bookmarkStart w:id="29" w:name="YANDEX_131"/>
      <w:bookmarkEnd w:id="29"/>
      <w:r w:rsidRPr="006472BD">
        <w:rPr>
          <w:rStyle w:val="highlight"/>
          <w:rFonts w:ascii="Times New Roman" w:hAnsi="Times New Roman" w:cs="Times New Roman"/>
          <w:sz w:val="24"/>
          <w:szCs w:val="24"/>
        </w:rPr>
        <w:t> бюджета </w:t>
      </w:r>
      <w:r w:rsidRPr="006472BD">
        <w:rPr>
          <w:rFonts w:ascii="Times New Roman" w:hAnsi="Times New Roman" w:cs="Times New Roman"/>
          <w:sz w:val="24"/>
          <w:szCs w:val="24"/>
        </w:rPr>
        <w:t xml:space="preserve"> Воронецкого  </w:t>
      </w:r>
      <w:bookmarkStart w:id="30" w:name="YANDEX_132"/>
      <w:bookmarkEnd w:id="30"/>
      <w:r w:rsidRPr="006472BD">
        <w:rPr>
          <w:rStyle w:val="highlight"/>
          <w:rFonts w:ascii="Times New Roman" w:hAnsi="Times New Roman" w:cs="Times New Roman"/>
          <w:sz w:val="24"/>
          <w:szCs w:val="24"/>
        </w:rPr>
        <w:t> сельского </w:t>
      </w:r>
      <w:r w:rsidRPr="006472BD">
        <w:rPr>
          <w:rFonts w:ascii="Times New Roman" w:hAnsi="Times New Roman" w:cs="Times New Roman"/>
          <w:sz w:val="24"/>
          <w:szCs w:val="24"/>
        </w:rPr>
        <w:t xml:space="preserve"> </w:t>
      </w:r>
      <w:bookmarkStart w:id="31" w:name="YANDEX_133"/>
      <w:bookmarkEnd w:id="31"/>
      <w:r w:rsidRPr="006472BD">
        <w:rPr>
          <w:rStyle w:val="highlight"/>
          <w:rFonts w:ascii="Times New Roman" w:hAnsi="Times New Roman" w:cs="Times New Roman"/>
          <w:sz w:val="24"/>
          <w:szCs w:val="24"/>
        </w:rPr>
        <w:t> поселения </w:t>
      </w:r>
      <w:r w:rsidRPr="006472BD">
        <w:rPr>
          <w:rFonts w:ascii="Times New Roman" w:hAnsi="Times New Roman" w:cs="Times New Roman"/>
          <w:sz w:val="24"/>
          <w:szCs w:val="24"/>
        </w:rPr>
        <w:t xml:space="preserve"> в 201</w:t>
      </w:r>
      <w:r w:rsidR="006472BD" w:rsidRPr="006472BD">
        <w:rPr>
          <w:rFonts w:ascii="Times New Roman" w:hAnsi="Times New Roman" w:cs="Times New Roman"/>
          <w:sz w:val="24"/>
          <w:szCs w:val="24"/>
        </w:rPr>
        <w:t>3</w:t>
      </w:r>
      <w:r w:rsidRPr="006472BD">
        <w:rPr>
          <w:rFonts w:ascii="Times New Roman" w:hAnsi="Times New Roman" w:cs="Times New Roman"/>
          <w:sz w:val="24"/>
          <w:szCs w:val="24"/>
        </w:rPr>
        <w:t xml:space="preserve"> году может быть вынесен на заседание Воронецкого сельского Совета народных депутатов</w:t>
      </w:r>
      <w:bookmarkStart w:id="32" w:name="YANDEX_134"/>
      <w:bookmarkStart w:id="33" w:name="YANDEX_135"/>
      <w:bookmarkEnd w:id="32"/>
      <w:bookmarkEnd w:id="33"/>
      <w:r w:rsidRPr="006472BD">
        <w:rPr>
          <w:rStyle w:val="highlight"/>
          <w:rFonts w:ascii="Times New Roman" w:hAnsi="Times New Roman" w:cs="Times New Roman"/>
          <w:sz w:val="24"/>
          <w:szCs w:val="24"/>
        </w:rPr>
        <w:t> </w:t>
      </w:r>
      <w:r w:rsidRPr="006472BD">
        <w:rPr>
          <w:rFonts w:ascii="Times New Roman" w:hAnsi="Times New Roman" w:cs="Times New Roman"/>
          <w:sz w:val="24"/>
          <w:szCs w:val="24"/>
        </w:rPr>
        <w:t xml:space="preserve"> для утверждения</w:t>
      </w:r>
      <w:r w:rsidR="003B5AFF" w:rsidRPr="006472BD">
        <w:rPr>
          <w:rFonts w:ascii="Times New Roman" w:hAnsi="Times New Roman" w:cs="Times New Roman"/>
          <w:sz w:val="24"/>
          <w:szCs w:val="24"/>
        </w:rPr>
        <w:t xml:space="preserve"> с учетом</w:t>
      </w:r>
      <w:r w:rsidR="00E91957" w:rsidRPr="006472BD">
        <w:rPr>
          <w:rFonts w:ascii="Times New Roman" w:hAnsi="Times New Roman" w:cs="Times New Roman"/>
          <w:sz w:val="24"/>
          <w:szCs w:val="24"/>
        </w:rPr>
        <w:t xml:space="preserve"> </w:t>
      </w:r>
      <w:r w:rsidR="003B5AFF" w:rsidRPr="006472BD">
        <w:rPr>
          <w:rFonts w:ascii="Times New Roman" w:hAnsi="Times New Roman" w:cs="Times New Roman"/>
          <w:sz w:val="24"/>
          <w:szCs w:val="24"/>
        </w:rPr>
        <w:t xml:space="preserve"> доработок</w:t>
      </w:r>
      <w:r w:rsidRPr="006472BD">
        <w:rPr>
          <w:rFonts w:ascii="Times New Roman" w:hAnsi="Times New Roman" w:cs="Times New Roman"/>
          <w:sz w:val="24"/>
          <w:szCs w:val="24"/>
        </w:rPr>
        <w:t>.</w:t>
      </w:r>
    </w:p>
    <w:p w:rsidR="0049784C" w:rsidRPr="006472BD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72BD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 </w:t>
      </w:r>
    </w:p>
    <w:p w:rsidR="0049784C" w:rsidRPr="006472BD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72BD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            Предложения </w:t>
      </w:r>
    </w:p>
    <w:p w:rsidR="0049784C" w:rsidRPr="006472BD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72BD">
        <w:rPr>
          <w:rFonts w:ascii="Times New Roman" w:hAnsi="Times New Roman" w:cs="Times New Roman"/>
          <w:sz w:val="24"/>
          <w:szCs w:val="24"/>
          <w:lang w:eastAsia="ru-RU"/>
        </w:rPr>
        <w:t xml:space="preserve">  Администрации </w:t>
      </w:r>
      <w:r w:rsidR="0048449A" w:rsidRPr="006472BD">
        <w:rPr>
          <w:rFonts w:ascii="Times New Roman" w:hAnsi="Times New Roman" w:cs="Times New Roman"/>
          <w:sz w:val="24"/>
          <w:szCs w:val="24"/>
          <w:lang w:eastAsia="ru-RU"/>
        </w:rPr>
        <w:t>Воронецкого сельского поселения</w:t>
      </w:r>
      <w:bookmarkStart w:id="34" w:name="YANDEX_192"/>
      <w:bookmarkStart w:id="35" w:name="YANDEX_193"/>
      <w:bookmarkEnd w:id="34"/>
      <w:bookmarkEnd w:id="35"/>
      <w:r w:rsidRPr="006472BD">
        <w:rPr>
          <w:rFonts w:ascii="Times New Roman" w:hAnsi="Times New Roman" w:cs="Times New Roman"/>
          <w:sz w:val="24"/>
          <w:szCs w:val="24"/>
          <w:lang w:eastAsia="ru-RU"/>
        </w:rPr>
        <w:t xml:space="preserve">  при </w:t>
      </w:r>
      <w:bookmarkStart w:id="36" w:name="YANDEX_194"/>
      <w:bookmarkEnd w:id="36"/>
      <w:r w:rsidRPr="006472BD">
        <w:rPr>
          <w:rFonts w:ascii="Times New Roman" w:hAnsi="Times New Roman" w:cs="Times New Roman"/>
          <w:sz w:val="24"/>
          <w:szCs w:val="24"/>
          <w:lang w:eastAsia="ru-RU"/>
        </w:rPr>
        <w:t xml:space="preserve"> исполнении  местного </w:t>
      </w:r>
      <w:bookmarkStart w:id="37" w:name="YANDEX_195"/>
      <w:bookmarkEnd w:id="37"/>
      <w:r w:rsidRPr="006472BD">
        <w:rPr>
          <w:rFonts w:ascii="Times New Roman" w:hAnsi="Times New Roman" w:cs="Times New Roman"/>
          <w:sz w:val="24"/>
          <w:szCs w:val="24"/>
          <w:lang w:eastAsia="ru-RU"/>
        </w:rPr>
        <w:t> бюджета  в 201</w:t>
      </w:r>
      <w:r w:rsidR="008235D7" w:rsidRPr="006472B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472BD">
        <w:rPr>
          <w:rFonts w:ascii="Times New Roman" w:hAnsi="Times New Roman" w:cs="Times New Roman"/>
          <w:sz w:val="24"/>
          <w:szCs w:val="24"/>
          <w:lang w:eastAsia="ru-RU"/>
        </w:rPr>
        <w:t xml:space="preserve"> году предлага</w:t>
      </w:r>
      <w:r w:rsidR="003B5AFF" w:rsidRPr="006472BD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6472B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49784C" w:rsidRPr="006472BD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72BD">
        <w:rPr>
          <w:rFonts w:ascii="Times New Roman" w:hAnsi="Times New Roman" w:cs="Times New Roman"/>
          <w:sz w:val="24"/>
          <w:szCs w:val="24"/>
          <w:lang w:eastAsia="ru-RU"/>
        </w:rPr>
        <w:t xml:space="preserve">  1. Принять меры по повышению качества планирования  доходных источников в </w:t>
      </w:r>
      <w:bookmarkStart w:id="38" w:name="YANDEX_196"/>
      <w:bookmarkEnd w:id="38"/>
      <w:r w:rsidRPr="006472BD">
        <w:rPr>
          <w:rFonts w:ascii="Times New Roman" w:hAnsi="Times New Roman" w:cs="Times New Roman"/>
          <w:sz w:val="24"/>
          <w:szCs w:val="24"/>
          <w:lang w:eastAsia="ru-RU"/>
        </w:rPr>
        <w:t xml:space="preserve"> бюджет  </w:t>
      </w:r>
      <w:r w:rsidR="009D7726" w:rsidRPr="006472BD">
        <w:rPr>
          <w:rFonts w:ascii="Times New Roman" w:hAnsi="Times New Roman" w:cs="Times New Roman"/>
          <w:sz w:val="24"/>
          <w:szCs w:val="24"/>
          <w:lang w:eastAsia="ru-RU"/>
        </w:rPr>
        <w:t>Воронецкого сельского поселения</w:t>
      </w:r>
      <w:bookmarkStart w:id="39" w:name="YANDEX_197"/>
      <w:bookmarkStart w:id="40" w:name="YANDEX_198"/>
      <w:bookmarkEnd w:id="39"/>
      <w:bookmarkEnd w:id="40"/>
      <w:r w:rsidRPr="006472B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B5AFF" w:rsidRPr="006472BD" w:rsidRDefault="006472BD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1" w:name="YANDEX_199"/>
      <w:bookmarkStart w:id="42" w:name="YANDEX_200"/>
      <w:bookmarkStart w:id="43" w:name="YANDEX_201"/>
      <w:bookmarkStart w:id="44" w:name="YANDEX_202"/>
      <w:bookmarkStart w:id="45" w:name="YANDEX_206"/>
      <w:bookmarkEnd w:id="41"/>
      <w:bookmarkEnd w:id="42"/>
      <w:bookmarkEnd w:id="43"/>
      <w:bookmarkEnd w:id="44"/>
      <w:bookmarkEnd w:id="45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2.</w:t>
      </w:r>
      <w:r w:rsidR="003B5AFF" w:rsidRPr="006472BD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Подготовить проект  решения об </w:t>
      </w:r>
      <w:r w:rsidR="00200BE7" w:rsidRPr="006472BD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утверждении отчета  об </w:t>
      </w:r>
      <w:r w:rsidR="003B5AFF" w:rsidRPr="006472BD">
        <w:rPr>
          <w:rFonts w:ascii="Times New Roman" w:hAnsi="Times New Roman" w:cs="Times New Roman"/>
          <w:sz w:val="24"/>
          <w:szCs w:val="24"/>
          <w:lang w:eastAsia="ru-RU"/>
        </w:rPr>
        <w:t>исполнении бюджета</w:t>
      </w:r>
      <w:r w:rsidR="00200BE7" w:rsidRPr="006472BD">
        <w:rPr>
          <w:rFonts w:ascii="Times New Roman" w:hAnsi="Times New Roman" w:cs="Times New Roman"/>
          <w:sz w:val="24"/>
          <w:szCs w:val="24"/>
          <w:lang w:eastAsia="ru-RU"/>
        </w:rPr>
        <w:t xml:space="preserve"> за 2012 год </w:t>
      </w:r>
      <w:r w:rsidR="003B5AFF" w:rsidRPr="006472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0BE7" w:rsidRPr="006472BD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3B5AFF" w:rsidRPr="006472BD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</w:t>
      </w:r>
      <w:r w:rsidR="00200BE7" w:rsidRPr="006472BD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r w:rsidR="003B5AFF" w:rsidRPr="006472BD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Бюджетного кодекса РФ. </w:t>
      </w:r>
    </w:p>
    <w:p w:rsidR="0049784C" w:rsidRPr="006472BD" w:rsidRDefault="006472BD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3.</w:t>
      </w:r>
      <w:r w:rsidR="0049784C" w:rsidRPr="006472BD">
        <w:rPr>
          <w:rFonts w:ascii="Times New Roman" w:hAnsi="Times New Roman" w:cs="Times New Roman"/>
          <w:sz w:val="24"/>
          <w:szCs w:val="24"/>
          <w:lang w:eastAsia="ru-RU"/>
        </w:rPr>
        <w:t xml:space="preserve"> Устранить замечания по </w:t>
      </w:r>
      <w:bookmarkStart w:id="46" w:name="YANDEX_207"/>
      <w:bookmarkEnd w:id="46"/>
      <w:r w:rsidR="0049784C" w:rsidRPr="006472BD">
        <w:rPr>
          <w:rFonts w:ascii="Times New Roman" w:hAnsi="Times New Roman" w:cs="Times New Roman"/>
          <w:sz w:val="24"/>
          <w:szCs w:val="24"/>
          <w:lang w:eastAsia="ru-RU"/>
        </w:rPr>
        <w:t xml:space="preserve"> годовой  бюджетной отчетности администрации </w:t>
      </w:r>
      <w:r w:rsidR="00933443" w:rsidRPr="006472BD">
        <w:rPr>
          <w:rFonts w:ascii="Times New Roman" w:hAnsi="Times New Roman" w:cs="Times New Roman"/>
          <w:sz w:val="24"/>
          <w:szCs w:val="24"/>
          <w:lang w:eastAsia="ru-RU"/>
        </w:rPr>
        <w:t xml:space="preserve"> Воронецкого сельского поселения</w:t>
      </w:r>
      <w:bookmarkStart w:id="47" w:name="YANDEX_208"/>
      <w:bookmarkStart w:id="48" w:name="YANDEX_209"/>
      <w:bookmarkEnd w:id="47"/>
      <w:bookmarkEnd w:id="48"/>
      <w:r w:rsidR="00933443" w:rsidRPr="006472B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9784C" w:rsidRPr="006472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6472BD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72B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  <w:r w:rsidR="006472BD">
        <w:rPr>
          <w:rFonts w:ascii="Times New Roman" w:hAnsi="Times New Roman" w:cs="Times New Roman"/>
          <w:sz w:val="24"/>
          <w:szCs w:val="24"/>
          <w:lang w:eastAsia="ru-RU"/>
        </w:rPr>
        <w:t>4. Своевременно вносить поправки в бюджет текущего года.</w:t>
      </w:r>
    </w:p>
    <w:p w:rsidR="0049784C" w:rsidRPr="006472BD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84C" w:rsidRPr="006472BD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72BD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Контрольно-ревизионной комиссии </w:t>
      </w:r>
    </w:p>
    <w:p w:rsidR="0049784C" w:rsidRPr="006472BD" w:rsidRDefault="009F1242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472BD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Pr="006472B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="0049784C" w:rsidRPr="006472BD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    </w:t>
      </w:r>
      <w:proofErr w:type="spellStart"/>
      <w:r w:rsidRPr="006472BD">
        <w:rPr>
          <w:rFonts w:ascii="Times New Roman" w:hAnsi="Times New Roman" w:cs="Times New Roman"/>
          <w:sz w:val="24"/>
          <w:szCs w:val="24"/>
          <w:lang w:eastAsia="ru-RU"/>
        </w:rPr>
        <w:t>Г.П.Лапочкина</w:t>
      </w:r>
      <w:proofErr w:type="spellEnd"/>
    </w:p>
    <w:p w:rsidR="00B65D89" w:rsidRPr="006472BD" w:rsidRDefault="00B65D89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5D89" w:rsidRPr="006472BD" w:rsidRDefault="00B65D89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84C" w:rsidRPr="006472BD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72BD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49784C" w:rsidRPr="006472BD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72BD">
        <w:rPr>
          <w:rFonts w:ascii="Times New Roman" w:hAnsi="Times New Roman" w:cs="Times New Roman"/>
          <w:sz w:val="24"/>
          <w:szCs w:val="24"/>
          <w:lang w:eastAsia="ru-RU"/>
        </w:rPr>
        <w:t xml:space="preserve">Один экземпляр получил Председатель </w:t>
      </w:r>
      <w:r w:rsidR="009F1242" w:rsidRPr="006472BD">
        <w:rPr>
          <w:rFonts w:ascii="Times New Roman" w:hAnsi="Times New Roman" w:cs="Times New Roman"/>
          <w:sz w:val="24"/>
          <w:szCs w:val="24"/>
          <w:lang w:eastAsia="ru-RU"/>
        </w:rPr>
        <w:t xml:space="preserve">Воронецкого сельского </w:t>
      </w:r>
      <w:r w:rsidRPr="006472BD">
        <w:rPr>
          <w:rFonts w:ascii="Times New Roman" w:hAnsi="Times New Roman" w:cs="Times New Roman"/>
          <w:sz w:val="24"/>
          <w:szCs w:val="24"/>
          <w:lang w:eastAsia="ru-RU"/>
        </w:rPr>
        <w:t xml:space="preserve">Совета </w:t>
      </w:r>
      <w:r w:rsidR="009F1242" w:rsidRPr="006472BD">
        <w:rPr>
          <w:rFonts w:ascii="Times New Roman" w:hAnsi="Times New Roman" w:cs="Times New Roman"/>
          <w:sz w:val="24"/>
          <w:szCs w:val="24"/>
          <w:lang w:eastAsia="ru-RU"/>
        </w:rPr>
        <w:t xml:space="preserve"> народных </w:t>
      </w:r>
      <w:r w:rsidRPr="006472BD">
        <w:rPr>
          <w:rFonts w:ascii="Times New Roman" w:hAnsi="Times New Roman" w:cs="Times New Roman"/>
          <w:sz w:val="24"/>
          <w:szCs w:val="24"/>
          <w:lang w:eastAsia="ru-RU"/>
        </w:rPr>
        <w:t>депутатов</w:t>
      </w:r>
      <w:bookmarkStart w:id="49" w:name="YANDEX_210"/>
      <w:bookmarkStart w:id="50" w:name="YANDEX_211"/>
      <w:bookmarkEnd w:id="49"/>
      <w:bookmarkEnd w:id="50"/>
      <w:r w:rsidRPr="006472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6472BD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72BD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       _____________________ </w:t>
      </w:r>
    </w:p>
    <w:p w:rsidR="009F1242" w:rsidRPr="00CE4EA9" w:rsidRDefault="0049784C" w:rsidP="008F5D9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472BD">
        <w:rPr>
          <w:rFonts w:ascii="Times New Roman" w:hAnsi="Times New Roman" w:cs="Times New Roman"/>
          <w:sz w:val="24"/>
          <w:szCs w:val="24"/>
        </w:rPr>
        <w:t>(Ф.И.О. полностью)                                                                   (число, подпись)</w:t>
      </w:r>
      <w:r w:rsidRPr="00CE4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AB2" w:rsidRPr="00CE4EA9" w:rsidRDefault="005A1AB2" w:rsidP="008F5D9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51" w:name="YANDEX_1"/>
      <w:bookmarkStart w:id="52" w:name="YANDEX_2"/>
      <w:bookmarkStart w:id="53" w:name="YANDEX_3"/>
      <w:bookmarkStart w:id="54" w:name="YANDEX_4"/>
      <w:bookmarkStart w:id="55" w:name="YANDEX_5"/>
      <w:bookmarkStart w:id="56" w:name="YANDEX_6"/>
      <w:bookmarkStart w:id="57" w:name="YANDEX_7"/>
      <w:bookmarkStart w:id="58" w:name="YANDEX_8"/>
      <w:bookmarkStart w:id="59" w:name="YANDEX_9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5A1AB2" w:rsidRPr="00CE4EA9" w:rsidRDefault="005A1AB2" w:rsidP="008F5D9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A1AB2" w:rsidRPr="00CE4EA9" w:rsidRDefault="005A1AB2" w:rsidP="008F5D9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A1AB2" w:rsidRPr="00CE4EA9" w:rsidRDefault="005A1AB2" w:rsidP="008F5D9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A1AB2" w:rsidRPr="00CE4EA9" w:rsidRDefault="005A1AB2" w:rsidP="008F5D9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97FD8" w:rsidRPr="00CE4EA9" w:rsidRDefault="00597FD8" w:rsidP="008F5D9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97FD8" w:rsidRPr="00CE4EA9" w:rsidRDefault="00597FD8" w:rsidP="008F5D9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97FD8" w:rsidRPr="00CE4EA9" w:rsidRDefault="00597FD8" w:rsidP="008F5D9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97FD8" w:rsidRPr="00CE4EA9" w:rsidRDefault="00597FD8" w:rsidP="008F5D9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97FD8" w:rsidRPr="00CE4EA9" w:rsidRDefault="00597FD8" w:rsidP="008F5D9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60" w:name="YANDEX_31"/>
      <w:bookmarkEnd w:id="60"/>
    </w:p>
    <w:p w:rsidR="00597FD8" w:rsidRPr="00CE4EA9" w:rsidRDefault="00597FD8" w:rsidP="008F5D9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61" w:name="YANDEX_46"/>
      <w:bookmarkEnd w:id="61"/>
    </w:p>
    <w:p w:rsidR="00597FD8" w:rsidRPr="00CE4EA9" w:rsidRDefault="00597FD8" w:rsidP="008F5D9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97FD8" w:rsidRPr="00CE4EA9" w:rsidRDefault="00597FD8" w:rsidP="008F5D9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97FD8" w:rsidRPr="00CE4EA9" w:rsidRDefault="00597FD8" w:rsidP="008F5D9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E4EA9">
        <w:rPr>
          <w:rFonts w:ascii="Times New Roman" w:hAnsi="Times New Roman" w:cs="Times New Roman"/>
          <w:sz w:val="24"/>
          <w:szCs w:val="24"/>
        </w:rPr>
        <w:t>7</w:t>
      </w:r>
    </w:p>
    <w:p w:rsidR="00597FD8" w:rsidRPr="00CE4EA9" w:rsidRDefault="00597FD8" w:rsidP="008F5D9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E3CE3" w:rsidRPr="00CE4EA9" w:rsidRDefault="006E3CE3" w:rsidP="008F5D9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6E3CE3" w:rsidRPr="00CE4EA9" w:rsidSect="006E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EA3"/>
    <w:multiLevelType w:val="multilevel"/>
    <w:tmpl w:val="046C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766C8"/>
    <w:multiLevelType w:val="multilevel"/>
    <w:tmpl w:val="86887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931587"/>
    <w:multiLevelType w:val="multilevel"/>
    <w:tmpl w:val="1E249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7FD8"/>
    <w:rsid w:val="00001DB1"/>
    <w:rsid w:val="00012B78"/>
    <w:rsid w:val="000219D3"/>
    <w:rsid w:val="00057518"/>
    <w:rsid w:val="00062622"/>
    <w:rsid w:val="000664E0"/>
    <w:rsid w:val="00085A77"/>
    <w:rsid w:val="00087810"/>
    <w:rsid w:val="00091A40"/>
    <w:rsid w:val="000B48EC"/>
    <w:rsid w:val="000B5B85"/>
    <w:rsid w:val="000C4F74"/>
    <w:rsid w:val="000F79E5"/>
    <w:rsid w:val="00117F36"/>
    <w:rsid w:val="00124C36"/>
    <w:rsid w:val="00155E71"/>
    <w:rsid w:val="00166AC6"/>
    <w:rsid w:val="00171FB9"/>
    <w:rsid w:val="00182515"/>
    <w:rsid w:val="001835D0"/>
    <w:rsid w:val="0019006C"/>
    <w:rsid w:val="001A128B"/>
    <w:rsid w:val="001A518C"/>
    <w:rsid w:val="001B211E"/>
    <w:rsid w:val="001C56B9"/>
    <w:rsid w:val="001E0D65"/>
    <w:rsid w:val="001E5A44"/>
    <w:rsid w:val="00200BE7"/>
    <w:rsid w:val="00203C83"/>
    <w:rsid w:val="002320FB"/>
    <w:rsid w:val="00235B16"/>
    <w:rsid w:val="0024079F"/>
    <w:rsid w:val="00255754"/>
    <w:rsid w:val="00261AE3"/>
    <w:rsid w:val="00263B54"/>
    <w:rsid w:val="00283723"/>
    <w:rsid w:val="00296100"/>
    <w:rsid w:val="002C3004"/>
    <w:rsid w:val="002D14B4"/>
    <w:rsid w:val="003222BE"/>
    <w:rsid w:val="00330CD8"/>
    <w:rsid w:val="0033520D"/>
    <w:rsid w:val="00343281"/>
    <w:rsid w:val="00343AB3"/>
    <w:rsid w:val="003440BB"/>
    <w:rsid w:val="0035717D"/>
    <w:rsid w:val="00381C3D"/>
    <w:rsid w:val="00393DD4"/>
    <w:rsid w:val="0039439A"/>
    <w:rsid w:val="003A0A51"/>
    <w:rsid w:val="003A30F5"/>
    <w:rsid w:val="003A4AB9"/>
    <w:rsid w:val="003B5AFF"/>
    <w:rsid w:val="003C0548"/>
    <w:rsid w:val="003E6538"/>
    <w:rsid w:val="0040111C"/>
    <w:rsid w:val="00405A4D"/>
    <w:rsid w:val="00411E5E"/>
    <w:rsid w:val="00412733"/>
    <w:rsid w:val="0042470B"/>
    <w:rsid w:val="004319E7"/>
    <w:rsid w:val="0043217E"/>
    <w:rsid w:val="00440A3F"/>
    <w:rsid w:val="00463ABF"/>
    <w:rsid w:val="0048449A"/>
    <w:rsid w:val="00485283"/>
    <w:rsid w:val="00490760"/>
    <w:rsid w:val="0049784C"/>
    <w:rsid w:val="004A2623"/>
    <w:rsid w:val="004C4C23"/>
    <w:rsid w:val="004C53CB"/>
    <w:rsid w:val="005047A9"/>
    <w:rsid w:val="00524881"/>
    <w:rsid w:val="00541881"/>
    <w:rsid w:val="00580C51"/>
    <w:rsid w:val="00585778"/>
    <w:rsid w:val="00597FD8"/>
    <w:rsid w:val="005A1AB2"/>
    <w:rsid w:val="005B2447"/>
    <w:rsid w:val="005D127D"/>
    <w:rsid w:val="005E2711"/>
    <w:rsid w:val="005E67B0"/>
    <w:rsid w:val="005F0201"/>
    <w:rsid w:val="005F0EED"/>
    <w:rsid w:val="005F1928"/>
    <w:rsid w:val="006023BC"/>
    <w:rsid w:val="006217FE"/>
    <w:rsid w:val="00627016"/>
    <w:rsid w:val="00631DE0"/>
    <w:rsid w:val="006472BD"/>
    <w:rsid w:val="00671040"/>
    <w:rsid w:val="006819D4"/>
    <w:rsid w:val="00682610"/>
    <w:rsid w:val="0069017C"/>
    <w:rsid w:val="006A7C02"/>
    <w:rsid w:val="006B3929"/>
    <w:rsid w:val="006C2268"/>
    <w:rsid w:val="006C5E1F"/>
    <w:rsid w:val="006E3CE3"/>
    <w:rsid w:val="006E6E66"/>
    <w:rsid w:val="006F1A86"/>
    <w:rsid w:val="00725466"/>
    <w:rsid w:val="007301C6"/>
    <w:rsid w:val="0075176D"/>
    <w:rsid w:val="00764272"/>
    <w:rsid w:val="00772B2F"/>
    <w:rsid w:val="00781EDC"/>
    <w:rsid w:val="0079525C"/>
    <w:rsid w:val="007A3407"/>
    <w:rsid w:val="007C2FF9"/>
    <w:rsid w:val="007C484C"/>
    <w:rsid w:val="007C5344"/>
    <w:rsid w:val="007E6254"/>
    <w:rsid w:val="008142CB"/>
    <w:rsid w:val="00814AC3"/>
    <w:rsid w:val="008167BC"/>
    <w:rsid w:val="008235D7"/>
    <w:rsid w:val="00854B87"/>
    <w:rsid w:val="008578E5"/>
    <w:rsid w:val="00866E54"/>
    <w:rsid w:val="008B62CC"/>
    <w:rsid w:val="008C2CBE"/>
    <w:rsid w:val="008C6A42"/>
    <w:rsid w:val="008C7014"/>
    <w:rsid w:val="008E6E0C"/>
    <w:rsid w:val="008F5D94"/>
    <w:rsid w:val="009301A1"/>
    <w:rsid w:val="00930563"/>
    <w:rsid w:val="0093149D"/>
    <w:rsid w:val="00933443"/>
    <w:rsid w:val="00933702"/>
    <w:rsid w:val="0094176F"/>
    <w:rsid w:val="00950ABB"/>
    <w:rsid w:val="00970B51"/>
    <w:rsid w:val="0097483E"/>
    <w:rsid w:val="009853D8"/>
    <w:rsid w:val="009B4285"/>
    <w:rsid w:val="009B7330"/>
    <w:rsid w:val="009D7726"/>
    <w:rsid w:val="009E63B4"/>
    <w:rsid w:val="009F1242"/>
    <w:rsid w:val="00A05870"/>
    <w:rsid w:val="00A06499"/>
    <w:rsid w:val="00A203B7"/>
    <w:rsid w:val="00A22E27"/>
    <w:rsid w:val="00A233D9"/>
    <w:rsid w:val="00A2599F"/>
    <w:rsid w:val="00A5351D"/>
    <w:rsid w:val="00A63BB8"/>
    <w:rsid w:val="00A7133A"/>
    <w:rsid w:val="00A74CD3"/>
    <w:rsid w:val="00A84A89"/>
    <w:rsid w:val="00A96C47"/>
    <w:rsid w:val="00AA5C88"/>
    <w:rsid w:val="00AB213E"/>
    <w:rsid w:val="00AB65A1"/>
    <w:rsid w:val="00AC37EA"/>
    <w:rsid w:val="00AC6296"/>
    <w:rsid w:val="00AD17BD"/>
    <w:rsid w:val="00AD5090"/>
    <w:rsid w:val="00AE0614"/>
    <w:rsid w:val="00B10054"/>
    <w:rsid w:val="00B278EB"/>
    <w:rsid w:val="00B34351"/>
    <w:rsid w:val="00B65D89"/>
    <w:rsid w:val="00B814D1"/>
    <w:rsid w:val="00B9540A"/>
    <w:rsid w:val="00B95E97"/>
    <w:rsid w:val="00B9630D"/>
    <w:rsid w:val="00BA7F6D"/>
    <w:rsid w:val="00BE2668"/>
    <w:rsid w:val="00C077ED"/>
    <w:rsid w:val="00C210B8"/>
    <w:rsid w:val="00C44713"/>
    <w:rsid w:val="00C60DD9"/>
    <w:rsid w:val="00C75F47"/>
    <w:rsid w:val="00C87254"/>
    <w:rsid w:val="00C87276"/>
    <w:rsid w:val="00CA5372"/>
    <w:rsid w:val="00CC006B"/>
    <w:rsid w:val="00CD012E"/>
    <w:rsid w:val="00CD363A"/>
    <w:rsid w:val="00CE4EA9"/>
    <w:rsid w:val="00D02741"/>
    <w:rsid w:val="00D04D9D"/>
    <w:rsid w:val="00D12819"/>
    <w:rsid w:val="00D15BE9"/>
    <w:rsid w:val="00D2028C"/>
    <w:rsid w:val="00D32A47"/>
    <w:rsid w:val="00D404A3"/>
    <w:rsid w:val="00D7715F"/>
    <w:rsid w:val="00D853E6"/>
    <w:rsid w:val="00D86E41"/>
    <w:rsid w:val="00D87A28"/>
    <w:rsid w:val="00DA78E5"/>
    <w:rsid w:val="00DD2C5D"/>
    <w:rsid w:val="00DD4EF3"/>
    <w:rsid w:val="00DE0BD8"/>
    <w:rsid w:val="00DE21E1"/>
    <w:rsid w:val="00E0404F"/>
    <w:rsid w:val="00E1063F"/>
    <w:rsid w:val="00E60B38"/>
    <w:rsid w:val="00E90E1B"/>
    <w:rsid w:val="00E91957"/>
    <w:rsid w:val="00E97F20"/>
    <w:rsid w:val="00EA683E"/>
    <w:rsid w:val="00EB269A"/>
    <w:rsid w:val="00EC5BF6"/>
    <w:rsid w:val="00EC6D6B"/>
    <w:rsid w:val="00ED06B6"/>
    <w:rsid w:val="00ED42B1"/>
    <w:rsid w:val="00EE1C51"/>
    <w:rsid w:val="00EF0FDB"/>
    <w:rsid w:val="00F2058C"/>
    <w:rsid w:val="00F27058"/>
    <w:rsid w:val="00F30146"/>
    <w:rsid w:val="00F4075D"/>
    <w:rsid w:val="00F44B1F"/>
    <w:rsid w:val="00F55E9A"/>
    <w:rsid w:val="00F75AD2"/>
    <w:rsid w:val="00F8391F"/>
    <w:rsid w:val="00F97BC3"/>
    <w:rsid w:val="00FB3008"/>
    <w:rsid w:val="00FD189E"/>
    <w:rsid w:val="00FD430D"/>
    <w:rsid w:val="00FD7635"/>
    <w:rsid w:val="00FE762C"/>
    <w:rsid w:val="00FF0488"/>
    <w:rsid w:val="00FF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E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97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97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4978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49784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semiHidden/>
    <w:unhideWhenUsed/>
    <w:qFormat/>
    <w:rsid w:val="0049784C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597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597FD8"/>
  </w:style>
  <w:style w:type="paragraph" w:styleId="a3">
    <w:name w:val="Normal (Web)"/>
    <w:basedOn w:val="a"/>
    <w:uiPriority w:val="99"/>
    <w:semiHidden/>
    <w:unhideWhenUsed/>
    <w:rsid w:val="00597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7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78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978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9784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978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784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9784C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97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97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97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97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97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F5D94"/>
    <w:pPr>
      <w:spacing w:after="0" w:line="240" w:lineRule="auto"/>
    </w:pPr>
  </w:style>
  <w:style w:type="character" w:customStyle="1" w:styleId="a9">
    <w:name w:val="с ОТСТУПОМ Знак"/>
    <w:link w:val="aa"/>
    <w:locked/>
    <w:rsid w:val="00D15BE9"/>
    <w:rPr>
      <w:rFonts w:ascii="Arial" w:eastAsia="Times New Roman" w:hAnsi="Arial" w:cs="Arial"/>
      <w:szCs w:val="19"/>
    </w:rPr>
  </w:style>
  <w:style w:type="paragraph" w:customStyle="1" w:styleId="aa">
    <w:name w:val="с ОТСТУПОМ"/>
    <w:basedOn w:val="ab"/>
    <w:link w:val="a9"/>
    <w:qFormat/>
    <w:rsid w:val="00D15BE9"/>
    <w:pPr>
      <w:widowControl w:val="0"/>
      <w:autoSpaceDE w:val="0"/>
      <w:autoSpaceDN w:val="0"/>
      <w:adjustRightInd w:val="0"/>
      <w:spacing w:before="40" w:after="0" w:line="240" w:lineRule="auto"/>
      <w:ind w:left="0" w:firstLine="284"/>
      <w:jc w:val="both"/>
    </w:pPr>
    <w:rPr>
      <w:rFonts w:ascii="Arial" w:eastAsia="Times New Roman" w:hAnsi="Arial" w:cs="Arial"/>
      <w:szCs w:val="19"/>
    </w:rPr>
  </w:style>
  <w:style w:type="paragraph" w:customStyle="1" w:styleId="ac">
    <w:name w:val="Нормальный (таблица)"/>
    <w:basedOn w:val="a"/>
    <w:next w:val="a"/>
    <w:uiPriority w:val="99"/>
    <w:rsid w:val="00D15B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15B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15B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D15BE9"/>
    <w:rPr>
      <w:rFonts w:ascii="Times New Roman" w:hAnsi="Times New Roman" w:cs="Times New Roman" w:hint="default"/>
      <w:b/>
      <w:bCs w:val="0"/>
      <w:color w:val="106BBE"/>
      <w:sz w:val="26"/>
    </w:rPr>
  </w:style>
  <w:style w:type="paragraph" w:styleId="ab">
    <w:name w:val="Body Text Indent"/>
    <w:basedOn w:val="a"/>
    <w:link w:val="af"/>
    <w:uiPriority w:val="99"/>
    <w:semiHidden/>
    <w:unhideWhenUsed/>
    <w:rsid w:val="00D15BE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b"/>
    <w:uiPriority w:val="99"/>
    <w:semiHidden/>
    <w:rsid w:val="00D15B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48;&#1088;&#1080;&#1085;&#1072;\&#1056;&#1057;&#1053;&#1044;\&#1072;&#1082;&#1090;&#1099;%202013-2014\&#1042;&#1085;&#1077;&#1096;&#1085;&#1103;&#1103;%20&#1087;&#1088;&#1086;&#1074;&#1077;&#1088;&#1082;&#1072;\&#1042;&#1086;&#1088;&#1086;&#1085;&#1077;&#1094;.doc" TargetMode="External"/><Relationship Id="rId13" Type="http://schemas.openxmlformats.org/officeDocument/2006/relationships/hyperlink" Target="file:///E:\&#1048;&#1088;&#1080;&#1085;&#1072;\&#1056;&#1057;&#1053;&#1044;\&#1072;&#1082;&#1090;&#1099;%202013-2014\&#1042;&#1085;&#1077;&#1096;&#1085;&#1103;&#1103;%20&#1087;&#1088;&#1086;&#1074;&#1077;&#1088;&#1082;&#1072;\&#1042;&#1086;&#1088;&#1086;&#1085;&#1077;&#1094;.doc" TargetMode="External"/><Relationship Id="rId18" Type="http://schemas.openxmlformats.org/officeDocument/2006/relationships/hyperlink" Target="http://base.garant.ru/12112604/10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file:///E:\&#1048;&#1088;&#1080;&#1085;&#1072;\&#1056;&#1057;&#1053;&#1044;\&#1072;&#1082;&#1090;&#1099;%202013-2014\&#1042;&#1085;&#1077;&#1096;&#1085;&#1103;&#1103;%20&#1087;&#1088;&#1086;&#1074;&#1077;&#1088;&#1082;&#1072;\&#1042;&#1086;&#1088;&#1086;&#1085;&#1077;&#1094;.doc" TargetMode="External"/><Relationship Id="rId12" Type="http://schemas.openxmlformats.org/officeDocument/2006/relationships/hyperlink" Target="file:///E:\&#1048;&#1088;&#1080;&#1085;&#1072;\&#1056;&#1057;&#1053;&#1044;\&#1072;&#1082;&#1090;&#1099;%202013-2014\&#1042;&#1085;&#1077;&#1096;&#1085;&#1103;&#1103;%20&#1087;&#1088;&#1086;&#1074;&#1077;&#1088;&#1082;&#1072;\&#1042;&#1086;&#1088;&#1086;&#1085;&#1077;&#1094;.doc" TargetMode="External"/><Relationship Id="rId17" Type="http://schemas.openxmlformats.org/officeDocument/2006/relationships/hyperlink" Target="http://base.garant.ru/12112604/1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0105879/2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C95061C928F457B86885EAD3467E03977DFF437EFF855E3DC1D666185A8D51D4E55D25137E842FT4f3H" TargetMode="External"/><Relationship Id="rId11" Type="http://schemas.openxmlformats.org/officeDocument/2006/relationships/hyperlink" Target="file:///E:\&#1048;&#1088;&#1080;&#1085;&#1072;\&#1056;&#1057;&#1053;&#1044;\&#1072;&#1082;&#1090;&#1099;%202013-2014\&#1042;&#1085;&#1077;&#1096;&#1085;&#1103;&#1103;%20&#1087;&#1088;&#1086;&#1074;&#1077;&#1088;&#1082;&#1072;\&#1042;&#1086;&#1088;&#1086;&#1085;&#1077;&#1094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229B487E461DFB0F9CA177E597779441066372D566EAFA558746D3F01B07660DD7A13E2C5F77148pAQ2Q" TargetMode="External"/><Relationship Id="rId10" Type="http://schemas.openxmlformats.org/officeDocument/2006/relationships/hyperlink" Target="file:///E:\&#1048;&#1088;&#1080;&#1085;&#1072;\&#1056;&#1057;&#1053;&#1044;\&#1072;&#1082;&#1090;&#1099;%202013-2014\&#1042;&#1085;&#1077;&#1096;&#1085;&#1103;&#1103;%20&#1087;&#1088;&#1086;&#1074;&#1077;&#1088;&#1082;&#1072;\&#1042;&#1086;&#1088;&#1086;&#1085;&#1077;&#1094;.doc" TargetMode="External"/><Relationship Id="rId19" Type="http://schemas.openxmlformats.org/officeDocument/2006/relationships/hyperlink" Target="http://base.garant.ru/12181735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&#1048;&#1088;&#1080;&#1085;&#1072;\&#1056;&#1057;&#1053;&#1044;\&#1072;&#1082;&#1090;&#1099;%202013-2014\&#1042;&#1085;&#1077;&#1096;&#1085;&#1103;&#1103;%20&#1087;&#1088;&#1086;&#1074;&#1077;&#1088;&#1082;&#1072;\&#1042;&#1086;&#1088;&#1086;&#1085;&#1077;&#1094;.doc" TargetMode="External"/><Relationship Id="rId14" Type="http://schemas.openxmlformats.org/officeDocument/2006/relationships/hyperlink" Target="consultantplus://offline/ref=5229B487E461DFB0F9CA177E597779441066372D566EAFA558746D3F01B07660DD7A13E2C5F6754FpAQ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470BA-C30A-47D0-991E-3C517469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2438</TotalTime>
  <Pages>12</Pages>
  <Words>5270</Words>
  <Characters>30042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110</cp:revision>
  <cp:lastPrinted>2014-04-22T07:22:00Z</cp:lastPrinted>
  <dcterms:created xsi:type="dcterms:W3CDTF">2012-02-02T08:08:00Z</dcterms:created>
  <dcterms:modified xsi:type="dcterms:W3CDTF">2014-06-18T08:00:00Z</dcterms:modified>
</cp:coreProperties>
</file>