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000000">
        <w:trPr>
          <w:trHeight w:val="322"/>
        </w:trPr>
        <w:tc>
          <w:tcPr>
            <w:tcW w:w="10492" w:type="dxa"/>
            <w:shd w:val="clear" w:color="auto" w:fill="auto"/>
          </w:tcPr>
          <w:p w:rsidR="00000000" w:rsidRDefault="009736D2">
            <w:pPr>
              <w:keepLines/>
              <w:widowControl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3250" cy="611505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1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A96">
              <w:rPr>
                <w:b/>
                <w:sz w:val="28"/>
                <w:szCs w:val="28"/>
              </w:rPr>
              <w:t>Г</w:t>
            </w:r>
            <w:r w:rsidR="00074A96">
              <w:rPr>
                <w:b/>
                <w:sz w:val="28"/>
                <w:szCs w:val="28"/>
              </w:rPr>
              <w:t>осударственное учреждение –</w:t>
            </w:r>
          </w:p>
          <w:p w:rsidR="00000000" w:rsidRDefault="00074A96">
            <w:pPr>
              <w:keepLines/>
              <w:widowControl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000000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074A96">
            <w:pPr>
              <w:keepLines/>
              <w:widowControl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302026, г. Орел, ул. Комсомольская, 108, телефон: (486-2) 72-92-41, </w:t>
            </w:r>
          </w:p>
          <w:p w:rsidR="00000000" w:rsidRDefault="00074A96">
            <w:pPr>
              <w:keepLines/>
              <w:widowControl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000000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074A96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000000" w:rsidRDefault="00074A96">
      <w:pPr>
        <w:pStyle w:val="1"/>
        <w:shd w:val="clear" w:color="auto" w:fill="FFFFFF"/>
        <w:jc w:val="center"/>
      </w:pPr>
    </w:p>
    <w:p w:rsidR="00000000" w:rsidRDefault="00074A96">
      <w:pPr>
        <w:shd w:val="clear" w:color="auto" w:fill="FFFFFF"/>
        <w:jc w:val="center"/>
        <w:rPr>
          <w:sz w:val="26"/>
          <w:szCs w:val="26"/>
        </w:rPr>
      </w:pPr>
    </w:p>
    <w:p w:rsidR="00000000" w:rsidRDefault="00074A96">
      <w:pPr>
        <w:pStyle w:val="1"/>
        <w:shd w:val="clear" w:color="auto" w:fill="FFFFFF"/>
        <w:ind w:left="12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Индексация размеров трудовых пенсий</w:t>
      </w:r>
    </w:p>
    <w:p w:rsidR="00000000" w:rsidRDefault="00074A96">
      <w:pPr>
        <w:pStyle w:val="ac"/>
        <w:shd w:val="clear" w:color="auto" w:fill="FFFFFF"/>
        <w:ind w:left="12" w:firstLine="524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</w:t>
      </w:r>
      <w:r>
        <w:rPr>
          <w:sz w:val="26"/>
          <w:szCs w:val="26"/>
        </w:rPr>
        <w:t xml:space="preserve"> Правительства № 46 от 23.01.2014 года  с 1 февраля будет произведена индексация размеров трудовых пенсий по старости, инвалидности и по случаю потери кормильца на коэффициент равный  1,06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>.*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Увеличению в 1,06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 раз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подлежит общий размер трудовой пенсии, в</w:t>
      </w:r>
      <w:r>
        <w:rPr>
          <w:sz w:val="26"/>
          <w:szCs w:val="26"/>
        </w:rPr>
        <w:t>ключая фиксированный базовый размер.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С 1 февраля 221 030 получателей трудовых пенсий получат её уже в новом повышенном размере. Следует отметить, что сумма увеличения для каждого получателя индивидуальна и зависит от размера пенсии.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Для того чтобы самостоя</w:t>
      </w:r>
      <w:r>
        <w:rPr>
          <w:sz w:val="26"/>
          <w:szCs w:val="26"/>
        </w:rPr>
        <w:t>тельно определить сумму увеличения пенсии нужно произвести следующее арифметическое действие: умножить размер трудовой пенсии на коэффициент индексации – 1,065.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Например: размер трудовой пенсии по старости составляет  8 937 рублей.  С 1 февраля её размер с</w:t>
      </w:r>
      <w:r>
        <w:rPr>
          <w:sz w:val="26"/>
          <w:szCs w:val="26"/>
        </w:rPr>
        <w:t>оставит 9 517 руб. 91 коп. (8 937 х 1,065).</w:t>
      </w:r>
    </w:p>
    <w:p w:rsidR="00000000" w:rsidRDefault="00074A96">
      <w:pPr>
        <w:pStyle w:val="ac"/>
        <w:spacing w:after="283"/>
        <w:rPr>
          <w:color w:val="000000"/>
          <w:sz w:val="26"/>
          <w:szCs w:val="26"/>
        </w:rPr>
      </w:pPr>
      <w:r>
        <w:rPr>
          <w:sz w:val="26"/>
          <w:szCs w:val="26"/>
        </w:rPr>
        <w:t>Обращаем внимание, что пенсии, установленные в соответствии с Федеральным законом от 15.12.2001 № 166-ФЗ «О государственном пенсионном обеспечении в Российской Федерации»**, а также ежемесячные денежные выплаты ф</w:t>
      </w:r>
      <w:r>
        <w:rPr>
          <w:sz w:val="26"/>
          <w:szCs w:val="26"/>
        </w:rPr>
        <w:t>едеральным льготникам увеличению c 1 февраля 2013 не подлежат.        </w:t>
      </w:r>
    </w:p>
    <w:p w:rsidR="00000000" w:rsidRDefault="00074A96">
      <w:pPr>
        <w:spacing w:before="60" w:after="6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касается дальнейшего повышения пенсий в течение 2014 года, то с 1 апреля ожидается дополнительное увеличение трудовых пенсий с учетом индекса роста доходов ПФР в расчете на одного п</w:t>
      </w:r>
      <w:r>
        <w:rPr>
          <w:color w:val="000000"/>
          <w:sz w:val="26"/>
          <w:szCs w:val="26"/>
        </w:rPr>
        <w:t>енсионера за 2013 год и индексация социальных пенсий с учетом темпов роста прожиточного минимума пенсионера в Российской Федерации за прошедший год.</w:t>
      </w:r>
    </w:p>
    <w:p w:rsidR="00000000" w:rsidRDefault="00074A96">
      <w:pPr>
        <w:spacing w:before="60" w:after="6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Ежемесячные денежные выплаты </w:t>
      </w:r>
      <w:r>
        <w:rPr>
          <w:color w:val="000000"/>
          <w:sz w:val="26"/>
          <w:szCs w:val="26"/>
        </w:rPr>
        <w:t>федеральным льготникам</w:t>
      </w:r>
      <w:r>
        <w:rPr>
          <w:color w:val="000000"/>
          <w:sz w:val="26"/>
          <w:szCs w:val="26"/>
        </w:rPr>
        <w:t xml:space="preserve"> с 1 апреля будут проиндексированы на 5 процентов.</w:t>
      </w:r>
    </w:p>
    <w:p w:rsidR="00000000" w:rsidRDefault="00074A96">
      <w:pPr>
        <w:spacing w:before="60" w:after="6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авг</w:t>
      </w:r>
      <w:r>
        <w:rPr>
          <w:color w:val="000000"/>
          <w:sz w:val="26"/>
          <w:szCs w:val="26"/>
        </w:rPr>
        <w:t>усте произойдет традиционный перерасчет трудовых пенсий работающих пенсионеров.</w:t>
      </w:r>
    </w:p>
    <w:p w:rsidR="00000000" w:rsidRDefault="00074A96">
      <w:pPr>
        <w:shd w:val="clear" w:color="auto" w:fill="FFFFFF"/>
        <w:spacing w:before="60" w:after="6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этом в течение года минимальный уровень пенсионного обеспечения жителей области будет по-прежнему не ниже прожиточного минимума пенсионера в регионе. Если размер пенсии вку</w:t>
      </w:r>
      <w:r>
        <w:rPr>
          <w:color w:val="000000"/>
          <w:sz w:val="26"/>
          <w:szCs w:val="26"/>
        </w:rPr>
        <w:t>пе с другими причитающимися неработающему пенсионеру выплатами будет ниже прожиточного минимума, то ему будет установлена социальная доплата.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000000" w:rsidRDefault="00074A96">
      <w:pPr>
        <w:pStyle w:val="ac"/>
        <w:spacing w:after="283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* С 1 февраля подлежат индексации размеры т</w:t>
      </w:r>
      <w:r>
        <w:rPr>
          <w:sz w:val="26"/>
          <w:szCs w:val="26"/>
        </w:rPr>
        <w:t xml:space="preserve">рудовых пенсий, установленные в соответствии с Законом от 17.12.2001 года «О трудовых пенсиях в Российской </w:t>
      </w:r>
      <w:r>
        <w:rPr>
          <w:sz w:val="26"/>
          <w:szCs w:val="26"/>
        </w:rPr>
        <w:lastRenderedPageBreak/>
        <w:t>Федерации».</w:t>
      </w:r>
    </w:p>
    <w:p w:rsidR="00074A96" w:rsidRDefault="00074A96">
      <w:pPr>
        <w:pStyle w:val="ac"/>
        <w:spacing w:after="283"/>
      </w:pPr>
      <w:r>
        <w:rPr>
          <w:sz w:val="26"/>
          <w:szCs w:val="26"/>
        </w:rPr>
        <w:t> </w:t>
      </w:r>
      <w:r>
        <w:rPr>
          <w:sz w:val="26"/>
          <w:szCs w:val="26"/>
        </w:rPr>
        <w:t>**  Индексация размеров пенсий, установленных по нормам Федерального закона от 15.12.2001 № 166-ФЗ «О государственном пенсионном обеспеч</w:t>
      </w:r>
      <w:r>
        <w:rPr>
          <w:sz w:val="26"/>
          <w:szCs w:val="26"/>
        </w:rPr>
        <w:t xml:space="preserve">ении в Российской Федерации» ( за исключением пенсий за выслугу лет), производится при индексации размера социальных пенсий.  </w:t>
      </w:r>
    </w:p>
    <w:sectPr w:rsidR="00074A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0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96" w:rsidRDefault="00074A96">
      <w:r>
        <w:separator/>
      </w:r>
    </w:p>
  </w:endnote>
  <w:endnote w:type="continuationSeparator" w:id="0">
    <w:p w:rsidR="00074A96" w:rsidRDefault="0007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4A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4A9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4A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96" w:rsidRDefault="00074A96">
      <w:r>
        <w:separator/>
      </w:r>
    </w:p>
  </w:footnote>
  <w:footnote w:type="continuationSeparator" w:id="0">
    <w:p w:rsidR="00074A96" w:rsidRDefault="0007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4A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4A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36D2"/>
    <w:rsid w:val="00074A96"/>
    <w:rsid w:val="0097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8Num3z0">
    <w:name w:val="WW8Num3z0"/>
    <w:rPr>
      <w:rFonts w:ascii="Wingdings" w:eastAsia="Lucida Sans Unicode" w:hAnsi="Wingdings" w:cs="Wingdings"/>
      <w:color w:val="auto"/>
      <w:sz w:val="18"/>
      <w:szCs w:val="18"/>
      <w:lang w:val="ru-RU"/>
    </w:rPr>
  </w:style>
  <w:style w:type="character" w:customStyle="1" w:styleId="6">
    <w:name w:val="Основной шрифт абзаца6"/>
  </w:style>
  <w:style w:type="character" w:customStyle="1" w:styleId="WW8Num4z0">
    <w:name w:val="WW8Num4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4z1">
    <w:name w:val="WW8Num4z1"/>
    <w:rPr>
      <w:rFonts w:ascii="Courier New" w:eastAsia="Lucida Sans Unicode" w:hAnsi="Courier New" w:cs="Courier New"/>
      <w:color w:val="auto"/>
      <w:sz w:val="20"/>
      <w:szCs w:val="20"/>
      <w:lang w:val="ru-RU"/>
    </w:rPr>
  </w:style>
  <w:style w:type="character" w:customStyle="1" w:styleId="WW8Num4z2">
    <w:name w:val="WW8Num4z2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5z0">
    <w:name w:val="WW8Num5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5">
    <w:name w:val="Основной шрифт абзаца5"/>
  </w:style>
  <w:style w:type="character" w:customStyle="1" w:styleId="WW8Num6z0">
    <w:name w:val="WW8Num6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WW8Num7z0">
    <w:name w:val="WW8Num7z0"/>
    <w:rPr>
      <w:rFonts w:ascii="Symbol" w:eastAsia="Lucida Sans Unicode" w:hAnsi="Symbol" w:cs="Symbol"/>
      <w:color w:val="auto"/>
      <w:sz w:val="18"/>
      <w:szCs w:val="18"/>
      <w:lang w:val="ru-RU"/>
    </w:rPr>
  </w:style>
  <w:style w:type="character" w:customStyle="1" w:styleId="WW8Num8z0">
    <w:name w:val="WW8Num8z0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8Num1z0">
    <w:name w:val="WW8Num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basedOn w:val="20"/>
    <w:rPr>
      <w:b/>
      <w:bCs/>
    </w:rPr>
  </w:style>
  <w:style w:type="character" w:customStyle="1" w:styleId="Internetlink">
    <w:name w:val="Internet link"/>
    <w:basedOn w:val="20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basedOn w:val="20"/>
    <w:qFormat/>
    <w:rPr>
      <w:i/>
      <w:iCs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basedOn w:val="10"/>
    <w:rPr>
      <w:position w:val="8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basedOn w:val="30"/>
    <w:rPr>
      <w:sz w:val="28"/>
    </w:rPr>
  </w:style>
  <w:style w:type="character" w:customStyle="1" w:styleId="21">
    <w:name w:val="Заголовок 2 Знак"/>
    <w:basedOn w:val="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basedOn w:val="30"/>
    <w:qFormat/>
    <w:rPr>
      <w:b/>
      <w:bCs/>
    </w:rPr>
  </w:style>
  <w:style w:type="character" w:customStyle="1" w:styleId="a8">
    <w:name w:val="Основной текст Знак"/>
    <w:basedOn w:val="30"/>
    <w:rPr>
      <w:sz w:val="28"/>
      <w:szCs w:val="28"/>
    </w:rPr>
  </w:style>
  <w:style w:type="character" w:customStyle="1" w:styleId="a9">
    <w:name w:val="Название Знак"/>
    <w:basedOn w:val="30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basedOn w:val="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basedOn w:val="30"/>
    <w:rPr>
      <w:rFonts w:ascii="Arial" w:hAnsi="Arial" w:cs="Arial"/>
      <w:sz w:val="16"/>
      <w:lang w:val="ru-RU" w:eastAsia="ar-SA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4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5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ar-SA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6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ar-SA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ar-SA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ar-SA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ar-SA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ar-SA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ar-SA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ar-SA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ar-SA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2">
    <w:name w:val="????????? 7"/>
    <w:basedOn w:val="62"/>
  </w:style>
  <w:style w:type="paragraph" w:customStyle="1" w:styleId="82">
    <w:name w:val="????????? 8"/>
    <w:basedOn w:val="72"/>
  </w:style>
  <w:style w:type="paragraph" w:customStyle="1" w:styleId="90">
    <w:name w:val="????????? 9"/>
    <w:basedOn w:val="82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ar-SA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ar-SA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ar-SA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ar-SA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Заголовок списка"/>
    <w:basedOn w:val="a"/>
    <w:next w:val="aff9"/>
  </w:style>
  <w:style w:type="paragraph" w:customStyle="1" w:styleId="aff9">
    <w:name w:val="Содержимое списка"/>
    <w:basedOn w:val="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Лысюк</dc:creator>
  <cp:keywords/>
  <cp:lastModifiedBy>Admin</cp:lastModifiedBy>
  <cp:revision>2</cp:revision>
  <cp:lastPrinted>2014-01-28T13:37:00Z</cp:lastPrinted>
  <dcterms:created xsi:type="dcterms:W3CDTF">2014-01-29T06:12:00Z</dcterms:created>
  <dcterms:modified xsi:type="dcterms:W3CDTF">2014-01-29T06:12:00Z</dcterms:modified>
</cp:coreProperties>
</file>