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-597"/>
        <w:tblW w:w="10492" w:type="dxa"/>
        <w:tblLayout w:type="fixed"/>
        <w:tblLook w:val="0000"/>
      </w:tblPr>
      <w:tblGrid>
        <w:gridCol w:w="10492"/>
      </w:tblGrid>
      <w:tr w:rsidR="006354AD">
        <w:trPr>
          <w:trHeight w:val="322"/>
        </w:trPr>
        <w:tc>
          <w:tcPr>
            <w:tcW w:w="10492" w:type="dxa"/>
            <w:shd w:val="clear" w:color="auto" w:fill="auto"/>
          </w:tcPr>
          <w:p w:rsidR="006354AD" w:rsidRDefault="00A473D9" w:rsidP="002A5568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5155" cy="61341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54AD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354AD" w:rsidRDefault="006354AD" w:rsidP="002A5568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354AD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354AD" w:rsidRDefault="006354AD" w:rsidP="002A5568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354AD" w:rsidRDefault="006354AD" w:rsidP="002A5568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6354AD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6354AD" w:rsidRDefault="00715996" w:rsidP="002A5568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  <w:r w:rsidR="00EC379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12855" w:rsidRDefault="00B12855" w:rsidP="00890CED">
      <w:pPr>
        <w:pStyle w:val="1"/>
        <w:numPr>
          <w:ilvl w:val="0"/>
          <w:numId w:val="0"/>
        </w:numPr>
        <w:ind w:left="432" w:hanging="432"/>
        <w:jc w:val="center"/>
        <w:rPr>
          <w:b/>
        </w:rPr>
      </w:pPr>
    </w:p>
    <w:p w:rsidR="00515D5A" w:rsidRPr="00A473D9" w:rsidRDefault="00515D5A" w:rsidP="00515D5A">
      <w:pPr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473D9">
        <w:rPr>
          <w:bCs/>
          <w:color w:val="000000"/>
          <w:sz w:val="28"/>
          <w:szCs w:val="28"/>
        </w:rPr>
        <w:t>Успейте вступить в Программу государственного</w:t>
      </w:r>
    </w:p>
    <w:p w:rsidR="00515D5A" w:rsidRPr="00A473D9" w:rsidRDefault="00515D5A" w:rsidP="00515D5A">
      <w:pPr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473D9">
        <w:rPr>
          <w:bCs/>
          <w:color w:val="000000"/>
          <w:sz w:val="28"/>
          <w:szCs w:val="28"/>
        </w:rPr>
        <w:t>софинансирования пенсии</w:t>
      </w:r>
    </w:p>
    <w:p w:rsidR="00515D5A" w:rsidRPr="00515D5A" w:rsidRDefault="00515D5A" w:rsidP="00515D5A">
      <w:pPr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15D5A" w:rsidRPr="00515D5A" w:rsidRDefault="00515D5A" w:rsidP="00515D5A">
      <w:pPr>
        <w:autoSpaceDN w:val="0"/>
        <w:adjustRightInd w:val="0"/>
        <w:rPr>
          <w:rFonts w:ascii="Tms Rmn" w:hAnsi="Tms Rmn"/>
          <w:sz w:val="28"/>
          <w:szCs w:val="28"/>
        </w:rPr>
      </w:pPr>
    </w:p>
    <w:p w:rsidR="00515D5A" w:rsidRPr="00515D5A" w:rsidRDefault="00515D5A" w:rsidP="00515D5A">
      <w:pPr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515D5A">
        <w:rPr>
          <w:color w:val="000000"/>
          <w:sz w:val="28"/>
          <w:szCs w:val="28"/>
        </w:rPr>
        <w:t>Пенсионный фонд напоминает, что в Программу государственного софинансирования пенсии можно вступить до 31 декабря 2014 года, а сделать первый взнос для ее «активации» – до 31 января 2015 года. Сделать первый взнос в эти сроки могут и те участники Программы, которые не сделали этого ранее в 2009-2014 гг.</w:t>
      </w:r>
    </w:p>
    <w:p w:rsidR="00515D5A" w:rsidRPr="00515D5A" w:rsidRDefault="00515D5A" w:rsidP="00515D5A">
      <w:pPr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515D5A">
        <w:rPr>
          <w:color w:val="000000"/>
          <w:sz w:val="28"/>
          <w:szCs w:val="28"/>
        </w:rPr>
        <w:t xml:space="preserve">Таким образом, всем тем, кто вступил в Программу и сделал первый взнос до 31 января 2015 года включительно, государство обеспечит софинансирование добровольных взносов на будущую пенсию в течение 10 лет при условии уплаты взносов в сумме </w:t>
      </w:r>
      <w:r>
        <w:rPr>
          <w:color w:val="000000"/>
          <w:sz w:val="28"/>
          <w:szCs w:val="28"/>
        </w:rPr>
        <w:t xml:space="preserve">от </w:t>
      </w:r>
      <w:r w:rsidRPr="00515D5A">
        <w:rPr>
          <w:color w:val="000000"/>
          <w:sz w:val="28"/>
          <w:szCs w:val="28"/>
        </w:rPr>
        <w:t xml:space="preserve"> 2 000 </w:t>
      </w:r>
      <w:r>
        <w:rPr>
          <w:color w:val="000000"/>
          <w:sz w:val="28"/>
          <w:szCs w:val="28"/>
        </w:rPr>
        <w:t>до 12</w:t>
      </w:r>
      <w:r w:rsidR="006B340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000</w:t>
      </w:r>
      <w:r w:rsidR="006B340A">
        <w:rPr>
          <w:color w:val="000000"/>
          <w:sz w:val="28"/>
          <w:szCs w:val="28"/>
        </w:rPr>
        <w:t xml:space="preserve"> </w:t>
      </w:r>
      <w:r w:rsidRPr="00515D5A">
        <w:rPr>
          <w:color w:val="000000"/>
          <w:sz w:val="28"/>
          <w:szCs w:val="28"/>
        </w:rPr>
        <w:t>рублей в год.</w:t>
      </w:r>
    </w:p>
    <w:p w:rsidR="00515D5A" w:rsidRPr="00515D5A" w:rsidRDefault="00515D5A" w:rsidP="00515D5A">
      <w:pPr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515D5A">
        <w:rPr>
          <w:color w:val="000000"/>
          <w:sz w:val="28"/>
          <w:szCs w:val="28"/>
        </w:rPr>
        <w:t>При этом, как и раньше, закон позволяет участнику Программы, уже сделавшему хотя бы один добровольный взнос, как приостановить уплату взносов, так и возобновить ее на годовой основе.</w:t>
      </w:r>
    </w:p>
    <w:p w:rsidR="00515D5A" w:rsidRPr="00515D5A" w:rsidRDefault="00515D5A" w:rsidP="00515D5A">
      <w:pPr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515D5A">
        <w:rPr>
          <w:color w:val="000000"/>
          <w:sz w:val="28"/>
          <w:szCs w:val="28"/>
        </w:rPr>
        <w:t>С момента вступления в силу нового закона государство будет софинансировать взносы только тех граждан, которые еще не вышли на пенсию. Если же гражданину назначен любой вид пенсии по линии Пенсионного фонда, то он по-прежнему имеет право на участие в Программе и внесение добровольных взносов, однако софинансироваться эти взносы не будут. ПФР еще раз подчеркивает – это нововведение касается только новых участников Программы и не распространяется на пенсионеров, которые в нее уже вступили.</w:t>
      </w:r>
    </w:p>
    <w:p w:rsidR="003D672F" w:rsidRPr="00515D5A" w:rsidRDefault="00515D5A" w:rsidP="00515D5A">
      <w:pPr>
        <w:spacing w:before="60" w:after="60"/>
        <w:ind w:firstLine="567"/>
        <w:jc w:val="both"/>
        <w:rPr>
          <w:sz w:val="28"/>
          <w:szCs w:val="28"/>
        </w:rPr>
      </w:pPr>
      <w:r w:rsidRPr="00515D5A">
        <w:rPr>
          <w:sz w:val="28"/>
          <w:szCs w:val="28"/>
        </w:rPr>
        <w:t xml:space="preserve">Подробная информация о Программе государственного софинансирования пенсии – на сайте </w:t>
      </w:r>
      <w:hyperlink r:id="rId8" w:history="1">
        <w:r w:rsidRPr="00515D5A">
          <w:rPr>
            <w:rStyle w:val="a7"/>
            <w:b/>
            <w:bCs/>
            <w:sz w:val="28"/>
            <w:szCs w:val="28"/>
          </w:rPr>
          <w:t>www.pfrf.ru</w:t>
        </w:r>
      </w:hyperlink>
      <w:r w:rsidRPr="00515D5A">
        <w:rPr>
          <w:rStyle w:val="a8"/>
          <w:sz w:val="28"/>
          <w:szCs w:val="28"/>
        </w:rPr>
        <w:t xml:space="preserve"> </w:t>
      </w:r>
      <w:r w:rsidRPr="00515D5A">
        <w:rPr>
          <w:sz w:val="28"/>
          <w:szCs w:val="28"/>
        </w:rPr>
        <w:t>или по телефону Центра консультирования граждан</w:t>
      </w:r>
      <w:r w:rsidRPr="00515D5A">
        <w:rPr>
          <w:rStyle w:val="a8"/>
          <w:sz w:val="28"/>
          <w:szCs w:val="28"/>
        </w:rPr>
        <w:t xml:space="preserve"> 8 800 510-55-55</w:t>
      </w:r>
      <w:r w:rsidRPr="00515D5A">
        <w:rPr>
          <w:sz w:val="28"/>
          <w:szCs w:val="28"/>
        </w:rPr>
        <w:t xml:space="preserve"> (круглосуточно, по России звонок бесплатный). Либо все интересующие вопросы можно задать по телефону горячей линии Отделения ПФР по Орловской области 72-92-36</w:t>
      </w:r>
      <w:r>
        <w:rPr>
          <w:sz w:val="28"/>
          <w:szCs w:val="28"/>
        </w:rPr>
        <w:t>.</w:t>
      </w:r>
    </w:p>
    <w:sectPr w:rsidR="003D672F" w:rsidRPr="00515D5A" w:rsidSect="002A556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F1" w:rsidRDefault="00B700F1">
      <w:r>
        <w:separator/>
      </w:r>
    </w:p>
  </w:endnote>
  <w:endnote w:type="continuationSeparator" w:id="0">
    <w:p w:rsidR="00B700F1" w:rsidRDefault="00B7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BB" w:rsidRDefault="002325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BB" w:rsidRDefault="002325B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BB" w:rsidRDefault="002325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F1" w:rsidRDefault="00B700F1">
      <w:r>
        <w:separator/>
      </w:r>
    </w:p>
  </w:footnote>
  <w:footnote w:type="continuationSeparator" w:id="0">
    <w:p w:rsidR="00B700F1" w:rsidRDefault="00B70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BB" w:rsidRDefault="002325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BB" w:rsidRDefault="002325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60DE0"/>
    <w:multiLevelType w:val="multilevel"/>
    <w:tmpl w:val="F39E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62ECE"/>
    <w:multiLevelType w:val="multilevel"/>
    <w:tmpl w:val="BB28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C6399"/>
    <w:multiLevelType w:val="multilevel"/>
    <w:tmpl w:val="4DCA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E3AF4"/>
    <w:multiLevelType w:val="multilevel"/>
    <w:tmpl w:val="9F7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D396C"/>
    <w:multiLevelType w:val="multilevel"/>
    <w:tmpl w:val="595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664D2"/>
    <w:multiLevelType w:val="hybridMultilevel"/>
    <w:tmpl w:val="21922E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795553"/>
    <w:multiLevelType w:val="multilevel"/>
    <w:tmpl w:val="387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D59C0"/>
    <w:multiLevelType w:val="multilevel"/>
    <w:tmpl w:val="B916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329E5"/>
    <w:multiLevelType w:val="multilevel"/>
    <w:tmpl w:val="EF0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2701E"/>
    <w:multiLevelType w:val="multilevel"/>
    <w:tmpl w:val="D96E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57CE1"/>
    <w:multiLevelType w:val="multilevel"/>
    <w:tmpl w:val="4732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0685"/>
    <w:rsid w:val="0004489D"/>
    <w:rsid w:val="00045B30"/>
    <w:rsid w:val="00053FBA"/>
    <w:rsid w:val="000634FF"/>
    <w:rsid w:val="0007550A"/>
    <w:rsid w:val="000928B1"/>
    <w:rsid w:val="00093588"/>
    <w:rsid w:val="00094BF7"/>
    <w:rsid w:val="000B5CE0"/>
    <w:rsid w:val="000C10FA"/>
    <w:rsid w:val="000D33D5"/>
    <w:rsid w:val="0013112A"/>
    <w:rsid w:val="001437B6"/>
    <w:rsid w:val="00154F78"/>
    <w:rsid w:val="00155E19"/>
    <w:rsid w:val="00163E7E"/>
    <w:rsid w:val="00190971"/>
    <w:rsid w:val="00194EFC"/>
    <w:rsid w:val="001B02FC"/>
    <w:rsid w:val="001B5EBE"/>
    <w:rsid w:val="001B7A9E"/>
    <w:rsid w:val="001C0400"/>
    <w:rsid w:val="001D4E2B"/>
    <w:rsid w:val="001D60EE"/>
    <w:rsid w:val="001E4408"/>
    <w:rsid w:val="001F1AC9"/>
    <w:rsid w:val="00204157"/>
    <w:rsid w:val="00213AF8"/>
    <w:rsid w:val="002325BB"/>
    <w:rsid w:val="0024139D"/>
    <w:rsid w:val="0026439E"/>
    <w:rsid w:val="0027298A"/>
    <w:rsid w:val="0029594D"/>
    <w:rsid w:val="002A5568"/>
    <w:rsid w:val="002D2460"/>
    <w:rsid w:val="002E1B6D"/>
    <w:rsid w:val="00317787"/>
    <w:rsid w:val="00332F2D"/>
    <w:rsid w:val="003457FA"/>
    <w:rsid w:val="00360EB8"/>
    <w:rsid w:val="00374B30"/>
    <w:rsid w:val="003A5DB8"/>
    <w:rsid w:val="003D672F"/>
    <w:rsid w:val="003D6E34"/>
    <w:rsid w:val="004348E6"/>
    <w:rsid w:val="004411F7"/>
    <w:rsid w:val="00447BA9"/>
    <w:rsid w:val="00486CB8"/>
    <w:rsid w:val="0048709C"/>
    <w:rsid w:val="004A4EE2"/>
    <w:rsid w:val="004C1384"/>
    <w:rsid w:val="004D1331"/>
    <w:rsid w:val="004D6063"/>
    <w:rsid w:val="004E2A13"/>
    <w:rsid w:val="004E6F00"/>
    <w:rsid w:val="004F798D"/>
    <w:rsid w:val="00511835"/>
    <w:rsid w:val="00515D5A"/>
    <w:rsid w:val="00521F8A"/>
    <w:rsid w:val="005266A4"/>
    <w:rsid w:val="00572DB0"/>
    <w:rsid w:val="00597FF6"/>
    <w:rsid w:val="005B03BB"/>
    <w:rsid w:val="005B0522"/>
    <w:rsid w:val="005C24F8"/>
    <w:rsid w:val="005D4061"/>
    <w:rsid w:val="005D5A8A"/>
    <w:rsid w:val="005E3902"/>
    <w:rsid w:val="005E44D5"/>
    <w:rsid w:val="005E5E8C"/>
    <w:rsid w:val="006018E8"/>
    <w:rsid w:val="00602BF8"/>
    <w:rsid w:val="006176C2"/>
    <w:rsid w:val="006354AD"/>
    <w:rsid w:val="00675FF7"/>
    <w:rsid w:val="00693ECE"/>
    <w:rsid w:val="006B340A"/>
    <w:rsid w:val="006B612F"/>
    <w:rsid w:val="006C0E52"/>
    <w:rsid w:val="006C19EA"/>
    <w:rsid w:val="006D6B50"/>
    <w:rsid w:val="006F07DC"/>
    <w:rsid w:val="006F4FC3"/>
    <w:rsid w:val="0070471F"/>
    <w:rsid w:val="00715996"/>
    <w:rsid w:val="007327D0"/>
    <w:rsid w:val="00752929"/>
    <w:rsid w:val="007734C6"/>
    <w:rsid w:val="007813D0"/>
    <w:rsid w:val="007927F9"/>
    <w:rsid w:val="00797395"/>
    <w:rsid w:val="007B66BB"/>
    <w:rsid w:val="007D54C6"/>
    <w:rsid w:val="007E630B"/>
    <w:rsid w:val="00803D39"/>
    <w:rsid w:val="008054E1"/>
    <w:rsid w:val="00810128"/>
    <w:rsid w:val="0081325F"/>
    <w:rsid w:val="00827DFC"/>
    <w:rsid w:val="008438C7"/>
    <w:rsid w:val="008479CA"/>
    <w:rsid w:val="00853BA7"/>
    <w:rsid w:val="00886A4D"/>
    <w:rsid w:val="00886F20"/>
    <w:rsid w:val="00890CED"/>
    <w:rsid w:val="008B0BC2"/>
    <w:rsid w:val="008F09B5"/>
    <w:rsid w:val="008F0DA3"/>
    <w:rsid w:val="009078A0"/>
    <w:rsid w:val="0092423D"/>
    <w:rsid w:val="00934E9A"/>
    <w:rsid w:val="00943E23"/>
    <w:rsid w:val="009511B8"/>
    <w:rsid w:val="00956A6A"/>
    <w:rsid w:val="00966E49"/>
    <w:rsid w:val="0096747D"/>
    <w:rsid w:val="00973D26"/>
    <w:rsid w:val="00980CE3"/>
    <w:rsid w:val="009B2353"/>
    <w:rsid w:val="009C4E36"/>
    <w:rsid w:val="009D756E"/>
    <w:rsid w:val="009F53F1"/>
    <w:rsid w:val="00A00FB2"/>
    <w:rsid w:val="00A13DF7"/>
    <w:rsid w:val="00A221FB"/>
    <w:rsid w:val="00A41FF3"/>
    <w:rsid w:val="00A45AEA"/>
    <w:rsid w:val="00A473D9"/>
    <w:rsid w:val="00A64BEF"/>
    <w:rsid w:val="00A71AB1"/>
    <w:rsid w:val="00A94EAE"/>
    <w:rsid w:val="00AA0D76"/>
    <w:rsid w:val="00AD5675"/>
    <w:rsid w:val="00B028E7"/>
    <w:rsid w:val="00B047C6"/>
    <w:rsid w:val="00B12855"/>
    <w:rsid w:val="00B55B70"/>
    <w:rsid w:val="00B700F1"/>
    <w:rsid w:val="00B92945"/>
    <w:rsid w:val="00BA67EE"/>
    <w:rsid w:val="00BB18CD"/>
    <w:rsid w:val="00BC2ACE"/>
    <w:rsid w:val="00BE1293"/>
    <w:rsid w:val="00BE26D8"/>
    <w:rsid w:val="00C20110"/>
    <w:rsid w:val="00C31E3E"/>
    <w:rsid w:val="00C4423F"/>
    <w:rsid w:val="00C5354A"/>
    <w:rsid w:val="00C53D32"/>
    <w:rsid w:val="00C80002"/>
    <w:rsid w:val="00C90889"/>
    <w:rsid w:val="00C90F94"/>
    <w:rsid w:val="00CA3D50"/>
    <w:rsid w:val="00CC2723"/>
    <w:rsid w:val="00CD3966"/>
    <w:rsid w:val="00D0052E"/>
    <w:rsid w:val="00D27250"/>
    <w:rsid w:val="00D27EC2"/>
    <w:rsid w:val="00D31D7F"/>
    <w:rsid w:val="00D7676B"/>
    <w:rsid w:val="00DD0969"/>
    <w:rsid w:val="00DD46E9"/>
    <w:rsid w:val="00DE7427"/>
    <w:rsid w:val="00DF53D9"/>
    <w:rsid w:val="00E00FD6"/>
    <w:rsid w:val="00E01111"/>
    <w:rsid w:val="00E348DD"/>
    <w:rsid w:val="00E93630"/>
    <w:rsid w:val="00EA4E6C"/>
    <w:rsid w:val="00EA7A80"/>
    <w:rsid w:val="00EB4025"/>
    <w:rsid w:val="00EC379C"/>
    <w:rsid w:val="00EF6CFD"/>
    <w:rsid w:val="00F065AD"/>
    <w:rsid w:val="00F336FE"/>
    <w:rsid w:val="00F41D0F"/>
    <w:rsid w:val="00F73173"/>
    <w:rsid w:val="00F763AD"/>
    <w:rsid w:val="00F8216C"/>
    <w:rsid w:val="00F90CD2"/>
    <w:rsid w:val="00FA7206"/>
    <w:rsid w:val="00FB0685"/>
    <w:rsid w:val="00FB6418"/>
    <w:rsid w:val="00FC360C"/>
    <w:rsid w:val="00FC6C5F"/>
    <w:rsid w:val="00FE7F5C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qFormat/>
    <w:pPr>
      <w:keepNext/>
      <w:widowControl/>
      <w:numPr>
        <w:numId w:val="1"/>
      </w:numPr>
      <w:tabs>
        <w:tab w:val="left" w:pos="432"/>
      </w:tabs>
      <w:autoSpaceDE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6">
    <w:name w:val="Основной шрифт абзаца6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5">
    <w:name w:val="Основной шрифт абзаца5"/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4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Strong"/>
    <w:basedOn w:val="30"/>
    <w:qFormat/>
    <w:rPr>
      <w:b/>
      <w:bCs/>
    </w:rPr>
  </w:style>
  <w:style w:type="character" w:customStyle="1" w:styleId="a9">
    <w:name w:val="Основной текст Знак"/>
    <w:basedOn w:val="30"/>
    <w:rPr>
      <w:sz w:val="28"/>
      <w:szCs w:val="28"/>
    </w:rPr>
  </w:style>
  <w:style w:type="character" w:customStyle="1" w:styleId="aa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b">
    <w:name w:val="Öâåòîâîå âûäåëåíèå"/>
    <w:rPr>
      <w:b/>
      <w:bCs/>
      <w:color w:val="000080"/>
      <w:sz w:val="20"/>
      <w:szCs w:val="20"/>
    </w:rPr>
  </w:style>
  <w:style w:type="character" w:customStyle="1" w:styleId="sourcename1">
    <w:name w:val="sourcename1"/>
    <w:rPr>
      <w:sz w:val="28"/>
      <w:szCs w:val="28"/>
    </w:rPr>
  </w:style>
  <w:style w:type="paragraph" w:customStyle="1" w:styleId="ac">
    <w:name w:val="Заголовок"/>
    <w:basedOn w:val="a0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0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customStyle="1" w:styleId="70">
    <w:name w:val="Название7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0"/>
    <w:pPr>
      <w:suppressLineNumbers/>
    </w:pPr>
    <w:rPr>
      <w:rFonts w:cs="Mangal"/>
    </w:rPr>
  </w:style>
  <w:style w:type="paragraph" w:customStyle="1" w:styleId="60">
    <w:name w:val="Название6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0"/>
    <w:pPr>
      <w:suppressLineNumbers/>
    </w:pPr>
    <w:rPr>
      <w:rFonts w:cs="Mangal"/>
    </w:rPr>
  </w:style>
  <w:style w:type="paragraph" w:customStyle="1" w:styleId="50">
    <w:name w:val="Название5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0"/>
    <w:pPr>
      <w:suppressLineNumbers/>
    </w:pPr>
    <w:rPr>
      <w:rFonts w:cs="Mangal"/>
    </w:rPr>
  </w:style>
  <w:style w:type="paragraph" w:customStyle="1" w:styleId="40">
    <w:name w:val="Название4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pPr>
      <w:suppressLineNumbers/>
    </w:pPr>
    <w:rPr>
      <w:rFonts w:cs="Mangal"/>
    </w:rPr>
  </w:style>
  <w:style w:type="paragraph" w:customStyle="1" w:styleId="32">
    <w:name w:val="Название3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0"/>
    <w:pPr>
      <w:suppressLineNumbers/>
    </w:pPr>
    <w:rPr>
      <w:rFonts w:cs="Mangal"/>
    </w:rPr>
  </w:style>
  <w:style w:type="paragraph" w:customStyle="1" w:styleId="23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f">
    <w:name w:val="Title"/>
    <w:basedOn w:val="a0"/>
    <w:next w:val="ad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WW-Title">
    <w:name w:val="WW-Title"/>
    <w:basedOn w:val="a0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0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0"/>
    <w:rPr>
      <w:rFonts w:ascii="Arial" w:hAnsi="Arial" w:cs="Arial"/>
    </w:rPr>
  </w:style>
  <w:style w:type="paragraph" w:customStyle="1" w:styleId="Title">
    <w:name w:val="Title"/>
    <w:basedOn w:val="a0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0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0"/>
    <w:rPr>
      <w:rFonts w:ascii="Arial" w:hAnsi="Arial" w:cs="Arial"/>
    </w:rPr>
  </w:style>
  <w:style w:type="paragraph" w:customStyle="1" w:styleId="WW-caption1">
    <w:name w:val="WW-caption1"/>
    <w:basedOn w:val="a0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0"/>
    <w:rPr>
      <w:rFonts w:ascii="Arial" w:hAnsi="Arial" w:cs="Arial"/>
    </w:rPr>
  </w:style>
  <w:style w:type="paragraph" w:customStyle="1" w:styleId="heading1">
    <w:name w:val="heading 1"/>
    <w:basedOn w:val="a0"/>
    <w:next w:val="a0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0"/>
    <w:next w:val="a0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0"/>
    <w:next w:val="a0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0"/>
    <w:pPr>
      <w:tabs>
        <w:tab w:val="center" w:pos="4677"/>
        <w:tab w:val="right" w:pos="9355"/>
      </w:tabs>
    </w:pPr>
  </w:style>
  <w:style w:type="paragraph" w:styleId="af2">
    <w:name w:val="Normal (Web)"/>
    <w:basedOn w:val="a0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0"/>
    <w:pPr>
      <w:spacing w:after="120"/>
      <w:ind w:left="283"/>
    </w:pPr>
  </w:style>
  <w:style w:type="paragraph" w:customStyle="1" w:styleId="220">
    <w:name w:val="Основной текст 22"/>
    <w:basedOn w:val="a0"/>
    <w:pPr>
      <w:spacing w:after="120" w:line="480" w:lineRule="auto"/>
    </w:pPr>
  </w:style>
  <w:style w:type="paragraph" w:customStyle="1" w:styleId="221">
    <w:name w:val="Основной текст с отступом 22"/>
    <w:basedOn w:val="a0"/>
    <w:pPr>
      <w:spacing w:after="120" w:line="480" w:lineRule="auto"/>
      <w:ind w:left="283"/>
    </w:pPr>
  </w:style>
  <w:style w:type="paragraph" w:customStyle="1" w:styleId="320">
    <w:name w:val="Основной текст 32"/>
    <w:basedOn w:val="a0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0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0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0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0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0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0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0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0"/>
    <w:next w:val="a0"/>
    <w:rPr>
      <w:rFonts w:ascii="Arial" w:hAnsi="Arial" w:cs="Arial"/>
    </w:rPr>
  </w:style>
  <w:style w:type="paragraph" w:customStyle="1" w:styleId="310">
    <w:name w:val="Основной текст 31"/>
    <w:basedOn w:val="a0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6">
    <w:name w:val="????????? 1"/>
    <w:basedOn w:val="af5"/>
    <w:pPr>
      <w:jc w:val="center"/>
    </w:pPr>
  </w:style>
  <w:style w:type="paragraph" w:customStyle="1" w:styleId="25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2">
    <w:name w:val="????????? 7"/>
    <w:basedOn w:val="62"/>
  </w:style>
  <w:style w:type="paragraph" w:customStyle="1" w:styleId="80">
    <w:name w:val="????????? 8"/>
    <w:basedOn w:val="72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0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0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0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0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6">
    <w:name w:val="List Paragraph"/>
    <w:basedOn w:val="a0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0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0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0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0"/>
    <w:pPr>
      <w:widowControl/>
      <w:autoSpaceDE/>
      <w:jc w:val="both"/>
    </w:pPr>
    <w:rPr>
      <w:sz w:val="28"/>
    </w:rPr>
  </w:style>
  <w:style w:type="paragraph" w:customStyle="1" w:styleId="l">
    <w:name w:val="l"/>
    <w:basedOn w:val="a0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0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Текст документа"/>
    <w:basedOn w:val="af2"/>
    <w:pPr>
      <w:spacing w:before="280" w:after="280"/>
      <w:ind w:left="-52" w:firstLine="36"/>
      <w:jc w:val="both"/>
    </w:pPr>
    <w:rPr>
      <w:rFonts w:eastAsia="Verdana"/>
      <w:color w:val="000000"/>
      <w:szCs w:val="28"/>
    </w:rPr>
  </w:style>
  <w:style w:type="paragraph" w:customStyle="1" w:styleId="affa">
    <w:name w:val="a"/>
    <w:basedOn w:val="a0"/>
    <w:rsid w:val="004C138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">
    <w:name w:val="Стиль маркера"/>
    <w:basedOn w:val="a0"/>
    <w:rsid w:val="001E4408"/>
    <w:pPr>
      <w:widowControl/>
      <w:numPr>
        <w:numId w:val="13"/>
      </w:numPr>
      <w:suppressAutoHyphens w:val="0"/>
      <w:autoSpaceDE/>
      <w:ind w:left="357" w:hanging="357"/>
    </w:pPr>
    <w:rPr>
      <w:rFonts w:ascii="Arial" w:hAnsi="Arial"/>
      <w:szCs w:val="24"/>
      <w:lang w:eastAsia="ru-RU"/>
    </w:rPr>
  </w:style>
  <w:style w:type="character" w:customStyle="1" w:styleId="apple-style-span">
    <w:name w:val="apple-style-span"/>
    <w:basedOn w:val="a1"/>
    <w:rsid w:val="001E4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4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Admin</cp:lastModifiedBy>
  <cp:revision>2</cp:revision>
  <cp:lastPrinted>2014-12-25T11:16:00Z</cp:lastPrinted>
  <dcterms:created xsi:type="dcterms:W3CDTF">2014-12-29T10:17:00Z</dcterms:created>
  <dcterms:modified xsi:type="dcterms:W3CDTF">2014-12-29T10:17:00Z</dcterms:modified>
</cp:coreProperties>
</file>