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A" w:rsidRDefault="005E6573" w:rsidP="001F32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A" w:rsidRPr="00A441EC" w:rsidRDefault="001F325A" w:rsidP="001F325A">
      <w:pPr>
        <w:ind w:left="4680"/>
        <w:jc w:val="center"/>
        <w:rPr>
          <w:b/>
        </w:rPr>
      </w:pPr>
    </w:p>
    <w:p w:rsidR="001F325A" w:rsidRPr="00F17D2C" w:rsidRDefault="001F325A" w:rsidP="001F325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F325A" w:rsidRPr="00CC0137" w:rsidRDefault="001F325A" w:rsidP="001F325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F325A" w:rsidRPr="00CC0137" w:rsidRDefault="001F325A" w:rsidP="001F32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F325A" w:rsidRPr="00CC0137" w:rsidRDefault="001F325A" w:rsidP="001F325A">
      <w:pPr>
        <w:rPr>
          <w:i/>
          <w:sz w:val="20"/>
          <w:szCs w:val="20"/>
        </w:rPr>
      </w:pPr>
    </w:p>
    <w:p w:rsidR="001F325A" w:rsidRDefault="001F325A" w:rsidP="001F325A">
      <w:pPr>
        <w:jc w:val="center"/>
        <w:rPr>
          <w:b/>
          <w:sz w:val="28"/>
          <w:szCs w:val="28"/>
        </w:rPr>
      </w:pPr>
    </w:p>
    <w:p w:rsidR="001F325A" w:rsidRDefault="001F325A" w:rsidP="001F325A">
      <w:pPr>
        <w:jc w:val="center"/>
        <w:rPr>
          <w:i/>
          <w:sz w:val="10"/>
        </w:rPr>
      </w:pPr>
    </w:p>
    <w:p w:rsidR="001F325A" w:rsidRPr="00CC0137" w:rsidRDefault="00C15CA7" w:rsidP="001F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1F325A" w:rsidRPr="00CC0137">
        <w:rPr>
          <w:b/>
          <w:sz w:val="28"/>
          <w:szCs w:val="28"/>
        </w:rPr>
        <w:t>ЕНИЕ</w:t>
      </w:r>
    </w:p>
    <w:p w:rsidR="001F325A" w:rsidRPr="00CC0137" w:rsidRDefault="001F325A" w:rsidP="001F325A">
      <w:pPr>
        <w:jc w:val="center"/>
        <w:rPr>
          <w:sz w:val="20"/>
          <w:szCs w:val="20"/>
        </w:rPr>
      </w:pP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7B4722" w:rsidRPr="007B4722">
        <w:rPr>
          <w:sz w:val="20"/>
          <w:szCs w:val="20"/>
        </w:rPr>
        <w:t>25</w:t>
      </w:r>
      <w:r w:rsidR="007B4722">
        <w:rPr>
          <w:sz w:val="20"/>
          <w:szCs w:val="20"/>
        </w:rPr>
        <w:t xml:space="preserve">  </w:t>
      </w:r>
      <w:r w:rsidR="007B4722" w:rsidRPr="007B4722">
        <w:rPr>
          <w:sz w:val="20"/>
          <w:szCs w:val="20"/>
        </w:rPr>
        <w:t xml:space="preserve"> 07</w:t>
      </w:r>
      <w:r w:rsidR="007B4722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20</w:t>
      </w:r>
      <w:r w:rsidR="007B4722">
        <w:rPr>
          <w:sz w:val="20"/>
          <w:szCs w:val="20"/>
        </w:rPr>
        <w:t>18</w:t>
      </w:r>
      <w:r w:rsidRPr="00CC0137">
        <w:rPr>
          <w:sz w:val="20"/>
          <w:szCs w:val="20"/>
        </w:rPr>
        <w:t xml:space="preserve">г.                                                                                              </w:t>
      </w:r>
      <w:r w:rsidR="007B4722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№ </w:t>
      </w:r>
      <w:r w:rsidR="007B4722">
        <w:rPr>
          <w:sz w:val="20"/>
          <w:szCs w:val="20"/>
          <w:u w:val="single"/>
        </w:rPr>
        <w:t>215</w:t>
      </w: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</w:t>
      </w:r>
      <w:r w:rsidR="00C15CA7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1F325A" w:rsidRPr="00CC0137" w:rsidRDefault="001F325A" w:rsidP="001F325A">
      <w:pPr>
        <w:rPr>
          <w:sz w:val="20"/>
          <w:szCs w:val="20"/>
        </w:rPr>
      </w:pPr>
    </w:p>
    <w:p w:rsidR="001F325A" w:rsidRDefault="001F325A" w:rsidP="001F325A">
      <w:pPr>
        <w:rPr>
          <w:sz w:val="20"/>
          <w:szCs w:val="20"/>
        </w:rPr>
      </w:pP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 xml:space="preserve">Об организации проектной </w:t>
      </w: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>деятельности в Администрации</w:t>
      </w: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C15CA7" w:rsidRDefault="00C15CA7" w:rsidP="00B84F91">
      <w:pPr>
        <w:ind w:firstLine="708"/>
        <w:jc w:val="both"/>
        <w:rPr>
          <w:rFonts w:eastAsia="Calibri"/>
          <w:sz w:val="28"/>
          <w:szCs w:val="28"/>
        </w:rPr>
      </w:pPr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В целях повышения эффективности и результативности деятельности органов местного самоуправления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Тросня</w:t>
      </w:r>
      <w:r w:rsidRPr="00C15CA7">
        <w:rPr>
          <w:color w:val="2D2D2D"/>
          <w:spacing w:val="2"/>
          <w:sz w:val="28"/>
          <w:szCs w:val="28"/>
          <w:shd w:val="clear" w:color="auto" w:fill="FFFFFF"/>
        </w:rPr>
        <w:t>нского</w:t>
      </w:r>
      <w:proofErr w:type="spellEnd"/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 района Орловской области и в целях организации проектной деятельности, Администрация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Тросня</w:t>
      </w:r>
      <w:r w:rsidRPr="00C15CA7">
        <w:rPr>
          <w:color w:val="2D2D2D"/>
          <w:spacing w:val="2"/>
          <w:sz w:val="28"/>
          <w:szCs w:val="28"/>
          <w:shd w:val="clear" w:color="auto" w:fill="FFFFFF"/>
        </w:rPr>
        <w:t>нского</w:t>
      </w:r>
      <w:proofErr w:type="spellEnd"/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 района Орловской области</w:t>
      </w:r>
      <w:r w:rsidR="00B84F9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15CA7">
        <w:rPr>
          <w:rFonts w:eastAsia="Calibri"/>
          <w:sz w:val="28"/>
          <w:szCs w:val="28"/>
        </w:rPr>
        <w:t>ПОСТАНОВЛЯЕТ:</w:t>
      </w:r>
    </w:p>
    <w:p w:rsidR="00B84F91" w:rsidRPr="00C15CA7" w:rsidRDefault="00B84F91" w:rsidP="00B84F91">
      <w:pPr>
        <w:ind w:firstLine="708"/>
        <w:jc w:val="both"/>
        <w:rPr>
          <w:rFonts w:eastAsia="Calibri"/>
          <w:sz w:val="28"/>
          <w:szCs w:val="28"/>
        </w:rPr>
      </w:pP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</w:t>
      </w:r>
      <w:r w:rsidRPr="00C15CA7">
        <w:rPr>
          <w:rFonts w:eastAsia="Calibri"/>
          <w:sz w:val="28"/>
          <w:szCs w:val="28"/>
        </w:rPr>
        <w:t>1.</w:t>
      </w:r>
      <w:r w:rsidRPr="00C15CA7">
        <w:rPr>
          <w:sz w:val="28"/>
          <w:szCs w:val="28"/>
        </w:rPr>
        <w:t>Утвердить</w:t>
      </w:r>
      <w:r w:rsidRPr="00C15CA7">
        <w:rPr>
          <w:b/>
          <w:sz w:val="28"/>
          <w:szCs w:val="28"/>
        </w:rPr>
        <w:t xml:space="preserve"> </w:t>
      </w:r>
      <w:r w:rsidRPr="00C15CA7">
        <w:rPr>
          <w:sz w:val="28"/>
          <w:szCs w:val="28"/>
        </w:rPr>
        <w:t xml:space="preserve">Положение об организации проектной деятельности в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</w:t>
      </w:r>
      <w:r w:rsidR="00B84F91">
        <w:rPr>
          <w:sz w:val="28"/>
          <w:szCs w:val="28"/>
        </w:rPr>
        <w:t>ой области согласно приложению 1.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2.Утвердить Положение о порядке работы муниципального проектного комитета и муниципального проектного офиса в Администрации </w:t>
      </w:r>
      <w:proofErr w:type="spellStart"/>
      <w:r>
        <w:rPr>
          <w:sz w:val="28"/>
          <w:szCs w:val="28"/>
        </w:rPr>
        <w:t>Троснян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 согласно приложению 2</w:t>
      </w:r>
      <w:r w:rsidR="00B84F91">
        <w:rPr>
          <w:sz w:val="28"/>
          <w:szCs w:val="28"/>
        </w:rPr>
        <w:t>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 3.Отделу экономики </w:t>
      </w:r>
      <w:r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>(И.</w:t>
      </w:r>
      <w:r>
        <w:rPr>
          <w:sz w:val="28"/>
          <w:szCs w:val="28"/>
        </w:rPr>
        <w:t>И</w:t>
      </w:r>
      <w:r w:rsidRPr="00C15CA7">
        <w:rPr>
          <w:sz w:val="28"/>
          <w:szCs w:val="28"/>
        </w:rPr>
        <w:t xml:space="preserve">. </w:t>
      </w:r>
      <w:r>
        <w:rPr>
          <w:sz w:val="28"/>
          <w:szCs w:val="28"/>
        </w:rPr>
        <w:t>Писаре</w:t>
      </w:r>
      <w:r w:rsidRPr="00C15CA7">
        <w:rPr>
          <w:sz w:val="28"/>
          <w:szCs w:val="28"/>
        </w:rPr>
        <w:t xml:space="preserve">ва) предоставить электронную версию настоящего постановления в отдел </w:t>
      </w:r>
      <w:r>
        <w:rPr>
          <w:sz w:val="28"/>
          <w:szCs w:val="28"/>
        </w:rPr>
        <w:t xml:space="preserve">по </w:t>
      </w:r>
      <w:r w:rsidRPr="00C15CA7">
        <w:rPr>
          <w:sz w:val="28"/>
          <w:szCs w:val="28"/>
        </w:rPr>
        <w:t>организационно-</w:t>
      </w:r>
      <w:r>
        <w:rPr>
          <w:sz w:val="28"/>
          <w:szCs w:val="28"/>
        </w:rPr>
        <w:t>правовой работе</w:t>
      </w:r>
      <w:r w:rsidRPr="00C15CA7">
        <w:rPr>
          <w:sz w:val="28"/>
          <w:szCs w:val="28"/>
        </w:rPr>
        <w:t xml:space="preserve"> и делопроизводства (</w:t>
      </w:r>
      <w:proofErr w:type="spellStart"/>
      <w:r w:rsidR="00B84F91">
        <w:rPr>
          <w:sz w:val="28"/>
          <w:szCs w:val="28"/>
        </w:rPr>
        <w:t>А.В.Фроловичев</w:t>
      </w:r>
      <w:proofErr w:type="spellEnd"/>
      <w:r w:rsidRPr="00C15CA7">
        <w:rPr>
          <w:sz w:val="28"/>
          <w:szCs w:val="28"/>
        </w:rPr>
        <w:t xml:space="preserve">) для размещения на официальном сайте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 в сети Интернет.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 4.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по </w:t>
      </w:r>
      <w:r w:rsidR="00B84F91">
        <w:rPr>
          <w:sz w:val="28"/>
          <w:szCs w:val="28"/>
        </w:rPr>
        <w:t>экономике и финансам И.И.Писареву.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7"/>
        <w:widowControl w:val="0"/>
        <w:jc w:val="both"/>
        <w:rPr>
          <w:b w:val="0"/>
          <w:bCs/>
          <w:sz w:val="28"/>
          <w:szCs w:val="28"/>
        </w:rPr>
      </w:pPr>
      <w:r w:rsidRPr="00C15CA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CA7" w:rsidRPr="00C15CA7" w:rsidRDefault="00C15CA7" w:rsidP="00C15CA7">
      <w:pPr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Глава района </w:t>
      </w:r>
      <w:r w:rsidR="00B84F91">
        <w:rPr>
          <w:rFonts w:eastAsia="Calibri"/>
          <w:sz w:val="28"/>
          <w:szCs w:val="28"/>
        </w:rPr>
        <w:t xml:space="preserve">                      </w:t>
      </w:r>
      <w:r w:rsidRPr="00C15CA7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>А.И.Н</w:t>
      </w:r>
      <w:r w:rsidR="008D553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сонов</w:t>
      </w:r>
    </w:p>
    <w:p w:rsidR="00C15CA7" w:rsidRPr="00C15CA7" w:rsidRDefault="00C15CA7" w:rsidP="00C15CA7">
      <w:pPr>
        <w:jc w:val="both"/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</w:t>
      </w:r>
    </w:p>
    <w:p w:rsidR="00C15CA7" w:rsidRDefault="00C15CA7" w:rsidP="00C15CA7">
      <w:pPr>
        <w:jc w:val="both"/>
        <w:rPr>
          <w:rFonts w:eastAsia="Calibri"/>
          <w:sz w:val="28"/>
          <w:szCs w:val="28"/>
        </w:rPr>
      </w:pPr>
    </w:p>
    <w:p w:rsidR="00B84F91" w:rsidRDefault="00B84F91" w:rsidP="00C15CA7">
      <w:pPr>
        <w:jc w:val="both"/>
        <w:rPr>
          <w:rFonts w:eastAsia="Calibri"/>
          <w:sz w:val="28"/>
          <w:szCs w:val="28"/>
        </w:rPr>
      </w:pPr>
    </w:p>
    <w:p w:rsidR="00B84F91" w:rsidRDefault="00B84F91" w:rsidP="00C15CA7">
      <w:pPr>
        <w:jc w:val="both"/>
        <w:rPr>
          <w:rFonts w:eastAsia="Calibri"/>
          <w:sz w:val="28"/>
          <w:szCs w:val="28"/>
        </w:rPr>
      </w:pPr>
    </w:p>
    <w:p w:rsidR="00B84F91" w:rsidRPr="00C15CA7" w:rsidRDefault="00B84F91" w:rsidP="00C15CA7">
      <w:pPr>
        <w:jc w:val="both"/>
        <w:rPr>
          <w:rFonts w:eastAsia="Calibri"/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Приложение 1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к постановлению Администрации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Тронян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от «</w:t>
      </w:r>
      <w:r w:rsidR="007B4722">
        <w:rPr>
          <w:sz w:val="28"/>
          <w:szCs w:val="28"/>
          <w:u w:val="single"/>
        </w:rPr>
        <w:t>25</w:t>
      </w:r>
      <w:r w:rsidRPr="00C15CA7">
        <w:rPr>
          <w:sz w:val="28"/>
          <w:szCs w:val="28"/>
        </w:rPr>
        <w:t>»  ию</w:t>
      </w:r>
      <w:r>
        <w:rPr>
          <w:sz w:val="28"/>
          <w:szCs w:val="28"/>
        </w:rPr>
        <w:t>л</w:t>
      </w:r>
      <w:r w:rsidRPr="00C15CA7">
        <w:rPr>
          <w:sz w:val="28"/>
          <w:szCs w:val="28"/>
        </w:rPr>
        <w:t>я 2018  г. №</w:t>
      </w:r>
      <w:r w:rsidR="007B4722">
        <w:rPr>
          <w:sz w:val="28"/>
          <w:szCs w:val="28"/>
          <w:u w:val="single"/>
        </w:rPr>
        <w:t>215</w:t>
      </w:r>
      <w:r>
        <w:rPr>
          <w:sz w:val="28"/>
          <w:szCs w:val="28"/>
        </w:rPr>
        <w:t>_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  <w:r w:rsidRPr="00C15CA7">
        <w:rPr>
          <w:sz w:val="28"/>
          <w:szCs w:val="28"/>
        </w:rPr>
        <w:t xml:space="preserve">Положение об организации проектной деятельности в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ind w:left="-284" w:firstLine="284"/>
        <w:jc w:val="center"/>
        <w:rPr>
          <w:b/>
          <w:sz w:val="28"/>
          <w:szCs w:val="28"/>
        </w:rPr>
      </w:pP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15CA7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C15CA7" w:rsidRPr="00C15CA7" w:rsidRDefault="00C15CA7" w:rsidP="00C15CA7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1.1. Положение об организации проектной деятельности </w:t>
      </w:r>
      <w:r w:rsidRPr="00C15CA7">
        <w:rPr>
          <w:sz w:val="28"/>
          <w:szCs w:val="28"/>
        </w:rPr>
        <w:br/>
        <w:t xml:space="preserve">в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 (далее – Положение) определяет порядок и условия организации проектной деятельности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нском</w:t>
      </w:r>
      <w:proofErr w:type="spellEnd"/>
      <w:r w:rsidRPr="00C15CA7">
        <w:rPr>
          <w:sz w:val="28"/>
          <w:szCs w:val="28"/>
        </w:rPr>
        <w:t xml:space="preserve"> районе Орловской области (далее – муниципальное образование).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1.2. Организация проектной деятельности в муниципальном образовании внедряется в целях: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соблюдения и сокращения сроков достижения результатов проектов;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эффективного использования ресурсов проектов;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прозрачности, обоснованности и своевременности принимаемых решений для достижения целей проектов;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повышения эффективности взаимодействия структурных подразделений администрации муниципального образования, в том числе с участием граждан и организаций.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1.3.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ИСО 21500-2014 «Руководство по проектному менеджменту»;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Постановлением Правительства Орловской области от 19 июня </w:t>
      </w:r>
      <w:r w:rsidRPr="00C15CA7">
        <w:rPr>
          <w:sz w:val="28"/>
          <w:szCs w:val="28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1.4. В Положении, кроме основных понятий и терминов, используемых </w:t>
      </w:r>
      <w:r w:rsidRPr="00C15CA7">
        <w:rPr>
          <w:sz w:val="28"/>
          <w:szCs w:val="28"/>
        </w:rPr>
        <w:br/>
        <w:t xml:space="preserve">в документах и стандартах в области управления проектной деятельностью, </w:t>
      </w:r>
      <w:r w:rsidRPr="00C15CA7">
        <w:rPr>
          <w:sz w:val="28"/>
          <w:szCs w:val="28"/>
        </w:rPr>
        <w:lastRenderedPageBreak/>
        <w:t>указанных в пункте 1.3. настоящего Положения,  используются следующие  определения: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«муниципальный проектный комитет» – 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органов местного самоуправления муниципального образования;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«муниципальный проектный офис» – структурное подразделение администрации муниципального образования, организующее планирование </w:t>
      </w:r>
      <w:r w:rsidRPr="00C15CA7">
        <w:rPr>
          <w:sz w:val="28"/>
          <w:szCs w:val="28"/>
        </w:rPr>
        <w:br/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«муниципальный проект» – проект, реализуемый в муниципальном образовании, представляющий собой комплекс взаимосвязанных мероприятий, направленных на достижение  уникальных результатов в условиях временных и ресурсных ограничений.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1.5.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муниципального образования, утвержденной распоряжением главы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5CA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Организационная структура системы управления проектной деятельности</w:t>
      </w:r>
    </w:p>
    <w:p w:rsidR="00C15CA7" w:rsidRPr="00C15CA7" w:rsidRDefault="00C15CA7" w:rsidP="00C15CA7">
      <w:pPr>
        <w:pStyle w:val="a4"/>
        <w:spacing w:after="0" w:line="240" w:lineRule="auto"/>
        <w:ind w:left="108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2.1. Организационная структура проектной деятельности направлена на обеспечение функционирования проектного управления путем создания проектных ролей, специализированных структурных подразделений </w:t>
      </w:r>
      <w:r w:rsidRPr="00C15CA7">
        <w:rPr>
          <w:sz w:val="28"/>
          <w:szCs w:val="28"/>
        </w:rPr>
        <w:br/>
        <w:t>и коллегиальных органов в рамках организационной структуры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2.2. Организационная структура органов управления проектной деятельностью в муниципальном образовании включает в себя: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1) муниципальный проектный комитет, возглавляемый главой муниципального образования (далее – муниципальный проектный комитет);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2) муниципальный проектный офис администрации муниципального образования (далее – муниципальный проектный офис);</w:t>
      </w:r>
    </w:p>
    <w:p w:rsidR="00C15CA7" w:rsidRPr="00C15CA7" w:rsidRDefault="00C15CA7" w:rsidP="00C15CA7">
      <w:pPr>
        <w:ind w:firstLine="709"/>
        <w:jc w:val="both"/>
        <w:rPr>
          <w:color w:val="C00000"/>
          <w:sz w:val="28"/>
          <w:szCs w:val="28"/>
        </w:rPr>
      </w:pPr>
      <w:r w:rsidRPr="00C15CA7">
        <w:rPr>
          <w:sz w:val="28"/>
          <w:szCs w:val="28"/>
        </w:rPr>
        <w:t>3) муниципальные проекты (далее – муниципальный проект, проект).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2.3. Основной целью муниципального проектного комитета </w:t>
      </w:r>
      <w:r w:rsidRPr="00C15CA7">
        <w:rPr>
          <w:sz w:val="28"/>
          <w:szCs w:val="28"/>
        </w:rPr>
        <w:br/>
        <w:t>в организационной структуре проектной деятельности муниципального образования является организация, координация и контроль внедрения проектного управления в муниципальном образовании.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Муниципальный проектный комитет формируется главой муниципального образования из числа заместителей главы муниципального образования и руководителей структурных подразделений органов местного </w:t>
      </w:r>
      <w:r w:rsidRPr="00C15CA7">
        <w:rPr>
          <w:sz w:val="28"/>
          <w:szCs w:val="28"/>
        </w:rPr>
        <w:lastRenderedPageBreak/>
        <w:t>самоуправления муниципального образования, а также представителей научных и деловых объединений. Его состав утверждается распоряжением главы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2.4. Основной целью муниципального проектного офиса </w:t>
      </w:r>
      <w:r w:rsidRPr="00C15CA7">
        <w:rPr>
          <w:sz w:val="28"/>
          <w:szCs w:val="28"/>
        </w:rPr>
        <w:br/>
        <w:t>в организационной структуре проектной деятельности муниципального образования является внедрение проектного управления в муниципальном образовании.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 xml:space="preserve">Муниципальный проектный офис создается главой муниципального образования. 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>Функции муниципального проектного офиса осуществляет структурное подразделение муниципального образования, либо назначенные ответственные специалисты.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Состав муниципального проектного офиса утверждается распоряжением главы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2.5. Порядок работы муниципального проектного комитета </w:t>
      </w:r>
      <w:r w:rsidRPr="00C15CA7">
        <w:rPr>
          <w:sz w:val="28"/>
          <w:szCs w:val="28"/>
        </w:rPr>
        <w:br/>
        <w:t>и муниципального проектного офиса устанавливается соответствующим Положением,  утверждаемым распоряжением главы муниципального образования.</w:t>
      </w:r>
    </w:p>
    <w:p w:rsidR="00C15CA7" w:rsidRPr="00C15CA7" w:rsidRDefault="00C15CA7" w:rsidP="00C15CA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2.6. Муниципальные проекты разрабатываются и инициируются </w:t>
      </w:r>
      <w:r w:rsidRPr="00C15CA7">
        <w:rPr>
          <w:sz w:val="28"/>
          <w:szCs w:val="28"/>
        </w:rPr>
        <w:br/>
        <w:t>в структурных подразделениях администрации муниципального образования для решения конкретных задач социально-экономического развития муниципального образования по основным направлениям стратегического развития Российской Федерации и Орловской области.</w:t>
      </w:r>
    </w:p>
    <w:p w:rsidR="00C15CA7" w:rsidRPr="00C15CA7" w:rsidRDefault="00C15CA7" w:rsidP="00C15CA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CA7">
        <w:rPr>
          <w:rFonts w:ascii="Times New Roman" w:eastAsia="Times New Roman" w:hAnsi="Times New Roman"/>
          <w:sz w:val="28"/>
          <w:szCs w:val="28"/>
          <w:lang w:eastAsia="ru-RU"/>
        </w:rPr>
        <w:t>Инициация и планирование проекта</w:t>
      </w:r>
    </w:p>
    <w:p w:rsidR="00C15CA7" w:rsidRPr="00C15CA7" w:rsidRDefault="00C15CA7" w:rsidP="00C15CA7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3.1. Целью стадии инициации проекта является определение муниципальным проектным комитетом необходимости разработки </w:t>
      </w:r>
      <w:r w:rsidRPr="00C15CA7">
        <w:rPr>
          <w:sz w:val="28"/>
          <w:szCs w:val="28"/>
        </w:rPr>
        <w:br/>
        <w:t>и реализации проекта.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3.2. Предложения по проектам разрабатываются и инициируются: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 основании соответствующих поручений и решений Губернатора Орловской области и Правительства Орловской области по ключевым направлениям развития региона;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 основании соответствующих поручений и решений главы муниципального образования по ключевым направлениям развития муниципального образования;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 основании протокольного решения муниципального проектного комитета в целях реализации стратегических задач развития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3.3. В целях реализации проектов для решения текущих задач инициатором муниципального проекта могут выступать: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глава муниципального образования, заместител</w:t>
      </w:r>
      <w:r w:rsidR="007675FA">
        <w:rPr>
          <w:sz w:val="28"/>
          <w:szCs w:val="28"/>
        </w:rPr>
        <w:t>и</w:t>
      </w:r>
      <w:r w:rsidRPr="00C15CA7">
        <w:rPr>
          <w:sz w:val="28"/>
          <w:szCs w:val="28"/>
        </w:rPr>
        <w:t xml:space="preserve"> главы администрации муниципального образования, руководители структурных подразделений органов местного самоуправления муниципального образования;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общественные, научные и экспертные объединения, заинтересованные организации, инициативные граждане.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3.4. В случае если инициатором проекта выступают общественные, научные и экспертные объединения, заинтересованные организации </w:t>
      </w:r>
      <w:r w:rsidRPr="00C15CA7">
        <w:rPr>
          <w:sz w:val="28"/>
          <w:szCs w:val="28"/>
        </w:rPr>
        <w:br/>
        <w:t>и граждане, по решению муниципального проектного комитета назначается функциональный заказчик проекта – администрация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3.5. Инициатор проекта представляет предложения в муниципальный проектный офис в соответствии с типовыми формами документов, утвержденными приказом Департамента экономического развития </w:t>
      </w:r>
      <w:r w:rsidRPr="00C15CA7">
        <w:rPr>
          <w:sz w:val="28"/>
          <w:szCs w:val="28"/>
        </w:rPr>
        <w:br/>
        <w:t>и инвестиционной деятельности Орловской области от 16 января 2018 года № 4 «Об   утверждении   типовых форм документов, необходимых для реализации и сопровождения проектной деятельности в органах исполнительной государственной  власти специальной компетенции Орловской области»: паспорт проекта, состав ключевых участников проекта и дорожную карту проекта (далее – основные формы проекта).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3.6. Муниципальный проектный офис в течение 1 рабочего дня со дня поступления основных форм проекта регистрирует указанные формы </w:t>
      </w:r>
      <w:r w:rsidRPr="00C15CA7">
        <w:rPr>
          <w:sz w:val="28"/>
          <w:szCs w:val="28"/>
        </w:rPr>
        <w:br/>
        <w:t xml:space="preserve">в электронном журнале регистрации проектов (согласно приложению </w:t>
      </w:r>
      <w:r w:rsidRPr="00C15CA7">
        <w:rPr>
          <w:sz w:val="28"/>
          <w:szCs w:val="28"/>
        </w:rPr>
        <w:br/>
        <w:t xml:space="preserve">к Положению) и проверяет правильность их заполнения на предмет соответствия содержания и перечня мероприятий заявленным целям </w:t>
      </w:r>
      <w:r w:rsidRPr="00C15CA7">
        <w:rPr>
          <w:sz w:val="28"/>
          <w:szCs w:val="28"/>
        </w:rPr>
        <w:br/>
        <w:t>и показателям проекта, а также достаточность и компетентность состава участников проекта для его успешной реализации.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3.7. В случае наличия замечаний к заполнению основных форм проекта муниципальный проектный офис в течение 1 рабочего дня со дня регистрации проекта направляет с сопроводительным письмом основные формы проекта инициатору на доработку.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Инициатор проекта в течение 3 рабочих дней со дня поступления сопроводительного письма, указанного в абзаце первом настоящего пункта, дорабатывает основные формы проекта и направляет их повторно </w:t>
      </w:r>
      <w:r w:rsidRPr="00C15CA7">
        <w:rPr>
          <w:sz w:val="28"/>
          <w:szCs w:val="28"/>
        </w:rPr>
        <w:br/>
        <w:t>в муниципальный проектный офис.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3.8. Муниципальный проектный офис повторно рассматривает основные формы проекта в соответствии с настоящим разделом.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3.9. В случае отсутствия замечаний к основным формам проекта муниципальный проектный офис в течение 5 рабочих дней со дня регистрации основных форм проекта направляет их на рассмотрение и утверждение муниципального проектного комитета на очередном заседании, которое проводится не позднее 30 рабочих дней со дня регистрации основных форм проекта.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3.10. На заседании муниципального проектного комитета заслушиваются все заинтересованные стороны по вопросам целесообразности реализации проекта, осуществляется защита проекта его инициатором.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Подготовка материалов по защите проекта к заседанию муниципального проектного комитета осуществляется в соответствии с </w:t>
      </w:r>
      <w:r w:rsidRPr="00C15CA7">
        <w:rPr>
          <w:sz w:val="28"/>
          <w:szCs w:val="28"/>
        </w:rPr>
        <w:lastRenderedPageBreak/>
        <w:t>приказом Департамента экономического развития и инвестиционной деятельности Орловской области от 29 января 2018 года № 5 «Об утверждении Методических рекомендаций по защите проекта на заседании регионального штаба («проектного офиса») по улучшению условий предпринимательской деятельности и снижению административных барьеров в Орловской области».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На заседании муниципального проектного комитета принимается решение: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об одобрении проекта (об утверждении основных форм проекта), начале его реализации, о назначении куратора и руководителя  проекта; 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sz w:val="28"/>
          <w:szCs w:val="28"/>
        </w:rPr>
        <w:t>о нецелесообразности реализации проекта.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>3</w:t>
      </w:r>
      <w:r w:rsidRPr="00C15CA7">
        <w:rPr>
          <w:sz w:val="28"/>
          <w:szCs w:val="28"/>
        </w:rPr>
        <w:t>.11. Основаниями для отказа в утверждении основных форм проекта являются: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sz w:val="28"/>
          <w:szCs w:val="28"/>
        </w:rPr>
        <w:t xml:space="preserve">несоответствие целей и задач проекта ключевым направлениям развития Российской Федерации, определенным соответствующими </w:t>
      </w:r>
      <w:r w:rsidRPr="00C15CA7">
        <w:rPr>
          <w:color w:val="000000"/>
          <w:sz w:val="28"/>
          <w:szCs w:val="28"/>
        </w:rPr>
        <w:t xml:space="preserve">поручениями </w:t>
      </w:r>
      <w:r w:rsidRPr="00C15CA7">
        <w:rPr>
          <w:color w:val="000000"/>
          <w:sz w:val="28"/>
          <w:szCs w:val="28"/>
        </w:rPr>
        <w:br/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области, ключевым направлениям развития муниципального образования;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отсутствие достижимых показателей эффективности проекта.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3.12. В случае отсутствия указанных в пункте 3.11. Положения оснований принимается решение об утверждении основных форм </w:t>
      </w:r>
      <w:r w:rsidRPr="00C15CA7">
        <w:rPr>
          <w:sz w:val="28"/>
          <w:szCs w:val="28"/>
        </w:rPr>
        <w:t>проекта</w:t>
      </w:r>
      <w:r w:rsidRPr="00C15CA7">
        <w:rPr>
          <w:color w:val="000000"/>
          <w:sz w:val="28"/>
          <w:szCs w:val="28"/>
        </w:rPr>
        <w:t>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Решение об отказе в утверждении либо утверждении п</w:t>
      </w:r>
      <w:r w:rsidRPr="00C15CA7">
        <w:rPr>
          <w:sz w:val="28"/>
          <w:szCs w:val="28"/>
        </w:rPr>
        <w:t>роекта</w:t>
      </w:r>
      <w:r w:rsidRPr="00C15CA7">
        <w:rPr>
          <w:color w:val="000000"/>
          <w:sz w:val="28"/>
          <w:szCs w:val="28"/>
        </w:rPr>
        <w:t xml:space="preserve"> оформляется протоколом заседания муниципального проектного комитета и подписывается председательствующим на заседании муниципального проектного комитета не позднее 3 рабочих дней со дня проведения заседания. 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sz w:val="28"/>
          <w:szCs w:val="28"/>
        </w:rPr>
        <w:t>Муниципальный проектный офис</w:t>
      </w:r>
      <w:r w:rsidRPr="00C15CA7">
        <w:rPr>
          <w:color w:val="000000"/>
          <w:sz w:val="28"/>
          <w:szCs w:val="28"/>
        </w:rPr>
        <w:t xml:space="preserve"> в течение 1 рабочего дня со дня подписания протокола заседания муниципального проектного комитета  вносит данные об утверждении основных формы </w:t>
      </w:r>
      <w:r w:rsidRPr="00C15CA7">
        <w:rPr>
          <w:sz w:val="28"/>
          <w:szCs w:val="28"/>
        </w:rPr>
        <w:t>проекта</w:t>
      </w:r>
      <w:r w:rsidRPr="00C15CA7">
        <w:rPr>
          <w:color w:val="000000"/>
          <w:sz w:val="28"/>
          <w:szCs w:val="28"/>
        </w:rPr>
        <w:t xml:space="preserve"> </w:t>
      </w:r>
      <w:r w:rsidRPr="00C15CA7">
        <w:rPr>
          <w:sz w:val="28"/>
          <w:szCs w:val="28"/>
        </w:rPr>
        <w:t>в электронный журнал регистрации проектов</w:t>
      </w:r>
      <w:r w:rsidRPr="00C15CA7">
        <w:rPr>
          <w:color w:val="000000"/>
          <w:sz w:val="28"/>
          <w:szCs w:val="28"/>
        </w:rPr>
        <w:t xml:space="preserve">. 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Проект считается утвержденным со дня регистрации основных форм проекта </w:t>
      </w:r>
      <w:r w:rsidRPr="00C15CA7">
        <w:rPr>
          <w:sz w:val="28"/>
          <w:szCs w:val="28"/>
        </w:rPr>
        <w:t>в электронном журнале регистрации проектов</w:t>
      </w:r>
      <w:r w:rsidRPr="00C15CA7">
        <w:rPr>
          <w:color w:val="000000"/>
          <w:sz w:val="28"/>
          <w:szCs w:val="28"/>
        </w:rPr>
        <w:t>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3.13. Управление проектом и взаимодействие между ключевыми участниками проекта осуществляется с использованием информационной системы сопровождения проектной деятельности (https://invest.infocrm.pro/).</w:t>
      </w: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CA7">
        <w:rPr>
          <w:rFonts w:ascii="Times New Roman" w:hAnsi="Times New Roman"/>
          <w:color w:val="000000"/>
          <w:sz w:val="28"/>
          <w:szCs w:val="28"/>
        </w:rPr>
        <w:t xml:space="preserve">Реализация проекта, управление изменениями и контроль </w:t>
      </w:r>
    </w:p>
    <w:p w:rsidR="00C15CA7" w:rsidRPr="00C15CA7" w:rsidRDefault="00C15CA7" w:rsidP="00C15CA7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4.1. Исполнение проекта осуществляется ключевыми участниками проекта, которые реализуют запланированные мероприятия в соответствии </w:t>
      </w:r>
      <w:r w:rsidRPr="00C15CA7">
        <w:rPr>
          <w:color w:val="000000"/>
          <w:sz w:val="28"/>
          <w:szCs w:val="28"/>
        </w:rPr>
        <w:br/>
        <w:t>с дорожной картой проекта.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Администратор проекта обеспечивает своевременное размещение актуальной информации по проекту, в том числе промежуточных отчетов </w:t>
      </w:r>
      <w:r w:rsidRPr="00C15CA7">
        <w:rPr>
          <w:color w:val="000000"/>
          <w:sz w:val="28"/>
          <w:szCs w:val="28"/>
        </w:rPr>
        <w:br/>
      </w:r>
      <w:r w:rsidRPr="00C15CA7">
        <w:rPr>
          <w:color w:val="000000"/>
          <w:sz w:val="28"/>
          <w:szCs w:val="28"/>
        </w:rPr>
        <w:lastRenderedPageBreak/>
        <w:t>о выполнении контрольных точек  проекта в информационной системе сопровождения  проектной деятельности.</w:t>
      </w:r>
    </w:p>
    <w:p w:rsidR="007675FA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Порядок работы в информационной системе сопровождения проектной деятельности утвержден   приказом   </w:t>
      </w:r>
      <w:r w:rsidRPr="00C15CA7">
        <w:rPr>
          <w:sz w:val="28"/>
          <w:szCs w:val="28"/>
        </w:rPr>
        <w:t xml:space="preserve">Департамента   экономического развития и инвестиционной деятельности Орловской области от 13 февраля </w:t>
      </w:r>
    </w:p>
    <w:p w:rsidR="00C15CA7" w:rsidRPr="00C15CA7" w:rsidRDefault="007675FA" w:rsidP="00C15CA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15CA7" w:rsidRPr="00C15CA7">
        <w:rPr>
          <w:sz w:val="28"/>
          <w:szCs w:val="28"/>
        </w:rPr>
        <w:t>018</w:t>
      </w:r>
      <w:r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№</w:t>
      </w:r>
      <w:r w:rsidR="00C15CA7" w:rsidRPr="00C15CA7">
        <w:rPr>
          <w:color w:val="000000"/>
          <w:sz w:val="28"/>
          <w:szCs w:val="28"/>
        </w:rPr>
        <w:t xml:space="preserve"> 11 «Об утверждении Методических рекомендаций по работе в информационной системе сопровождения проектной деятельности </w:t>
      </w:r>
      <w:r w:rsidR="00C15CA7" w:rsidRPr="00C15CA7">
        <w:rPr>
          <w:color w:val="000000"/>
          <w:sz w:val="28"/>
          <w:szCs w:val="28"/>
        </w:rPr>
        <w:br/>
        <w:t>в Орловской области».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4.2. </w:t>
      </w:r>
      <w:r w:rsidRPr="00C15CA7">
        <w:rPr>
          <w:sz w:val="28"/>
          <w:szCs w:val="28"/>
        </w:rPr>
        <w:t>В ходе реализации проекта с учетом оценки актуальности его целей, задач и способов реализации, а также имеющихся рисков в основные формы проекта могут вноситься изменения.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В случае необходимости руководитель проекта по согласованию </w:t>
      </w:r>
      <w:r w:rsidRPr="00C15CA7">
        <w:rPr>
          <w:color w:val="000000"/>
          <w:sz w:val="28"/>
          <w:szCs w:val="28"/>
        </w:rPr>
        <w:br/>
        <w:t>с куратором проекта принимает решение о внесении изменений в основные формы проекта и направляет инициативное письмо в муниципальный проектный офис о внесении соответствующих изменений.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Муниципальный </w:t>
      </w:r>
      <w:r w:rsidRPr="00C15CA7">
        <w:rPr>
          <w:sz w:val="28"/>
          <w:szCs w:val="28"/>
        </w:rPr>
        <w:t>проектный офис</w:t>
      </w:r>
      <w:r w:rsidRPr="00C15CA7">
        <w:rPr>
          <w:color w:val="000000"/>
          <w:sz w:val="28"/>
          <w:szCs w:val="28"/>
        </w:rPr>
        <w:t xml:space="preserve"> в течение 3 рабочих дней после получения инициативного письма о внесении изменений в основные формы проекта вносит соответствующие изменения в </w:t>
      </w:r>
      <w:r w:rsidRPr="00C15CA7">
        <w:rPr>
          <w:sz w:val="28"/>
          <w:szCs w:val="28"/>
        </w:rPr>
        <w:t>электронный журнал регистрации проектов.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CA7">
        <w:rPr>
          <w:rFonts w:ascii="Times New Roman" w:hAnsi="Times New Roman"/>
          <w:color w:val="000000"/>
          <w:sz w:val="28"/>
          <w:szCs w:val="28"/>
        </w:rPr>
        <w:t>Завершение проекта</w:t>
      </w:r>
    </w:p>
    <w:p w:rsidR="00C15CA7" w:rsidRPr="00C15CA7" w:rsidRDefault="00C15CA7" w:rsidP="00C15CA7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5.1. По итогам достижения цели (целей) проекта (этапа проекта) либо </w:t>
      </w:r>
      <w:r w:rsidRPr="00C15CA7">
        <w:rPr>
          <w:color w:val="000000"/>
          <w:sz w:val="28"/>
          <w:szCs w:val="28"/>
        </w:rPr>
        <w:br/>
        <w:t>в 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Прекращение проекта означает его досрочное завершение без возможности возобновления.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Приостановление проекта означает его досрочное завершение </w:t>
      </w:r>
      <w:r w:rsidRPr="00C15CA7">
        <w:rPr>
          <w:color w:val="000000"/>
          <w:sz w:val="28"/>
          <w:szCs w:val="28"/>
        </w:rPr>
        <w:br/>
        <w:t>с возможностью последующего возобновления.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5.2. Руководитель проекта по согласованию с куратором проекта формирует отчет по проекту (этапу проекта), в том числе обоснование невыполнения контрольных точек дорожной карты проекта в соответствии </w:t>
      </w:r>
      <w:r w:rsidRPr="00C15CA7">
        <w:rPr>
          <w:color w:val="000000"/>
          <w:sz w:val="28"/>
          <w:szCs w:val="28"/>
        </w:rPr>
        <w:br/>
        <w:t xml:space="preserve">с основными формами документов, указанных в пункте 3.5 Положения, </w:t>
      </w:r>
      <w:r w:rsidRPr="00C15CA7">
        <w:rPr>
          <w:color w:val="000000"/>
          <w:sz w:val="28"/>
          <w:szCs w:val="28"/>
        </w:rPr>
        <w:br/>
        <w:t xml:space="preserve">и направляет его в порядке межведомственного взаимодействия </w:t>
      </w:r>
      <w:r w:rsidRPr="00C15CA7">
        <w:rPr>
          <w:color w:val="000000"/>
          <w:sz w:val="28"/>
          <w:szCs w:val="28"/>
        </w:rPr>
        <w:br/>
        <w:t xml:space="preserve">в муниципальный </w:t>
      </w:r>
      <w:r w:rsidRPr="00C15CA7">
        <w:rPr>
          <w:sz w:val="28"/>
          <w:szCs w:val="28"/>
        </w:rPr>
        <w:t xml:space="preserve">проектный офис </w:t>
      </w:r>
      <w:r w:rsidRPr="00C15CA7">
        <w:rPr>
          <w:color w:val="000000"/>
          <w:sz w:val="28"/>
          <w:szCs w:val="28"/>
        </w:rPr>
        <w:t>для подготовки итогового отчета по проекту (этапу проекта).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5.3. Решение о прекращении, приостановлении и завершении проекта принимается муниципальным </w:t>
      </w:r>
      <w:r w:rsidRPr="00C15CA7">
        <w:rPr>
          <w:sz w:val="28"/>
          <w:szCs w:val="28"/>
        </w:rPr>
        <w:t xml:space="preserve">проектным комитетом. 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5.4. Муниципальный п</w:t>
      </w:r>
      <w:r w:rsidRPr="00C15CA7">
        <w:rPr>
          <w:sz w:val="28"/>
          <w:szCs w:val="28"/>
        </w:rPr>
        <w:t>роектный офис</w:t>
      </w:r>
      <w:r w:rsidRPr="00C15CA7">
        <w:rPr>
          <w:color w:val="000000"/>
          <w:sz w:val="28"/>
          <w:szCs w:val="28"/>
        </w:rPr>
        <w:t xml:space="preserve"> в течение 5 рабочих дней со дня поступления отчета, указанного в пункте 5.2. Положения, формирует итоговый отчет по проекту (этапу проекта) и направляет его на рассмотрение на очередном заседании муниципального проектного комитета.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5.5. Муниципальный проектный комитет не позднее 30 рабочих дней со дня получения итогового отчета по проекту (этапу проекта) рассматривает на очередном заседании представленный отчет и в случае необходимости </w:t>
      </w:r>
      <w:r w:rsidRPr="00C15CA7">
        <w:rPr>
          <w:color w:val="000000"/>
          <w:sz w:val="28"/>
          <w:szCs w:val="28"/>
        </w:rPr>
        <w:lastRenderedPageBreak/>
        <w:t xml:space="preserve">заслушивает доклад руководителя проекта с целью обоснования причин прекращения (приостановления) проекта, а также невыполнения контрольных точек дорожной карты проекта. 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Результаты рассмотрения итогового отчета по проекту (этапу проекта) заносятся в протокол муниципального проектного комитета, который оформляется муниципальным проектным офисом в течение 5 рабочих дней со дня проведения заседания. 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>5.6. П</w:t>
      </w:r>
      <w:r w:rsidRPr="00C15CA7">
        <w:rPr>
          <w:sz w:val="28"/>
          <w:szCs w:val="28"/>
        </w:rPr>
        <w:t>роект считается прекращенным, приостановленным либо завершенным с даты подписания протокола муниципального проектного комитета.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5.7. Подписанный председательствующим на заседании муниципального проектного комитета протокол муниципальный </w:t>
      </w:r>
      <w:r w:rsidRPr="00C15CA7">
        <w:rPr>
          <w:sz w:val="28"/>
          <w:szCs w:val="28"/>
        </w:rPr>
        <w:t>проектный офис</w:t>
      </w:r>
      <w:r w:rsidRPr="00C15CA7">
        <w:rPr>
          <w:color w:val="000000"/>
          <w:sz w:val="28"/>
          <w:szCs w:val="28"/>
        </w:rPr>
        <w:t xml:space="preserve"> в течение 3 рабочих дней со дня подписания направляет руководителю проекта.</w:t>
      </w:r>
    </w:p>
    <w:p w:rsidR="00C15CA7" w:rsidRPr="00C15CA7" w:rsidRDefault="00C15CA7" w:rsidP="00C15CA7">
      <w:pPr>
        <w:ind w:firstLine="709"/>
        <w:jc w:val="both"/>
        <w:rPr>
          <w:color w:val="000000"/>
          <w:sz w:val="28"/>
          <w:szCs w:val="28"/>
        </w:rPr>
      </w:pPr>
      <w:r w:rsidRPr="00C15CA7">
        <w:rPr>
          <w:color w:val="000000"/>
          <w:sz w:val="28"/>
          <w:szCs w:val="28"/>
        </w:rPr>
        <w:t>5.8. Материалы прекращенного и завершенного муниципального проекта размещаются в архиве проектов в информационной системе сопровождения проектной деятельности.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5.9. </w:t>
      </w:r>
      <w:r w:rsidRPr="00C15CA7">
        <w:rPr>
          <w:sz w:val="28"/>
          <w:szCs w:val="28"/>
        </w:rPr>
        <w:t>Глава муниципального образования имеет право разово после закрытия проекта премировать участников проектной деятельности по результатам реализации проекта.</w:t>
      </w:r>
    </w:p>
    <w:p w:rsidR="00C15CA7" w:rsidRPr="00C15CA7" w:rsidRDefault="00C15CA7" w:rsidP="00C15CA7">
      <w:pPr>
        <w:ind w:firstLine="709"/>
        <w:jc w:val="center"/>
        <w:rPr>
          <w:color w:val="000000"/>
          <w:sz w:val="28"/>
          <w:szCs w:val="28"/>
        </w:rPr>
      </w:pPr>
    </w:p>
    <w:p w:rsidR="00C15CA7" w:rsidRPr="00C15CA7" w:rsidRDefault="00C15CA7" w:rsidP="00C15CA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CA7">
        <w:rPr>
          <w:rFonts w:ascii="Times New Roman" w:hAnsi="Times New Roman"/>
          <w:color w:val="000000"/>
          <w:sz w:val="28"/>
          <w:szCs w:val="28"/>
        </w:rPr>
        <w:t>Мониторинг реализации проекта</w:t>
      </w:r>
    </w:p>
    <w:p w:rsidR="00C15CA7" w:rsidRPr="00C15CA7" w:rsidRDefault="00C15CA7" w:rsidP="00C15CA7">
      <w:pPr>
        <w:pStyle w:val="a4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color w:val="000000"/>
          <w:sz w:val="28"/>
          <w:szCs w:val="28"/>
        </w:rPr>
        <w:t xml:space="preserve">6.1. </w:t>
      </w:r>
      <w:r w:rsidRPr="00C15CA7">
        <w:rPr>
          <w:sz w:val="28"/>
          <w:szCs w:val="28"/>
        </w:rPr>
        <w:t>Мониторинг реализации муниципального проекта представляет собой систему мероприятий по измерению фактических параметров проекта, расчету отклонения фактических параметров от плановых, анализу их причин, прогнозированию хода реализации проекта.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6.2.  Мониторинг реализации проекта проводится, начиная с принятия решения об утверждении проекта (основных форм проекта), и завершается на дату принятия решения о его завершении.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6.3. Отдел координации проектной деятельности управления  инвестиционного развития Департамента экономического развития </w:t>
      </w:r>
      <w:r w:rsidRPr="00C15CA7">
        <w:rPr>
          <w:sz w:val="28"/>
          <w:szCs w:val="28"/>
        </w:rPr>
        <w:br/>
        <w:t>и инвестиционной деятельности Орловской области (далее – проектн</w:t>
      </w:r>
      <w:bookmarkStart w:id="0" w:name="_GoBack"/>
      <w:bookmarkEnd w:id="0"/>
      <w:r w:rsidRPr="00C15CA7">
        <w:rPr>
          <w:sz w:val="28"/>
          <w:szCs w:val="28"/>
        </w:rPr>
        <w:t>ый отдел) ежеквартально в срок до 15 числа месяца следующего за отчетным проводит мониторинг реализации проекта (этапа проекта) в результате изучения данных по проекту, размещенных в информационной системе по сопровождению проектной деятельности.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6.4. Проектный отдел анализирует представленную информацию о ходе реализации проекта (этапа проекта) и при необходимости инициирует рассмотрение вопросов, касающихся его реализации на заседаниях муниципального проектного комитета или  регионального штаба («проектного офиса») по улучшению условий предпринимательской деятельности и снижению административных барьеров в Орловской области (далее – региональный штаб).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 xml:space="preserve">6.5. Ежегодный сводный отчет о ходе реализации проектов </w:t>
      </w:r>
      <w:r w:rsidRPr="00C15CA7">
        <w:rPr>
          <w:sz w:val="28"/>
          <w:szCs w:val="28"/>
        </w:rPr>
        <w:br/>
        <w:t xml:space="preserve">в муниципальных образованиях Орловской области подготавливается проектным отделом в срок до 1 февраля года, следующего за отчетным, </w:t>
      </w:r>
      <w:r w:rsidRPr="00C15CA7">
        <w:rPr>
          <w:sz w:val="28"/>
          <w:szCs w:val="28"/>
        </w:rPr>
        <w:br/>
        <w:t>и рассматривается на очередном заседании регионального штаба.</w:t>
      </w:r>
    </w:p>
    <w:p w:rsidR="00C15CA7" w:rsidRPr="00C15CA7" w:rsidRDefault="00C15CA7" w:rsidP="00C15CA7">
      <w:pPr>
        <w:ind w:firstLine="709"/>
        <w:jc w:val="center"/>
        <w:rPr>
          <w:sz w:val="28"/>
          <w:szCs w:val="28"/>
        </w:rPr>
      </w:pPr>
    </w:p>
    <w:p w:rsidR="00C15CA7" w:rsidRPr="00C15CA7" w:rsidRDefault="00C15CA7" w:rsidP="00C15CA7">
      <w:pPr>
        <w:rPr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Приложение 2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к постановлению Администрации</w:t>
      </w:r>
    </w:p>
    <w:p w:rsidR="00C15CA7" w:rsidRPr="00C15CA7" w:rsidRDefault="007675FA" w:rsidP="00C15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center"/>
        <w:rPr>
          <w:sz w:val="28"/>
          <w:szCs w:val="28"/>
        </w:rPr>
      </w:pPr>
      <w:r w:rsidRPr="00C15CA7">
        <w:rPr>
          <w:sz w:val="28"/>
          <w:szCs w:val="28"/>
        </w:rPr>
        <w:t xml:space="preserve">                                                                           от «</w:t>
      </w:r>
      <w:r w:rsidR="007675FA">
        <w:rPr>
          <w:sz w:val="28"/>
          <w:szCs w:val="28"/>
        </w:rPr>
        <w:t>____</w:t>
      </w:r>
      <w:r w:rsidRPr="00C15CA7">
        <w:rPr>
          <w:sz w:val="28"/>
          <w:szCs w:val="28"/>
        </w:rPr>
        <w:t>» ию</w:t>
      </w:r>
      <w:r w:rsidR="007675FA">
        <w:rPr>
          <w:sz w:val="28"/>
          <w:szCs w:val="28"/>
        </w:rPr>
        <w:t>л</w:t>
      </w:r>
      <w:r w:rsidRPr="00C15CA7">
        <w:rPr>
          <w:sz w:val="28"/>
          <w:szCs w:val="28"/>
        </w:rPr>
        <w:t xml:space="preserve">я 2018  г. № </w:t>
      </w:r>
      <w:r w:rsidR="007675FA">
        <w:rPr>
          <w:sz w:val="28"/>
          <w:szCs w:val="28"/>
        </w:rPr>
        <w:t>____</w:t>
      </w:r>
    </w:p>
    <w:p w:rsidR="00C15CA7" w:rsidRPr="00C15CA7" w:rsidRDefault="00C15CA7" w:rsidP="00C15CA7">
      <w:pPr>
        <w:jc w:val="center"/>
        <w:rPr>
          <w:sz w:val="28"/>
          <w:szCs w:val="28"/>
        </w:rPr>
      </w:pPr>
    </w:p>
    <w:p w:rsidR="00C15CA7" w:rsidRPr="00C15CA7" w:rsidRDefault="00C15CA7" w:rsidP="00C15CA7">
      <w:pPr>
        <w:jc w:val="center"/>
        <w:rPr>
          <w:sz w:val="28"/>
          <w:szCs w:val="28"/>
        </w:rPr>
      </w:pPr>
    </w:p>
    <w:p w:rsidR="00F92ABC" w:rsidRDefault="00C15CA7" w:rsidP="00C15CA7">
      <w:pPr>
        <w:jc w:val="center"/>
        <w:rPr>
          <w:sz w:val="28"/>
          <w:szCs w:val="28"/>
        </w:rPr>
      </w:pPr>
      <w:r w:rsidRPr="00C15CA7">
        <w:rPr>
          <w:sz w:val="28"/>
          <w:szCs w:val="28"/>
        </w:rPr>
        <w:t xml:space="preserve">Положение </w:t>
      </w:r>
    </w:p>
    <w:p w:rsidR="00C15CA7" w:rsidRPr="00C15CA7" w:rsidRDefault="00C15CA7" w:rsidP="00C15CA7">
      <w:pPr>
        <w:jc w:val="center"/>
        <w:rPr>
          <w:sz w:val="28"/>
          <w:szCs w:val="28"/>
        </w:rPr>
      </w:pPr>
      <w:r w:rsidRPr="00C15CA7">
        <w:rPr>
          <w:sz w:val="28"/>
          <w:szCs w:val="28"/>
        </w:rPr>
        <w:t>о порядке работы муниципального проектного комитета</w:t>
      </w:r>
    </w:p>
    <w:p w:rsidR="00F92ABC" w:rsidRDefault="00C15CA7" w:rsidP="00C15CA7">
      <w:pPr>
        <w:jc w:val="center"/>
        <w:rPr>
          <w:sz w:val="28"/>
          <w:szCs w:val="28"/>
        </w:rPr>
      </w:pPr>
      <w:r w:rsidRPr="00C15CA7">
        <w:rPr>
          <w:sz w:val="28"/>
          <w:szCs w:val="28"/>
        </w:rPr>
        <w:t xml:space="preserve">и муниципального проектного офиса в Администрации </w:t>
      </w:r>
    </w:p>
    <w:p w:rsidR="00C15CA7" w:rsidRPr="00C15CA7" w:rsidRDefault="00F92ABC" w:rsidP="00C15C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center"/>
        <w:rPr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C15CA7">
        <w:rPr>
          <w:sz w:val="28"/>
          <w:szCs w:val="28"/>
        </w:rPr>
        <w:t>Общие положения</w:t>
      </w:r>
    </w:p>
    <w:p w:rsidR="00C15CA7" w:rsidRPr="00C15CA7" w:rsidRDefault="00C15CA7" w:rsidP="00C15CA7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1.1. Положение о порядке работы муниципального проектного комитета и муниципального проектного офиса (далее – Положение) определяет порядок работы муниципального проектного комитета </w:t>
      </w:r>
      <w:r w:rsidRPr="00C15CA7">
        <w:rPr>
          <w:sz w:val="28"/>
          <w:szCs w:val="28"/>
        </w:rPr>
        <w:br/>
        <w:t xml:space="preserve">и муниципального проектного офиса в Администрации </w:t>
      </w:r>
      <w:proofErr w:type="spellStart"/>
      <w:r w:rsidR="00F92ABC">
        <w:rPr>
          <w:sz w:val="28"/>
          <w:szCs w:val="28"/>
        </w:rPr>
        <w:t>Троня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 (далее – муниципальное образование).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1.2.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Национальным стандартом Российской Федерации ГОСТ Р ИСО 21500-2014 «Руководство по проектному менеджменту»;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Постановлением Правительства Орловской области от 19 июня </w:t>
      </w:r>
      <w:r w:rsidRPr="00C15CA7">
        <w:rPr>
          <w:sz w:val="28"/>
          <w:szCs w:val="28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1.3. Муниципальный проектный комитет – 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</w:t>
      </w:r>
      <w:r w:rsidRPr="00C15CA7">
        <w:rPr>
          <w:sz w:val="28"/>
          <w:szCs w:val="28"/>
        </w:rPr>
        <w:br/>
        <w:t xml:space="preserve">и  контроля реализации проектов, достижения контрольных событий </w:t>
      </w:r>
      <w:r w:rsidRPr="00C15CA7">
        <w:rPr>
          <w:sz w:val="28"/>
          <w:szCs w:val="28"/>
        </w:rPr>
        <w:br/>
        <w:t>и показателей деятельности муниципального образования.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Муниципальный   проектный    комитет   осуществляет   координацию и контроль внедрения проектного управления в муниципальном образовании.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1.4. Муниципальный проектный офис – структурное подразделение муниципального образования,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муниципальном образовании.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Муниципальный проектный офис является координационно-контрольным органом в сфере управления проектной деятельностью, создаваемый в форме постоянной ролевой структуры муниципального образования, отвечающий за методологическое и организационное обеспечение проектного управления в муниципальном образовании, планирование и контроль портфеля проектов, внедрение и развитие информационной системы сопровождения проектной деятельности в Орловской области, планирование и мониторинг проектов, формирование сводной отчетности по проектам.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1.5. 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</w:t>
      </w:r>
      <w:proofErr w:type="spellStart"/>
      <w:r w:rsidR="00F92ABC"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муниципального района Орловской области, нормативными и правовыми актами муниципального образования, Положением об организации проектной деятельности в </w:t>
      </w:r>
      <w:proofErr w:type="spellStart"/>
      <w:r w:rsidR="00F92ABC"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нском</w:t>
      </w:r>
      <w:proofErr w:type="spellEnd"/>
      <w:r w:rsidRPr="00C15CA7">
        <w:rPr>
          <w:sz w:val="28"/>
          <w:szCs w:val="28"/>
        </w:rPr>
        <w:t xml:space="preserve"> районе Орловской области, а также настоящим Положением.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C15CA7">
        <w:rPr>
          <w:sz w:val="28"/>
          <w:szCs w:val="28"/>
        </w:rPr>
        <w:t>Задачи, функции и права муниципального проектного комитета</w:t>
      </w:r>
    </w:p>
    <w:p w:rsidR="00C15CA7" w:rsidRPr="00C15CA7" w:rsidRDefault="00C15CA7" w:rsidP="00C15CA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взаимодействие с федеральными и региональными органами исполнительной государственной власти, органами местного самоуправления, а также с заинтересованными организациями </w:t>
      </w:r>
      <w:r w:rsidRPr="00C15CA7">
        <w:rPr>
          <w:sz w:val="28"/>
          <w:szCs w:val="28"/>
        </w:rPr>
        <w:br/>
        <w:t xml:space="preserve">и общественными объединениями при внедрении проектного управления </w:t>
      </w:r>
      <w:r w:rsidRPr="00C15CA7">
        <w:rPr>
          <w:sz w:val="28"/>
          <w:szCs w:val="28"/>
        </w:rPr>
        <w:br/>
        <w:t>в муниципальном образовании;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2.2. Основные функции муниципального проектного комитета: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определяет приоритеты социального и экономического развития муниципального образования;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контролирует внедрение системы управления проектной деятельностью в муниципальном образовании;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рассматривает вопросы формирования перечня проектов, его параметры и приоритетные направления;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рассматривает отчеты об оценке внедрения проектного управления </w:t>
      </w:r>
      <w:r w:rsidRPr="00C15CA7">
        <w:rPr>
          <w:sz w:val="28"/>
          <w:szCs w:val="28"/>
        </w:rPr>
        <w:br/>
        <w:t>в муниципальном образовании;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утверждает паспорта проектов (в том числе состав ключевых участников, дорожные карты, отчеты об их реализации), а также принимает решение о внесении в них изменений;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рассматривает информацию о ходе реализации проектов и утверждает итоговые отчеты по ним;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рассматривает результаты деятельности муниципального проектного офиса;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оценивает эффективность деятельности руководителей проектов;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рассматривает вопросы внедрения и развития информационной системы сопровождения  проектной деятельности в Орловской области;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осуществляет иные функции, предусмотренные настоящим Положением и Положением об организации проектной деятельности </w:t>
      </w:r>
      <w:r w:rsidRPr="00C15CA7">
        <w:rPr>
          <w:sz w:val="28"/>
          <w:szCs w:val="28"/>
        </w:rPr>
        <w:br/>
        <w:t xml:space="preserve">в Администрации </w:t>
      </w:r>
      <w:proofErr w:type="spellStart"/>
      <w:r w:rsidR="00F92ABC">
        <w:rPr>
          <w:sz w:val="28"/>
          <w:szCs w:val="28"/>
        </w:rPr>
        <w:t>Троснян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2.3. Муниципальный проектный комитет имеет право: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заслушивать руководителя и специалистов муниципального проектного офиса, участников проектов о выполнении возложенных на них задач по реализации проектной деятельности в муниципальном образовании; 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привлекать в установленном порядке к работе муниципального проектного комитета специалистов заинтересованных органов власти, научных, образовательных и других организаций и общественных объединений.</w:t>
      </w:r>
    </w:p>
    <w:p w:rsidR="00C15CA7" w:rsidRPr="00C15CA7" w:rsidRDefault="00C15CA7" w:rsidP="00C15CA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C15CA7">
        <w:rPr>
          <w:sz w:val="28"/>
          <w:szCs w:val="28"/>
        </w:rPr>
        <w:t> Задачи, функции и права муниципального проектного офиса</w:t>
      </w:r>
    </w:p>
    <w:p w:rsidR="00C15CA7" w:rsidRPr="00C15CA7" w:rsidRDefault="00C15CA7" w:rsidP="00C15CA7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3.1. Основными задачами муниципального проектного офиса являются: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обеспечение реализации полномочий муниципального проектного комитета;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аналитическое, методологическое и методическое обеспечение проектной деятельности в муниципальном образовании;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выработка предложений по реализации и совершенствованию проектного управления.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3.2.   При выполнении возложенных задач муниципальный проектный офис осуществляет следующие функции: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обеспечивает деятельность муниципального проектного комитета;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обеспечивает ведение протоколов заседаний муниципального проектного комитета, контроль исполнительской дисциплины;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обеспечивает контроль реализации проектов, соблюдение их показателей, инициирует рассмотрение вопросов, требующих принятия решений муниципальным проектным комитетом;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согласовывает предложения по инициации проектов (в том числе паспорта проектов, 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C15CA7" w:rsidRPr="00C15CA7" w:rsidRDefault="00C15CA7" w:rsidP="00C15CA7">
      <w:pPr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обеспечивает методическое обеспечение проектной деятельности </w:t>
      </w:r>
      <w:r w:rsidRPr="00C15CA7">
        <w:rPr>
          <w:sz w:val="28"/>
          <w:szCs w:val="28"/>
        </w:rPr>
        <w:br/>
        <w:t xml:space="preserve">в муниципальном образовании, в соответствии с федеральными </w:t>
      </w:r>
      <w:r w:rsidRPr="00C15CA7">
        <w:rPr>
          <w:sz w:val="28"/>
          <w:szCs w:val="28"/>
        </w:rPr>
        <w:br/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 xml:space="preserve">осуществляет контроль за своевременным размещением сведений </w:t>
      </w:r>
      <w:r w:rsidRPr="00C15CA7">
        <w:rPr>
          <w:sz w:val="28"/>
          <w:szCs w:val="28"/>
        </w:rPr>
        <w:br/>
        <w:t>о проектах в информационной системе сопровождения проектной деятельности;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обеспечивает контроль качества управления проектами, в том числе </w:t>
      </w:r>
      <w:r w:rsidRPr="00C15CA7">
        <w:rPr>
          <w:sz w:val="28"/>
          <w:szCs w:val="28"/>
        </w:rPr>
        <w:br/>
        <w:t>в части соответствия методологии, нормативным правовым актам в сфере управления проектной деятельностью;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формирует предложения по развитию системы управления проектной деятельностью;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формирует культуру управления проектной деятельностью в органах местного самоуправления муниципального образования;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обеспечивает развитие компетенций участников проектной деятельности, в том числе посредством организации их обучения;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обеспечивает формирование и развитие системы мотивации участников проектной деятельности;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C15CA7" w:rsidRPr="00C15CA7" w:rsidRDefault="00C15CA7" w:rsidP="00C15CA7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15CA7">
        <w:rPr>
          <w:sz w:val="28"/>
          <w:szCs w:val="28"/>
        </w:rPr>
        <w:t>выполняет иные функции, предусмотренные настоящим Положением, Положением об организации проектной деятельности в Знаменском районе Орловской области, 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C15CA7">
        <w:rPr>
          <w:sz w:val="28"/>
          <w:szCs w:val="28"/>
        </w:rPr>
        <w:t>3.3. Муниципальный проектный офис имеет право: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в установленном порядке инициировать изменения в плановой </w:t>
      </w:r>
      <w:r w:rsidRPr="00C15CA7">
        <w:rPr>
          <w:sz w:val="28"/>
          <w:szCs w:val="28"/>
        </w:rPr>
        <w:br/>
        <w:t>и проектной деятельности муниципального образования;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разрабатывать нормативные и методические документы, обязательные для исполнения участниками проектов;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8"/>
          <w:b w:val="0"/>
          <w:sz w:val="28"/>
          <w:szCs w:val="28"/>
        </w:rPr>
      </w:pPr>
      <w:r w:rsidRPr="00C15CA7">
        <w:rPr>
          <w:rStyle w:val="a8"/>
          <w:sz w:val="28"/>
          <w:szCs w:val="28"/>
        </w:rPr>
        <w:t>Состав и организация работы муниципального проектного комитета</w:t>
      </w:r>
    </w:p>
    <w:p w:rsidR="00C15CA7" w:rsidRPr="00C15CA7" w:rsidRDefault="00C15CA7" w:rsidP="00C15CA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Председателем муниципального проектного комитета является глава муниципального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Ответственным секретарем является назначенный специалист муниципального проектного офиса.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4.2. При муниципальном проектном комитете могут создаваться президиум и иные рабочие группы решением муниципального проектного комитета.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4.4. Заседания муниципального проектного комитета проводятся по мере необходимости, но не реже одного раз в квартал.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4.9. Решения муниципального проектного комитета принимаются простым большинством голосов присутствующих на заседании членов муниципального проектного комитета.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C15CA7" w:rsidRPr="00C15CA7" w:rsidRDefault="00C15CA7" w:rsidP="00C15CA7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8"/>
          <w:b w:val="0"/>
          <w:sz w:val="28"/>
          <w:szCs w:val="28"/>
        </w:rPr>
      </w:pPr>
      <w:r w:rsidRPr="00C15CA7">
        <w:rPr>
          <w:rStyle w:val="a8"/>
          <w:sz w:val="28"/>
          <w:szCs w:val="28"/>
        </w:rPr>
        <w:t>Состав и организация работы муниципального проектного офиса</w:t>
      </w:r>
    </w:p>
    <w:p w:rsidR="00C15CA7" w:rsidRPr="00C15CA7" w:rsidRDefault="00C15CA7" w:rsidP="00C15CA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5.1. Структуру и численность муниципального проектного офиса утверждает глава муниципального образования, исходя из условий </w:t>
      </w:r>
      <w:r w:rsidRPr="00C15CA7">
        <w:rPr>
          <w:sz w:val="28"/>
          <w:szCs w:val="28"/>
        </w:rPr>
        <w:br/>
        <w:t xml:space="preserve">и особенностей деятельности органов местного самоуправления </w:t>
      </w:r>
      <w:r w:rsidRPr="00C15CA7">
        <w:rPr>
          <w:sz w:val="28"/>
          <w:szCs w:val="28"/>
        </w:rPr>
        <w:br/>
        <w:t>и подведомственных учреждений в муниципальном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5.2. Состав муниципального проектного офиса формируется </w:t>
      </w:r>
      <w:r w:rsidRPr="00C15CA7">
        <w:rPr>
          <w:sz w:val="28"/>
          <w:szCs w:val="28"/>
        </w:rPr>
        <w:br/>
        <w:t xml:space="preserve">в зависимости от функций муниципального проектного офиса </w:t>
      </w:r>
      <w:r w:rsidRPr="00C15CA7">
        <w:rPr>
          <w:sz w:val="28"/>
          <w:szCs w:val="28"/>
        </w:rPr>
        <w:br/>
        <w:t>и организационной структуры администрации муниципального образования и включает следующие направления и роли: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руководство – руководитель муниципального проектного офиса;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pacing w:val="-4"/>
          <w:sz w:val="28"/>
          <w:szCs w:val="28"/>
        </w:rPr>
        <w:t>внедрение, планирование, контроль, обучение и развитие методологии –</w:t>
      </w:r>
      <w:r w:rsidRPr="00C15CA7">
        <w:rPr>
          <w:sz w:val="28"/>
          <w:szCs w:val="28"/>
        </w:rPr>
        <w:t xml:space="preserve"> специалисты муниципального проектного офиса;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5.3. Руководитель муниципального проектного офиса: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организует и контролирует работу муниципального проектного офиса;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подписывает в пределах своей компетенции документы, касающиеся деятельности муниципального проектного офиса.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5.4. Руководитель и специалисты муниципального проектного офиса выполняют задачи и функции муниципального проектного офиса </w:t>
      </w:r>
      <w:r w:rsidRPr="00C15CA7">
        <w:rPr>
          <w:sz w:val="28"/>
          <w:szCs w:val="28"/>
        </w:rPr>
        <w:br/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5.5. Муниципальный проектный офис подчиняется главе муниципального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5.6. Руководителем муниципального проектного офиса является заместитель главы муниципального образования.</w:t>
      </w:r>
    </w:p>
    <w:p w:rsidR="00C15CA7" w:rsidRPr="00C15CA7" w:rsidRDefault="00C15CA7" w:rsidP="00C15C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>5.7. 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 средствами массовой информации.</w:t>
      </w:r>
    </w:p>
    <w:p w:rsidR="00C15CA7" w:rsidRPr="00C15CA7" w:rsidRDefault="00C15CA7" w:rsidP="00C15CA7">
      <w:pPr>
        <w:rPr>
          <w:sz w:val="28"/>
          <w:szCs w:val="28"/>
        </w:rPr>
      </w:pPr>
    </w:p>
    <w:p w:rsidR="00C15CA7" w:rsidRPr="00C15CA7" w:rsidRDefault="00C15CA7" w:rsidP="00C15CA7">
      <w:pPr>
        <w:jc w:val="center"/>
        <w:rPr>
          <w:sz w:val="28"/>
          <w:szCs w:val="28"/>
        </w:rPr>
      </w:pPr>
    </w:p>
    <w:p w:rsidR="00C15CA7" w:rsidRPr="00C15CA7" w:rsidRDefault="00C15CA7" w:rsidP="00C15CA7">
      <w:pPr>
        <w:ind w:firstLine="709"/>
        <w:jc w:val="center"/>
        <w:rPr>
          <w:sz w:val="28"/>
          <w:szCs w:val="28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C15CA7" w:rsidRPr="00212ED6" w:rsidRDefault="00C15CA7" w:rsidP="00C15CA7">
      <w:pPr>
        <w:ind w:firstLine="709"/>
        <w:jc w:val="center"/>
        <w:rPr>
          <w:rFonts w:ascii="Arial" w:hAnsi="Arial" w:cs="Arial"/>
        </w:rPr>
      </w:pPr>
    </w:p>
    <w:p w:rsidR="001F325A" w:rsidRDefault="001F325A" w:rsidP="001F325A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sectPr w:rsidR="001F325A" w:rsidSect="001F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325A"/>
    <w:rsid w:val="00047732"/>
    <w:rsid w:val="001E2C22"/>
    <w:rsid w:val="001F325A"/>
    <w:rsid w:val="001F43A9"/>
    <w:rsid w:val="00244B41"/>
    <w:rsid w:val="00282F89"/>
    <w:rsid w:val="003037B0"/>
    <w:rsid w:val="0032504C"/>
    <w:rsid w:val="003639EC"/>
    <w:rsid w:val="00394E4F"/>
    <w:rsid w:val="003A460E"/>
    <w:rsid w:val="003C5F79"/>
    <w:rsid w:val="004B0AF7"/>
    <w:rsid w:val="004B5B6D"/>
    <w:rsid w:val="004C0C8C"/>
    <w:rsid w:val="00566E7A"/>
    <w:rsid w:val="00577DA3"/>
    <w:rsid w:val="00593441"/>
    <w:rsid w:val="005E6573"/>
    <w:rsid w:val="00604889"/>
    <w:rsid w:val="00621202"/>
    <w:rsid w:val="00625342"/>
    <w:rsid w:val="00642EC8"/>
    <w:rsid w:val="006E7399"/>
    <w:rsid w:val="007675FA"/>
    <w:rsid w:val="007872E8"/>
    <w:rsid w:val="007B4722"/>
    <w:rsid w:val="008D5539"/>
    <w:rsid w:val="0096653C"/>
    <w:rsid w:val="00971A04"/>
    <w:rsid w:val="009B2641"/>
    <w:rsid w:val="00A729E5"/>
    <w:rsid w:val="00AE0F69"/>
    <w:rsid w:val="00B2435E"/>
    <w:rsid w:val="00B84F91"/>
    <w:rsid w:val="00C15980"/>
    <w:rsid w:val="00C15CA7"/>
    <w:rsid w:val="00CC451B"/>
    <w:rsid w:val="00CD7378"/>
    <w:rsid w:val="00DE3191"/>
    <w:rsid w:val="00E043B2"/>
    <w:rsid w:val="00E72427"/>
    <w:rsid w:val="00EB0820"/>
    <w:rsid w:val="00F147C0"/>
    <w:rsid w:val="00F92ABC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5A"/>
    <w:rPr>
      <w:sz w:val="24"/>
      <w:szCs w:val="24"/>
    </w:rPr>
  </w:style>
  <w:style w:type="paragraph" w:styleId="3">
    <w:name w:val="heading 3"/>
    <w:basedOn w:val="a"/>
    <w:next w:val="a"/>
    <w:qFormat/>
    <w:rsid w:val="001F325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7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5C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C15C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15CA7"/>
    <w:pPr>
      <w:widowControl w:val="0"/>
      <w:shd w:val="clear" w:color="auto" w:fill="FFFFFF"/>
      <w:spacing w:before="240" w:line="307" w:lineRule="exact"/>
      <w:jc w:val="both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C15CA7"/>
    <w:pPr>
      <w:spacing w:before="100" w:beforeAutospacing="1" w:after="100" w:afterAutospacing="1"/>
    </w:pPr>
  </w:style>
  <w:style w:type="paragraph" w:customStyle="1" w:styleId="a7">
    <w:name w:val="Д"/>
    <w:basedOn w:val="a"/>
    <w:rsid w:val="00C15CA7"/>
    <w:rPr>
      <w:b/>
      <w:sz w:val="32"/>
      <w:szCs w:val="20"/>
    </w:rPr>
  </w:style>
  <w:style w:type="character" w:styleId="a8">
    <w:name w:val="Strong"/>
    <w:basedOn w:val="a0"/>
    <w:uiPriority w:val="22"/>
    <w:qFormat/>
    <w:rsid w:val="00C1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2018-07-30T09:14:00Z</cp:lastPrinted>
  <dcterms:created xsi:type="dcterms:W3CDTF">2018-08-30T11:40:00Z</dcterms:created>
  <dcterms:modified xsi:type="dcterms:W3CDTF">2018-08-30T11:45:00Z</dcterms:modified>
</cp:coreProperties>
</file>