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DA" w:rsidRPr="00DE1E9B" w:rsidRDefault="00651FDA" w:rsidP="00651FDA">
      <w:pPr>
        <w:pStyle w:val="3"/>
        <w:spacing w:before="0" w:after="0"/>
        <w:jc w:val="center"/>
        <w:rPr>
          <w:b w:val="0"/>
          <w:sz w:val="24"/>
          <w:szCs w:val="24"/>
        </w:rPr>
      </w:pPr>
      <w:r w:rsidRPr="00DE1E9B">
        <w:rPr>
          <w:b w:val="0"/>
          <w:sz w:val="24"/>
          <w:szCs w:val="24"/>
        </w:rPr>
        <w:t>РОССИЙСКАЯ ФЕДЕРАЦИЯ</w:t>
      </w:r>
    </w:p>
    <w:p w:rsidR="00651FDA" w:rsidRPr="00DE1E9B" w:rsidRDefault="00651FDA" w:rsidP="00651FDA">
      <w:pPr>
        <w:pStyle w:val="3"/>
        <w:spacing w:before="0" w:after="0"/>
        <w:jc w:val="center"/>
        <w:rPr>
          <w:b w:val="0"/>
          <w:sz w:val="24"/>
          <w:szCs w:val="24"/>
        </w:rPr>
      </w:pPr>
      <w:r w:rsidRPr="00DE1E9B">
        <w:rPr>
          <w:b w:val="0"/>
          <w:sz w:val="24"/>
          <w:szCs w:val="24"/>
        </w:rPr>
        <w:t>ОРЛОВСКАЯ ОБЛАСТЬ</w:t>
      </w:r>
    </w:p>
    <w:p w:rsidR="00651FDA" w:rsidRPr="00DE1E9B" w:rsidRDefault="00DE1E9B" w:rsidP="00651FDA">
      <w:pPr>
        <w:pStyle w:val="3"/>
        <w:spacing w:before="0" w:after="0"/>
        <w:jc w:val="center"/>
        <w:rPr>
          <w:b w:val="0"/>
          <w:sz w:val="24"/>
          <w:szCs w:val="24"/>
        </w:rPr>
      </w:pPr>
      <w:r>
        <w:rPr>
          <w:b w:val="0"/>
          <w:sz w:val="24"/>
          <w:szCs w:val="24"/>
        </w:rPr>
        <w:t>ТРОСНЯНСКИЙ</w:t>
      </w:r>
      <w:r w:rsidR="00651FDA" w:rsidRPr="00DE1E9B">
        <w:rPr>
          <w:b w:val="0"/>
          <w:sz w:val="24"/>
          <w:szCs w:val="24"/>
        </w:rPr>
        <w:t xml:space="preserve"> РАЙОН</w:t>
      </w:r>
    </w:p>
    <w:p w:rsidR="00651FDA" w:rsidRPr="00DE1E9B" w:rsidRDefault="00DE1E9B" w:rsidP="00651FDA">
      <w:pPr>
        <w:pStyle w:val="3"/>
        <w:spacing w:before="0" w:after="0"/>
        <w:jc w:val="center"/>
        <w:rPr>
          <w:b w:val="0"/>
          <w:sz w:val="24"/>
          <w:szCs w:val="24"/>
        </w:rPr>
      </w:pPr>
      <w:r>
        <w:rPr>
          <w:b w:val="0"/>
          <w:sz w:val="24"/>
          <w:szCs w:val="24"/>
        </w:rPr>
        <w:t>МУРАВЛЬСКИЙ</w:t>
      </w:r>
      <w:r w:rsidR="00651FDA" w:rsidRPr="00DE1E9B">
        <w:rPr>
          <w:b w:val="0"/>
          <w:sz w:val="24"/>
          <w:szCs w:val="24"/>
        </w:rPr>
        <w:t xml:space="preserve"> СЕЛЬСКИЙ СОВЕТ НАРОДНЫХ ДЕПУТАТОВ</w:t>
      </w:r>
    </w:p>
    <w:p w:rsidR="00651FDA" w:rsidRPr="00DE1E9B" w:rsidRDefault="00651FDA" w:rsidP="00651FDA">
      <w:pPr>
        <w:rPr>
          <w:rFonts w:ascii="Arial" w:hAnsi="Arial" w:cs="Arial"/>
          <w:sz w:val="24"/>
          <w:szCs w:val="24"/>
        </w:rPr>
      </w:pPr>
    </w:p>
    <w:p w:rsidR="00651FDA" w:rsidRPr="00DE1E9B" w:rsidRDefault="00651FDA" w:rsidP="00651FDA">
      <w:pPr>
        <w:jc w:val="center"/>
        <w:rPr>
          <w:rFonts w:ascii="Arial" w:hAnsi="Arial" w:cs="Arial"/>
          <w:sz w:val="24"/>
          <w:szCs w:val="24"/>
        </w:rPr>
      </w:pPr>
    </w:p>
    <w:p w:rsidR="00651FDA" w:rsidRPr="00DE1E9B" w:rsidRDefault="00651FDA" w:rsidP="00651FDA">
      <w:pPr>
        <w:pStyle w:val="1"/>
        <w:jc w:val="center"/>
        <w:rPr>
          <w:rFonts w:ascii="Arial" w:hAnsi="Arial" w:cs="Arial"/>
          <w:szCs w:val="24"/>
        </w:rPr>
      </w:pPr>
      <w:r w:rsidRPr="00DE1E9B">
        <w:rPr>
          <w:rFonts w:ascii="Arial" w:hAnsi="Arial" w:cs="Arial"/>
          <w:szCs w:val="24"/>
        </w:rPr>
        <w:t>РЕШЕНИЕ</w:t>
      </w:r>
    </w:p>
    <w:p w:rsidR="00651FDA" w:rsidRPr="00DE1E9B" w:rsidRDefault="00651FDA" w:rsidP="00651FDA">
      <w:pPr>
        <w:rPr>
          <w:rFonts w:ascii="Arial" w:hAnsi="Arial" w:cs="Arial"/>
          <w:sz w:val="24"/>
          <w:szCs w:val="24"/>
        </w:rPr>
      </w:pPr>
    </w:p>
    <w:p w:rsidR="00651FDA" w:rsidRPr="00DE1E9B" w:rsidRDefault="00651FDA" w:rsidP="00651FDA">
      <w:pPr>
        <w:rPr>
          <w:rFonts w:ascii="Arial" w:hAnsi="Arial" w:cs="Arial"/>
          <w:sz w:val="24"/>
          <w:szCs w:val="24"/>
        </w:rPr>
      </w:pPr>
    </w:p>
    <w:p w:rsidR="00651FDA" w:rsidRPr="00DE1E9B" w:rsidRDefault="00DE1E9B" w:rsidP="00651FDA">
      <w:pPr>
        <w:rPr>
          <w:rFonts w:ascii="Arial" w:hAnsi="Arial" w:cs="Arial"/>
          <w:sz w:val="24"/>
          <w:szCs w:val="24"/>
        </w:rPr>
      </w:pPr>
      <w:r w:rsidRPr="00DE1E9B">
        <w:rPr>
          <w:rFonts w:ascii="Arial" w:hAnsi="Arial" w:cs="Arial"/>
          <w:sz w:val="24"/>
          <w:szCs w:val="24"/>
        </w:rPr>
        <w:t>16 августа 2017 года</w:t>
      </w:r>
      <w:r w:rsidR="00651FDA" w:rsidRPr="00DE1E9B">
        <w:rPr>
          <w:rFonts w:ascii="Arial" w:hAnsi="Arial" w:cs="Arial"/>
          <w:sz w:val="24"/>
          <w:szCs w:val="24"/>
        </w:rPr>
        <w:t xml:space="preserve">  </w:t>
      </w:r>
      <w:r w:rsidR="00651FDA" w:rsidRPr="00DE1E9B">
        <w:rPr>
          <w:rFonts w:ascii="Arial" w:hAnsi="Arial" w:cs="Arial"/>
          <w:sz w:val="24"/>
          <w:szCs w:val="24"/>
        </w:rPr>
        <w:tab/>
        <w:t xml:space="preserve">                           </w:t>
      </w:r>
      <w:r>
        <w:rPr>
          <w:rFonts w:ascii="Arial" w:hAnsi="Arial" w:cs="Arial"/>
          <w:sz w:val="24"/>
          <w:szCs w:val="24"/>
        </w:rPr>
        <w:t xml:space="preserve">                                                            </w:t>
      </w:r>
      <w:r w:rsidR="00651FDA" w:rsidRPr="00DE1E9B">
        <w:rPr>
          <w:rFonts w:ascii="Arial" w:hAnsi="Arial" w:cs="Arial"/>
          <w:sz w:val="24"/>
          <w:szCs w:val="24"/>
        </w:rPr>
        <w:t xml:space="preserve">№  </w:t>
      </w:r>
      <w:r w:rsidRPr="00DE1E9B">
        <w:rPr>
          <w:rFonts w:ascii="Arial" w:hAnsi="Arial" w:cs="Arial"/>
          <w:sz w:val="24"/>
          <w:szCs w:val="24"/>
        </w:rPr>
        <w:t>43</w:t>
      </w:r>
    </w:p>
    <w:tbl>
      <w:tblPr>
        <w:tblpPr w:leftFromText="180" w:rightFromText="180" w:vertAnchor="text" w:horzAnchor="margin" w:tblpXSpec="right" w:tblpY="144"/>
        <w:tblW w:w="0" w:type="auto"/>
        <w:tblLook w:val="00A0"/>
      </w:tblPr>
      <w:tblGrid>
        <w:gridCol w:w="3780"/>
      </w:tblGrid>
      <w:tr w:rsidR="00651FDA" w:rsidRPr="00DE1E9B" w:rsidTr="00082377">
        <w:trPr>
          <w:trHeight w:val="180"/>
        </w:trPr>
        <w:tc>
          <w:tcPr>
            <w:tcW w:w="3780" w:type="dxa"/>
          </w:tcPr>
          <w:p w:rsidR="00651FDA" w:rsidRPr="00DE1E9B" w:rsidRDefault="00651FDA" w:rsidP="00DE1E9B">
            <w:pPr>
              <w:jc w:val="both"/>
              <w:rPr>
                <w:rFonts w:ascii="Arial" w:hAnsi="Arial" w:cs="Arial"/>
                <w:sz w:val="24"/>
                <w:szCs w:val="24"/>
              </w:rPr>
            </w:pPr>
            <w:r w:rsidRPr="00DE1E9B">
              <w:rPr>
                <w:rFonts w:ascii="Arial" w:hAnsi="Arial" w:cs="Arial"/>
                <w:sz w:val="24"/>
                <w:szCs w:val="24"/>
              </w:rPr>
              <w:t xml:space="preserve">Принято на </w:t>
            </w:r>
            <w:r w:rsidR="00DE1E9B">
              <w:rPr>
                <w:rFonts w:ascii="Arial" w:hAnsi="Arial" w:cs="Arial"/>
                <w:sz w:val="24"/>
                <w:szCs w:val="24"/>
              </w:rPr>
              <w:t>двенадцатом</w:t>
            </w:r>
            <w:r w:rsidRPr="00DE1E9B">
              <w:rPr>
                <w:rFonts w:ascii="Arial" w:hAnsi="Arial" w:cs="Arial"/>
                <w:sz w:val="24"/>
                <w:szCs w:val="24"/>
              </w:rPr>
              <w:t xml:space="preserve"> заседании </w:t>
            </w:r>
            <w:r w:rsidR="00DE1E9B">
              <w:rPr>
                <w:rFonts w:ascii="Arial" w:hAnsi="Arial" w:cs="Arial"/>
                <w:sz w:val="24"/>
                <w:szCs w:val="24"/>
              </w:rPr>
              <w:t xml:space="preserve">Муравльского </w:t>
            </w:r>
            <w:r w:rsidRPr="00DE1E9B">
              <w:rPr>
                <w:rFonts w:ascii="Arial" w:hAnsi="Arial" w:cs="Arial"/>
                <w:sz w:val="24"/>
                <w:szCs w:val="24"/>
              </w:rPr>
              <w:t>сельского Совета народных депутатов</w:t>
            </w:r>
          </w:p>
        </w:tc>
      </w:tr>
    </w:tbl>
    <w:p w:rsidR="00651FDA" w:rsidRPr="00DE1E9B" w:rsidRDefault="00651FDA" w:rsidP="00651FDA">
      <w:pPr>
        <w:ind w:firstLine="709"/>
        <w:jc w:val="both"/>
        <w:rPr>
          <w:rFonts w:ascii="Arial" w:hAnsi="Arial" w:cs="Arial"/>
          <w:sz w:val="24"/>
          <w:szCs w:val="24"/>
        </w:rPr>
      </w:pPr>
    </w:p>
    <w:p w:rsidR="00651FDA" w:rsidRPr="00DE1E9B" w:rsidRDefault="00651FDA" w:rsidP="00651FDA">
      <w:pPr>
        <w:ind w:firstLine="709"/>
        <w:jc w:val="both"/>
        <w:rPr>
          <w:rFonts w:ascii="Arial" w:hAnsi="Arial" w:cs="Arial"/>
          <w:sz w:val="24"/>
          <w:szCs w:val="24"/>
        </w:rPr>
      </w:pPr>
    </w:p>
    <w:p w:rsidR="00651FDA" w:rsidRPr="00DE1E9B" w:rsidRDefault="00651FDA" w:rsidP="00651FDA">
      <w:pPr>
        <w:ind w:firstLine="709"/>
        <w:jc w:val="both"/>
        <w:rPr>
          <w:rFonts w:ascii="Arial" w:hAnsi="Arial" w:cs="Arial"/>
          <w:sz w:val="24"/>
          <w:szCs w:val="24"/>
        </w:rPr>
      </w:pPr>
    </w:p>
    <w:p w:rsidR="00651FDA" w:rsidRPr="00DE1E9B" w:rsidRDefault="00651FDA" w:rsidP="00651FDA">
      <w:pPr>
        <w:ind w:firstLine="709"/>
        <w:jc w:val="both"/>
        <w:rPr>
          <w:rFonts w:ascii="Arial" w:hAnsi="Arial" w:cs="Arial"/>
          <w:sz w:val="24"/>
          <w:szCs w:val="24"/>
        </w:rPr>
      </w:pPr>
    </w:p>
    <w:tbl>
      <w:tblPr>
        <w:tblpPr w:leftFromText="180" w:rightFromText="180" w:vertAnchor="text" w:horzAnchor="margin" w:tblpY="-22"/>
        <w:tblW w:w="0" w:type="auto"/>
        <w:tblLook w:val="00A0"/>
      </w:tblPr>
      <w:tblGrid>
        <w:gridCol w:w="5491"/>
      </w:tblGrid>
      <w:tr w:rsidR="00651FDA" w:rsidRPr="00DE1E9B" w:rsidTr="00082377">
        <w:trPr>
          <w:trHeight w:val="796"/>
        </w:trPr>
        <w:tc>
          <w:tcPr>
            <w:tcW w:w="5491" w:type="dxa"/>
          </w:tcPr>
          <w:p w:rsidR="00651FDA" w:rsidRPr="00DE1E9B" w:rsidRDefault="00DE1E9B" w:rsidP="00DE1E9B">
            <w:pPr>
              <w:pStyle w:val="a5"/>
              <w:jc w:val="both"/>
              <w:rPr>
                <w:rFonts w:ascii="Arial" w:hAnsi="Arial" w:cs="Arial"/>
                <w:sz w:val="24"/>
                <w:szCs w:val="24"/>
              </w:rPr>
            </w:pPr>
            <w:r>
              <w:rPr>
                <w:rFonts w:ascii="Arial" w:hAnsi="Arial" w:cs="Arial"/>
                <w:sz w:val="24"/>
                <w:szCs w:val="24"/>
              </w:rPr>
              <w:t xml:space="preserve"> </w:t>
            </w:r>
            <w:r w:rsidR="00651FDA" w:rsidRPr="00DE1E9B">
              <w:rPr>
                <w:rFonts w:ascii="Arial" w:hAnsi="Arial" w:cs="Arial"/>
                <w:sz w:val="24"/>
                <w:szCs w:val="24"/>
              </w:rPr>
              <w:t xml:space="preserve">Об утверждении  положения о территориальном общественном самоуправлении в </w:t>
            </w:r>
            <w:r>
              <w:rPr>
                <w:rFonts w:ascii="Arial" w:hAnsi="Arial" w:cs="Arial"/>
                <w:sz w:val="24"/>
                <w:szCs w:val="24"/>
              </w:rPr>
              <w:t>Муравльском</w:t>
            </w:r>
            <w:r w:rsidR="00651FDA" w:rsidRPr="00DE1E9B">
              <w:rPr>
                <w:rFonts w:ascii="Arial" w:hAnsi="Arial" w:cs="Arial"/>
                <w:sz w:val="24"/>
                <w:szCs w:val="24"/>
              </w:rPr>
              <w:t xml:space="preserve"> сельском поселении </w:t>
            </w:r>
            <w:r>
              <w:rPr>
                <w:rFonts w:ascii="Arial" w:hAnsi="Arial" w:cs="Arial"/>
                <w:sz w:val="24"/>
                <w:szCs w:val="24"/>
              </w:rPr>
              <w:t>Троснянского</w:t>
            </w:r>
            <w:r w:rsidR="00651FDA" w:rsidRPr="00DE1E9B">
              <w:rPr>
                <w:rFonts w:ascii="Arial" w:hAnsi="Arial" w:cs="Arial"/>
                <w:sz w:val="24"/>
                <w:szCs w:val="24"/>
              </w:rPr>
              <w:t xml:space="preserve"> района Орловской области</w:t>
            </w:r>
          </w:p>
        </w:tc>
      </w:tr>
    </w:tbl>
    <w:p w:rsidR="00651FDA" w:rsidRPr="00DE1E9B" w:rsidRDefault="00651FDA" w:rsidP="00651FDA">
      <w:pPr>
        <w:ind w:firstLine="709"/>
        <w:jc w:val="both"/>
        <w:rPr>
          <w:rFonts w:ascii="Arial" w:hAnsi="Arial" w:cs="Arial"/>
          <w:sz w:val="24"/>
          <w:szCs w:val="24"/>
        </w:rPr>
      </w:pPr>
    </w:p>
    <w:p w:rsidR="00651FDA" w:rsidRPr="00DE1E9B" w:rsidRDefault="00651FDA" w:rsidP="00651FDA">
      <w:pPr>
        <w:ind w:firstLine="709"/>
        <w:jc w:val="both"/>
        <w:rPr>
          <w:rFonts w:ascii="Arial" w:hAnsi="Arial" w:cs="Arial"/>
          <w:sz w:val="24"/>
          <w:szCs w:val="24"/>
        </w:rPr>
      </w:pPr>
    </w:p>
    <w:p w:rsidR="00651FDA" w:rsidRPr="00DE1E9B" w:rsidRDefault="00651FDA" w:rsidP="00651FDA">
      <w:pPr>
        <w:ind w:firstLine="709"/>
        <w:jc w:val="both"/>
        <w:rPr>
          <w:rFonts w:ascii="Arial" w:hAnsi="Arial" w:cs="Arial"/>
          <w:sz w:val="24"/>
          <w:szCs w:val="24"/>
        </w:rPr>
      </w:pPr>
    </w:p>
    <w:p w:rsidR="00651FDA" w:rsidRPr="00DE1E9B" w:rsidRDefault="00651FDA" w:rsidP="00651FDA">
      <w:pPr>
        <w:jc w:val="both"/>
        <w:rPr>
          <w:rFonts w:ascii="Arial" w:hAnsi="Arial" w:cs="Arial"/>
          <w:sz w:val="24"/>
          <w:szCs w:val="24"/>
        </w:rPr>
      </w:pPr>
    </w:p>
    <w:p w:rsidR="00651FDA" w:rsidRPr="00DE1E9B" w:rsidRDefault="00651FDA" w:rsidP="00651FDA">
      <w:pPr>
        <w:jc w:val="both"/>
        <w:rPr>
          <w:rFonts w:ascii="Arial" w:hAnsi="Arial" w:cs="Arial"/>
          <w:sz w:val="24"/>
          <w:szCs w:val="24"/>
        </w:rPr>
      </w:pPr>
    </w:p>
    <w:p w:rsidR="00651FDA" w:rsidRPr="00DE1E9B" w:rsidRDefault="00651FDA" w:rsidP="00651FDA">
      <w:pPr>
        <w:ind w:firstLine="567"/>
        <w:jc w:val="both"/>
        <w:rPr>
          <w:rFonts w:ascii="Arial" w:hAnsi="Arial" w:cs="Arial"/>
          <w:sz w:val="24"/>
          <w:szCs w:val="24"/>
        </w:rPr>
      </w:pPr>
      <w:r w:rsidRPr="00DE1E9B">
        <w:rPr>
          <w:rFonts w:ascii="Arial" w:hAnsi="Arial" w:cs="Arial"/>
          <w:sz w:val="24"/>
          <w:szCs w:val="24"/>
        </w:rPr>
        <w:t xml:space="preserve">В целях реализации статьи 27 Федерального закона от 06 октября             2003 года № 131-ФЗ «Об общих принципах организации местного самоуправления в Российской Федерации» и в соответствии со статьей </w:t>
      </w:r>
      <w:r w:rsidR="00DE1E9B">
        <w:rPr>
          <w:rFonts w:ascii="Arial" w:hAnsi="Arial" w:cs="Arial"/>
          <w:sz w:val="24"/>
          <w:szCs w:val="24"/>
        </w:rPr>
        <w:t>13</w:t>
      </w:r>
      <w:r w:rsidRPr="00DE1E9B">
        <w:rPr>
          <w:rFonts w:ascii="Arial" w:hAnsi="Arial" w:cs="Arial"/>
          <w:sz w:val="24"/>
          <w:szCs w:val="24"/>
        </w:rPr>
        <w:t xml:space="preserve"> Устава </w:t>
      </w:r>
      <w:r w:rsidR="00DE1E9B">
        <w:rPr>
          <w:rFonts w:ascii="Arial" w:hAnsi="Arial" w:cs="Arial"/>
          <w:sz w:val="24"/>
          <w:szCs w:val="24"/>
        </w:rPr>
        <w:t xml:space="preserve">Муравльского </w:t>
      </w:r>
      <w:r w:rsidRPr="00DE1E9B">
        <w:rPr>
          <w:rFonts w:ascii="Arial" w:hAnsi="Arial" w:cs="Arial"/>
          <w:sz w:val="24"/>
          <w:szCs w:val="24"/>
        </w:rPr>
        <w:t xml:space="preserve">сельского поселения </w:t>
      </w:r>
      <w:r w:rsidR="00DE1E9B">
        <w:rPr>
          <w:rFonts w:ascii="Arial" w:hAnsi="Arial" w:cs="Arial"/>
          <w:sz w:val="24"/>
          <w:szCs w:val="24"/>
        </w:rPr>
        <w:t>Троснянского</w:t>
      </w:r>
      <w:r w:rsidRPr="00DE1E9B">
        <w:rPr>
          <w:rFonts w:ascii="Arial" w:hAnsi="Arial" w:cs="Arial"/>
          <w:sz w:val="24"/>
          <w:szCs w:val="24"/>
        </w:rPr>
        <w:t xml:space="preserve"> района Орловской области, </w:t>
      </w:r>
      <w:r w:rsidR="00DE1E9B">
        <w:rPr>
          <w:rFonts w:ascii="Arial" w:hAnsi="Arial" w:cs="Arial"/>
          <w:sz w:val="24"/>
          <w:szCs w:val="24"/>
        </w:rPr>
        <w:t>Муравльский</w:t>
      </w:r>
      <w:r w:rsidRPr="00DE1E9B">
        <w:rPr>
          <w:rFonts w:ascii="Arial" w:hAnsi="Arial" w:cs="Arial"/>
          <w:sz w:val="24"/>
          <w:szCs w:val="24"/>
        </w:rPr>
        <w:t xml:space="preserve"> сельский Совет народных депутатов</w:t>
      </w:r>
      <w:r w:rsidR="00DE1E9B">
        <w:rPr>
          <w:rFonts w:ascii="Arial" w:hAnsi="Arial" w:cs="Arial"/>
          <w:sz w:val="24"/>
          <w:szCs w:val="24"/>
        </w:rPr>
        <w:t xml:space="preserve"> РЕШИЛ:</w:t>
      </w:r>
    </w:p>
    <w:p w:rsidR="00651FDA" w:rsidRPr="00DE1E9B" w:rsidRDefault="00651FDA" w:rsidP="00651FDA">
      <w:pPr>
        <w:jc w:val="center"/>
        <w:rPr>
          <w:rFonts w:ascii="Arial" w:hAnsi="Arial" w:cs="Arial"/>
          <w:sz w:val="24"/>
          <w:szCs w:val="24"/>
        </w:rPr>
      </w:pPr>
    </w:p>
    <w:p w:rsidR="00651FDA" w:rsidRPr="00DE1E9B" w:rsidRDefault="00651FDA" w:rsidP="00651FDA">
      <w:pPr>
        <w:ind w:firstLine="709"/>
        <w:jc w:val="both"/>
        <w:rPr>
          <w:rFonts w:ascii="Arial" w:hAnsi="Arial" w:cs="Arial"/>
          <w:sz w:val="24"/>
          <w:szCs w:val="24"/>
        </w:rPr>
      </w:pPr>
      <w:r w:rsidRPr="00DE1E9B">
        <w:rPr>
          <w:rFonts w:ascii="Arial" w:hAnsi="Arial" w:cs="Arial"/>
          <w:sz w:val="24"/>
          <w:szCs w:val="24"/>
        </w:rPr>
        <w:t xml:space="preserve">1. Утвердить Положение о территориальном общественном самоуправлении в </w:t>
      </w:r>
      <w:r w:rsidR="00DE1E9B">
        <w:rPr>
          <w:rFonts w:ascii="Arial" w:hAnsi="Arial" w:cs="Arial"/>
          <w:sz w:val="24"/>
          <w:szCs w:val="24"/>
        </w:rPr>
        <w:t>Муравльском</w:t>
      </w:r>
      <w:r w:rsidRPr="00DE1E9B">
        <w:rPr>
          <w:rFonts w:ascii="Arial" w:hAnsi="Arial" w:cs="Arial"/>
          <w:sz w:val="24"/>
          <w:szCs w:val="24"/>
        </w:rPr>
        <w:t xml:space="preserve"> сельском поселении</w:t>
      </w:r>
      <w:r w:rsidR="00DE1E9B">
        <w:rPr>
          <w:rFonts w:ascii="Arial" w:hAnsi="Arial" w:cs="Arial"/>
          <w:sz w:val="24"/>
          <w:szCs w:val="24"/>
        </w:rPr>
        <w:t xml:space="preserve"> Троснянского</w:t>
      </w:r>
      <w:r w:rsidRPr="00DE1E9B">
        <w:rPr>
          <w:rFonts w:ascii="Arial" w:hAnsi="Arial" w:cs="Arial"/>
          <w:sz w:val="24"/>
          <w:szCs w:val="24"/>
        </w:rPr>
        <w:t xml:space="preserve"> района Орловской области согласно приложению.</w:t>
      </w:r>
    </w:p>
    <w:p w:rsidR="00651FDA" w:rsidRPr="00DE1E9B" w:rsidRDefault="00651FDA" w:rsidP="00651FDA">
      <w:pPr>
        <w:ind w:firstLine="709"/>
        <w:jc w:val="both"/>
        <w:rPr>
          <w:rFonts w:ascii="Arial" w:hAnsi="Arial" w:cs="Arial"/>
          <w:sz w:val="24"/>
          <w:szCs w:val="24"/>
        </w:rPr>
      </w:pPr>
      <w:r w:rsidRPr="00DE1E9B">
        <w:rPr>
          <w:rFonts w:ascii="Arial" w:hAnsi="Arial" w:cs="Arial"/>
          <w:sz w:val="24"/>
          <w:szCs w:val="24"/>
        </w:rPr>
        <w:t xml:space="preserve">2. Обнародовать настоящее решение в порядке, установленном Уставом </w:t>
      </w:r>
      <w:r w:rsidR="00DE1E9B">
        <w:rPr>
          <w:rFonts w:ascii="Arial" w:hAnsi="Arial" w:cs="Arial"/>
          <w:sz w:val="24"/>
          <w:szCs w:val="24"/>
        </w:rPr>
        <w:t>Муравльского</w:t>
      </w:r>
      <w:r w:rsidRPr="00DE1E9B">
        <w:rPr>
          <w:rFonts w:ascii="Arial" w:hAnsi="Arial" w:cs="Arial"/>
          <w:sz w:val="24"/>
          <w:szCs w:val="24"/>
        </w:rPr>
        <w:t xml:space="preserve"> сельского поселения </w:t>
      </w:r>
      <w:r w:rsidR="00DE1E9B">
        <w:rPr>
          <w:rFonts w:ascii="Arial" w:hAnsi="Arial" w:cs="Arial"/>
          <w:sz w:val="24"/>
          <w:szCs w:val="24"/>
        </w:rPr>
        <w:t>Троснянского</w:t>
      </w:r>
      <w:r w:rsidRPr="00DE1E9B">
        <w:rPr>
          <w:rFonts w:ascii="Arial" w:hAnsi="Arial" w:cs="Arial"/>
          <w:sz w:val="24"/>
          <w:szCs w:val="24"/>
        </w:rPr>
        <w:t xml:space="preserve"> района Орловской области.</w:t>
      </w:r>
    </w:p>
    <w:p w:rsidR="00651FDA" w:rsidRPr="00DE1E9B" w:rsidRDefault="00651FDA" w:rsidP="00651FDA">
      <w:pPr>
        <w:ind w:firstLine="709"/>
        <w:jc w:val="both"/>
        <w:rPr>
          <w:rFonts w:ascii="Arial" w:hAnsi="Arial" w:cs="Arial"/>
          <w:sz w:val="24"/>
          <w:szCs w:val="24"/>
        </w:rPr>
      </w:pPr>
      <w:r w:rsidRPr="00DE1E9B">
        <w:rPr>
          <w:rFonts w:ascii="Arial" w:hAnsi="Arial" w:cs="Arial"/>
          <w:sz w:val="24"/>
          <w:szCs w:val="24"/>
        </w:rPr>
        <w:t>3. Настоящее решение вступает в силу с момента его обнародования.</w:t>
      </w:r>
    </w:p>
    <w:p w:rsidR="00651FDA" w:rsidRPr="00DE1E9B" w:rsidRDefault="00651FDA" w:rsidP="00651FDA">
      <w:pPr>
        <w:jc w:val="both"/>
        <w:rPr>
          <w:rFonts w:ascii="Arial" w:hAnsi="Arial" w:cs="Arial"/>
          <w:sz w:val="24"/>
          <w:szCs w:val="24"/>
        </w:rPr>
      </w:pPr>
    </w:p>
    <w:p w:rsidR="00651FDA" w:rsidRPr="00DE1E9B" w:rsidRDefault="00651FDA" w:rsidP="00651FDA">
      <w:pPr>
        <w:jc w:val="both"/>
        <w:rPr>
          <w:rFonts w:ascii="Arial" w:hAnsi="Arial" w:cs="Arial"/>
          <w:sz w:val="24"/>
          <w:szCs w:val="24"/>
        </w:rPr>
      </w:pPr>
    </w:p>
    <w:p w:rsidR="00651FDA" w:rsidRPr="00DE1E9B" w:rsidRDefault="00651FDA" w:rsidP="00651FDA">
      <w:pPr>
        <w:jc w:val="both"/>
        <w:rPr>
          <w:rFonts w:ascii="Arial" w:hAnsi="Arial" w:cs="Arial"/>
          <w:sz w:val="24"/>
          <w:szCs w:val="24"/>
        </w:rPr>
      </w:pPr>
      <w:r w:rsidRPr="00DE1E9B">
        <w:rPr>
          <w:rFonts w:ascii="Arial" w:hAnsi="Arial" w:cs="Arial"/>
          <w:sz w:val="24"/>
          <w:szCs w:val="24"/>
        </w:rPr>
        <w:t xml:space="preserve">Глава сельского поселения                                       </w:t>
      </w:r>
      <w:r w:rsidR="00DE1E9B">
        <w:rPr>
          <w:rFonts w:ascii="Arial" w:hAnsi="Arial" w:cs="Arial"/>
          <w:sz w:val="24"/>
          <w:szCs w:val="24"/>
        </w:rPr>
        <w:t xml:space="preserve">                         Е. Н. Ковалькова</w:t>
      </w:r>
    </w:p>
    <w:p w:rsidR="00651FDA" w:rsidRPr="00DE1E9B" w:rsidRDefault="00651FDA" w:rsidP="00651FDA">
      <w:pPr>
        <w:ind w:firstLine="709"/>
        <w:jc w:val="both"/>
        <w:rPr>
          <w:rFonts w:ascii="Arial" w:hAnsi="Arial" w:cs="Arial"/>
          <w:sz w:val="24"/>
          <w:szCs w:val="24"/>
        </w:rPr>
      </w:pPr>
    </w:p>
    <w:p w:rsidR="00651FDA" w:rsidRPr="00DE1E9B" w:rsidRDefault="00651FDA" w:rsidP="00651FDA">
      <w:pPr>
        <w:ind w:firstLine="709"/>
        <w:jc w:val="both"/>
        <w:rPr>
          <w:rFonts w:ascii="Arial" w:hAnsi="Arial" w:cs="Arial"/>
          <w:sz w:val="24"/>
          <w:szCs w:val="24"/>
        </w:rPr>
      </w:pPr>
    </w:p>
    <w:p w:rsidR="00651FDA" w:rsidRPr="00DE1E9B" w:rsidRDefault="00651FDA" w:rsidP="00651FDA">
      <w:pPr>
        <w:ind w:firstLine="709"/>
        <w:jc w:val="both"/>
        <w:rPr>
          <w:rFonts w:ascii="Arial" w:hAnsi="Arial" w:cs="Arial"/>
          <w:sz w:val="24"/>
          <w:szCs w:val="24"/>
        </w:rPr>
      </w:pPr>
    </w:p>
    <w:p w:rsidR="00651FDA" w:rsidRPr="00DE1E9B" w:rsidRDefault="00651FDA" w:rsidP="00651FDA">
      <w:pPr>
        <w:ind w:firstLine="709"/>
        <w:jc w:val="both"/>
        <w:rPr>
          <w:rFonts w:ascii="Arial" w:hAnsi="Arial" w:cs="Arial"/>
          <w:sz w:val="24"/>
          <w:szCs w:val="24"/>
        </w:rPr>
      </w:pPr>
      <w:bookmarkStart w:id="0" w:name="Par47"/>
      <w:bookmarkEnd w:id="0"/>
    </w:p>
    <w:p w:rsidR="00651FDA" w:rsidRPr="00DE1E9B" w:rsidRDefault="00651FDA" w:rsidP="00651FDA">
      <w:pPr>
        <w:ind w:firstLine="709"/>
        <w:jc w:val="both"/>
        <w:rPr>
          <w:rFonts w:ascii="Arial" w:hAnsi="Arial" w:cs="Arial"/>
          <w:sz w:val="24"/>
          <w:szCs w:val="24"/>
        </w:rPr>
      </w:pPr>
    </w:p>
    <w:p w:rsidR="00651FDA" w:rsidRPr="00DE1E9B" w:rsidRDefault="00651FDA" w:rsidP="00651FDA">
      <w:pPr>
        <w:ind w:firstLine="709"/>
        <w:jc w:val="both"/>
        <w:rPr>
          <w:rFonts w:ascii="Arial" w:hAnsi="Arial" w:cs="Arial"/>
          <w:sz w:val="24"/>
          <w:szCs w:val="24"/>
        </w:rPr>
      </w:pPr>
    </w:p>
    <w:p w:rsidR="00651FDA" w:rsidRPr="00DE1E9B" w:rsidRDefault="00651FDA" w:rsidP="00651FDA">
      <w:pPr>
        <w:ind w:firstLine="709"/>
        <w:jc w:val="both"/>
        <w:rPr>
          <w:rFonts w:ascii="Arial" w:hAnsi="Arial" w:cs="Arial"/>
          <w:sz w:val="24"/>
          <w:szCs w:val="24"/>
        </w:rPr>
      </w:pPr>
    </w:p>
    <w:p w:rsidR="00651FDA" w:rsidRPr="00DE1E9B" w:rsidRDefault="00651FDA" w:rsidP="00651FDA">
      <w:pPr>
        <w:jc w:val="both"/>
        <w:rPr>
          <w:rFonts w:ascii="Arial" w:hAnsi="Arial" w:cs="Arial"/>
          <w:sz w:val="24"/>
          <w:szCs w:val="24"/>
        </w:rPr>
      </w:pPr>
    </w:p>
    <w:p w:rsidR="00651FDA" w:rsidRDefault="00651FDA" w:rsidP="00651FDA">
      <w:pPr>
        <w:jc w:val="both"/>
        <w:rPr>
          <w:rFonts w:ascii="Arial" w:hAnsi="Arial" w:cs="Arial"/>
          <w:sz w:val="24"/>
          <w:szCs w:val="24"/>
        </w:rPr>
      </w:pPr>
    </w:p>
    <w:p w:rsidR="00DE1E9B" w:rsidRDefault="00DE1E9B" w:rsidP="00651FDA">
      <w:pPr>
        <w:jc w:val="both"/>
        <w:rPr>
          <w:rFonts w:ascii="Arial" w:hAnsi="Arial" w:cs="Arial"/>
          <w:sz w:val="24"/>
          <w:szCs w:val="24"/>
        </w:rPr>
      </w:pPr>
    </w:p>
    <w:p w:rsidR="00DE1E9B" w:rsidRDefault="00DE1E9B" w:rsidP="00651FDA">
      <w:pPr>
        <w:jc w:val="both"/>
        <w:rPr>
          <w:rFonts w:ascii="Arial" w:hAnsi="Arial" w:cs="Arial"/>
          <w:sz w:val="24"/>
          <w:szCs w:val="24"/>
        </w:rPr>
      </w:pPr>
    </w:p>
    <w:p w:rsidR="00DE1E9B" w:rsidRDefault="00DE1E9B" w:rsidP="00651FDA">
      <w:pPr>
        <w:jc w:val="both"/>
        <w:rPr>
          <w:rFonts w:ascii="Arial" w:hAnsi="Arial" w:cs="Arial"/>
          <w:sz w:val="24"/>
          <w:szCs w:val="24"/>
        </w:rPr>
      </w:pPr>
    </w:p>
    <w:p w:rsidR="00DE1E9B" w:rsidRDefault="00DE1E9B" w:rsidP="00651FDA">
      <w:pPr>
        <w:jc w:val="both"/>
        <w:rPr>
          <w:rFonts w:ascii="Arial" w:hAnsi="Arial" w:cs="Arial"/>
          <w:sz w:val="24"/>
          <w:szCs w:val="24"/>
        </w:rPr>
      </w:pPr>
    </w:p>
    <w:p w:rsidR="00DE1E9B" w:rsidRDefault="00DE1E9B" w:rsidP="00651FDA">
      <w:pPr>
        <w:jc w:val="both"/>
        <w:rPr>
          <w:rFonts w:ascii="Arial" w:hAnsi="Arial" w:cs="Arial"/>
          <w:sz w:val="24"/>
          <w:szCs w:val="24"/>
        </w:rPr>
      </w:pPr>
    </w:p>
    <w:p w:rsidR="00DE1E9B" w:rsidRDefault="00DE1E9B" w:rsidP="00651FDA">
      <w:pPr>
        <w:jc w:val="both"/>
        <w:rPr>
          <w:rFonts w:ascii="Arial" w:hAnsi="Arial" w:cs="Arial"/>
          <w:sz w:val="24"/>
          <w:szCs w:val="24"/>
        </w:rPr>
      </w:pPr>
    </w:p>
    <w:p w:rsidR="00DE1E9B" w:rsidRPr="00DE1E9B" w:rsidRDefault="00DE1E9B" w:rsidP="00651FDA">
      <w:pPr>
        <w:jc w:val="both"/>
        <w:rPr>
          <w:rFonts w:ascii="Arial" w:hAnsi="Arial" w:cs="Arial"/>
          <w:sz w:val="24"/>
          <w:szCs w:val="24"/>
        </w:rPr>
      </w:pPr>
    </w:p>
    <w:p w:rsidR="00651FDA" w:rsidRPr="00DE1E9B" w:rsidRDefault="00651FDA" w:rsidP="00651FDA">
      <w:pPr>
        <w:jc w:val="both"/>
        <w:rPr>
          <w:rFonts w:ascii="Arial" w:hAnsi="Arial" w:cs="Arial"/>
          <w:sz w:val="24"/>
          <w:szCs w:val="24"/>
        </w:rPr>
      </w:pPr>
    </w:p>
    <w:tbl>
      <w:tblPr>
        <w:tblW w:w="0" w:type="auto"/>
        <w:tblInd w:w="4786" w:type="dxa"/>
        <w:tblLook w:val="04A0"/>
      </w:tblPr>
      <w:tblGrid>
        <w:gridCol w:w="4785"/>
      </w:tblGrid>
      <w:tr w:rsidR="00651FDA" w:rsidRPr="00DE1E9B" w:rsidTr="00082377">
        <w:tc>
          <w:tcPr>
            <w:tcW w:w="4785" w:type="dxa"/>
          </w:tcPr>
          <w:p w:rsidR="00651FDA" w:rsidRPr="00DE1E9B" w:rsidRDefault="00651FDA" w:rsidP="00DE1E9B">
            <w:pPr>
              <w:jc w:val="both"/>
              <w:rPr>
                <w:rFonts w:ascii="Arial" w:hAnsi="Arial" w:cs="Arial"/>
                <w:sz w:val="24"/>
                <w:szCs w:val="24"/>
              </w:rPr>
            </w:pPr>
            <w:r w:rsidRPr="00DE1E9B">
              <w:rPr>
                <w:rFonts w:ascii="Arial" w:hAnsi="Arial" w:cs="Arial"/>
                <w:sz w:val="24"/>
                <w:szCs w:val="24"/>
              </w:rPr>
              <w:lastRenderedPageBreak/>
              <w:t xml:space="preserve">Приложение к решению </w:t>
            </w:r>
            <w:r w:rsidR="00DE1E9B">
              <w:rPr>
                <w:rFonts w:ascii="Arial" w:hAnsi="Arial" w:cs="Arial"/>
                <w:sz w:val="24"/>
                <w:szCs w:val="24"/>
              </w:rPr>
              <w:t xml:space="preserve">Муравльского </w:t>
            </w:r>
            <w:r w:rsidRPr="00DE1E9B">
              <w:rPr>
                <w:rFonts w:ascii="Arial" w:hAnsi="Arial" w:cs="Arial"/>
                <w:sz w:val="24"/>
                <w:szCs w:val="24"/>
              </w:rPr>
              <w:t xml:space="preserve">сельского Совета народных депутатов от </w:t>
            </w:r>
            <w:r w:rsidR="00DE1E9B">
              <w:rPr>
                <w:rFonts w:ascii="Arial" w:hAnsi="Arial" w:cs="Arial"/>
                <w:sz w:val="24"/>
                <w:szCs w:val="24"/>
              </w:rPr>
              <w:t>16.08.2017</w:t>
            </w:r>
            <w:r w:rsidRPr="00DE1E9B">
              <w:rPr>
                <w:rFonts w:ascii="Arial" w:hAnsi="Arial" w:cs="Arial"/>
                <w:sz w:val="24"/>
                <w:szCs w:val="24"/>
              </w:rPr>
              <w:t xml:space="preserve"> № </w:t>
            </w:r>
            <w:r w:rsidR="00DE1E9B">
              <w:rPr>
                <w:rFonts w:ascii="Arial" w:hAnsi="Arial" w:cs="Arial"/>
                <w:sz w:val="24"/>
                <w:szCs w:val="24"/>
              </w:rPr>
              <w:t>43</w:t>
            </w:r>
          </w:p>
        </w:tc>
      </w:tr>
    </w:tbl>
    <w:p w:rsidR="00651FDA" w:rsidRPr="00DE1E9B" w:rsidRDefault="00651FDA" w:rsidP="00651FDA">
      <w:pPr>
        <w:jc w:val="both"/>
        <w:rPr>
          <w:rFonts w:ascii="Arial" w:hAnsi="Arial" w:cs="Arial"/>
          <w:b/>
          <w:sz w:val="24"/>
          <w:szCs w:val="24"/>
        </w:rPr>
      </w:pPr>
    </w:p>
    <w:p w:rsidR="00651FDA" w:rsidRPr="00DE1E9B" w:rsidRDefault="00651FDA" w:rsidP="00651FDA">
      <w:pPr>
        <w:pStyle w:val="a5"/>
        <w:jc w:val="center"/>
        <w:rPr>
          <w:rFonts w:ascii="Arial" w:hAnsi="Arial" w:cs="Arial"/>
          <w:b/>
          <w:sz w:val="24"/>
          <w:szCs w:val="24"/>
        </w:rPr>
      </w:pPr>
      <w:r w:rsidRPr="00DE1E9B">
        <w:rPr>
          <w:rFonts w:ascii="Arial" w:hAnsi="Arial" w:cs="Arial"/>
          <w:b/>
          <w:sz w:val="24"/>
          <w:szCs w:val="24"/>
        </w:rPr>
        <w:t>Положение</w:t>
      </w:r>
    </w:p>
    <w:p w:rsidR="00651FDA" w:rsidRPr="00DE1E9B" w:rsidRDefault="00651FDA" w:rsidP="00651FDA">
      <w:pPr>
        <w:pStyle w:val="a5"/>
        <w:jc w:val="center"/>
        <w:rPr>
          <w:rFonts w:ascii="Arial" w:hAnsi="Arial" w:cs="Arial"/>
          <w:b/>
          <w:sz w:val="24"/>
          <w:szCs w:val="24"/>
        </w:rPr>
      </w:pPr>
      <w:r w:rsidRPr="00DE1E9B">
        <w:rPr>
          <w:rFonts w:ascii="Arial" w:hAnsi="Arial" w:cs="Arial"/>
          <w:b/>
          <w:sz w:val="24"/>
          <w:szCs w:val="24"/>
        </w:rPr>
        <w:t>о территориальном общественном самоуправлении</w:t>
      </w:r>
      <w:r w:rsidR="00DE1E9B">
        <w:rPr>
          <w:rFonts w:ascii="Arial" w:hAnsi="Arial" w:cs="Arial"/>
          <w:b/>
          <w:sz w:val="24"/>
          <w:szCs w:val="24"/>
        </w:rPr>
        <w:t xml:space="preserve"> </w:t>
      </w:r>
      <w:r w:rsidRPr="00DE1E9B">
        <w:rPr>
          <w:rFonts w:ascii="Arial" w:hAnsi="Arial" w:cs="Arial"/>
          <w:b/>
          <w:sz w:val="24"/>
          <w:szCs w:val="24"/>
        </w:rPr>
        <w:t xml:space="preserve">в </w:t>
      </w:r>
      <w:r w:rsidR="00DE1E9B">
        <w:rPr>
          <w:rFonts w:ascii="Arial" w:hAnsi="Arial" w:cs="Arial"/>
          <w:b/>
          <w:sz w:val="24"/>
          <w:szCs w:val="24"/>
        </w:rPr>
        <w:t>Муравльском</w:t>
      </w:r>
    </w:p>
    <w:p w:rsidR="00651FDA" w:rsidRPr="00DE1E9B" w:rsidRDefault="00651FDA" w:rsidP="00651FDA">
      <w:pPr>
        <w:pStyle w:val="a5"/>
        <w:jc w:val="center"/>
        <w:rPr>
          <w:rFonts w:ascii="Arial" w:hAnsi="Arial" w:cs="Arial"/>
          <w:b/>
          <w:sz w:val="24"/>
          <w:szCs w:val="24"/>
        </w:rPr>
      </w:pPr>
      <w:r w:rsidRPr="00DE1E9B">
        <w:rPr>
          <w:rFonts w:ascii="Arial" w:hAnsi="Arial" w:cs="Arial"/>
          <w:b/>
          <w:sz w:val="24"/>
          <w:szCs w:val="24"/>
        </w:rPr>
        <w:t xml:space="preserve">сельском поселении </w:t>
      </w:r>
      <w:r w:rsidR="00DE1E9B">
        <w:rPr>
          <w:rFonts w:ascii="Arial" w:hAnsi="Arial" w:cs="Arial"/>
          <w:b/>
          <w:sz w:val="24"/>
          <w:szCs w:val="24"/>
        </w:rPr>
        <w:t>Троснянского</w:t>
      </w:r>
      <w:r w:rsidRPr="00DE1E9B">
        <w:rPr>
          <w:rFonts w:ascii="Arial" w:hAnsi="Arial" w:cs="Arial"/>
          <w:b/>
          <w:sz w:val="24"/>
          <w:szCs w:val="24"/>
        </w:rPr>
        <w:t xml:space="preserve"> района Орловской области</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Глава. 1 Общие положения</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Статья 1. Определение 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1. Территориальное общественное самоуправление - самоорганизация граждан по месту их жительства на части территории </w:t>
      </w:r>
      <w:r w:rsidR="00DE1E9B">
        <w:rPr>
          <w:rFonts w:ascii="Arial" w:hAnsi="Arial" w:cs="Arial"/>
          <w:sz w:val="24"/>
          <w:szCs w:val="24"/>
        </w:rPr>
        <w:t>Муравльского сельского</w:t>
      </w:r>
      <w:r w:rsidRPr="00DE1E9B">
        <w:rPr>
          <w:rFonts w:ascii="Arial" w:hAnsi="Arial" w:cs="Arial"/>
          <w:sz w:val="24"/>
          <w:szCs w:val="24"/>
        </w:rPr>
        <w:t xml:space="preserve"> поселения (далее – поселение) для самостоятельного и под свою ответственность осуществления собственных инициатив по вопросам местного значения. </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и выборных лиц территориального общественного самоуправления.</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 xml:space="preserve">Статья 2. Правовая основа и основные принципы осуществления </w:t>
      </w:r>
      <w:r w:rsidRPr="00DE1E9B">
        <w:rPr>
          <w:rFonts w:ascii="Arial" w:eastAsia="MS Mincho" w:hAnsi="Arial" w:cs="Arial"/>
          <w:b/>
          <w:sz w:val="24"/>
          <w:szCs w:val="24"/>
        </w:rPr>
        <w:t>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1. Правовую основу осуществления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в поселении составляют:</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Европейская Хартия местного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Конституция Российской Федерации;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Федеральный закон «Об общих принципах организации местного самоуправления в Российской Федерации»;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Федеральный закон «О некоммерческих организациях»;</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Закон субъекта Российской Федерации о местном самоуправлении;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Устав поселения;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Устав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2. Основными принципами осуществления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в поселении являются: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законность;</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гласность и учет общественного мнения;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выборность и подконтрольность органов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гражданам;</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широкое участие граждан в выработке и принятии решений по вопросам, затрагивающим их интересы;</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взаимодействие с органами местного самоуправления муниципального образования;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свобода выбора гражданами форм осуществления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сочетание интересов граждан, проживающих на соответствующей территории с интересами граждан всего муниципального образования.</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Статья 3. Право граждан на осуществление 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В осуществлении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могут принимать участие граждане, проживающие на соответствующей территории, достигшие 16-летнего возраста.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Любой гражданин, достигший 16-летнего возраста, имеет право быть </w:t>
      </w:r>
      <w:r w:rsidRPr="00DE1E9B">
        <w:rPr>
          <w:rFonts w:ascii="Arial" w:hAnsi="Arial" w:cs="Arial"/>
          <w:sz w:val="24"/>
          <w:szCs w:val="24"/>
        </w:rPr>
        <w:lastRenderedPageBreak/>
        <w:t xml:space="preserve">инициатором и участвовать в учреждении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на той территории, где он проживает, принимать участие в собраниях (конференциях) граждан, проводимых </w:t>
      </w:r>
      <w:r w:rsidRPr="00DE1E9B">
        <w:rPr>
          <w:rFonts w:ascii="Arial" w:eastAsia="MS Mincho" w:hAnsi="Arial" w:cs="Arial"/>
          <w:sz w:val="24"/>
          <w:szCs w:val="24"/>
        </w:rPr>
        <w:t>территориальным общественным самоуправлением</w:t>
      </w:r>
      <w:r w:rsidRPr="00DE1E9B">
        <w:rPr>
          <w:rFonts w:ascii="Arial" w:hAnsi="Arial" w:cs="Arial"/>
          <w:sz w:val="24"/>
          <w:szCs w:val="24"/>
        </w:rPr>
        <w:t xml:space="preserve">, избирать и быть избранным в органы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Статья 4. Система 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1. Система территориального общественного самоуправления поселения состоит из взаимодополняющих друг друга органов различного уровня, обеспечивающих согласованное решение, находящихся в ведении территориального общественного самоуправления вопросов. </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2. 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651FDA" w:rsidRPr="00DE1E9B" w:rsidRDefault="00651FDA" w:rsidP="00651FDA">
      <w:pPr>
        <w:pStyle w:val="a5"/>
        <w:ind w:firstLine="709"/>
        <w:jc w:val="both"/>
        <w:rPr>
          <w:rFonts w:ascii="Arial" w:eastAsia="MS Mincho" w:hAnsi="Arial" w:cs="Arial"/>
          <w:b/>
          <w:sz w:val="24"/>
          <w:szCs w:val="24"/>
        </w:rPr>
      </w:pPr>
      <w:r w:rsidRPr="00DE1E9B">
        <w:rPr>
          <w:rFonts w:ascii="Arial" w:hAnsi="Arial" w:cs="Arial"/>
          <w:b/>
          <w:sz w:val="24"/>
          <w:szCs w:val="24"/>
        </w:rPr>
        <w:t xml:space="preserve">Статья 5. Территория </w:t>
      </w:r>
      <w:r w:rsidRPr="00DE1E9B">
        <w:rPr>
          <w:rFonts w:ascii="Arial" w:eastAsia="MS Mincho" w:hAnsi="Arial" w:cs="Arial"/>
          <w:b/>
          <w:sz w:val="24"/>
          <w:szCs w:val="24"/>
        </w:rPr>
        <w:t>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1. Территориальное общественное самоуправление осуществляется на определенной части территории поселения: подъезд, дом с прилегающей к нему территорией, группа домов, улица, квартал, микрорайон, сельский населенный пункт, не являющийся поселением и другие территории.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Территория территориального общественного самоуправления устанавливается в пределах территории одного населенного пункта.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2. Обязательными условиями создания </w:t>
      </w:r>
      <w:r w:rsidRPr="00DE1E9B">
        <w:rPr>
          <w:rFonts w:ascii="Arial" w:eastAsia="MS Mincho" w:hAnsi="Arial" w:cs="Arial"/>
          <w:sz w:val="24"/>
          <w:szCs w:val="24"/>
        </w:rPr>
        <w:t>территориального общественного самоуправления на определенной территории являются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границы территории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не могут выходить за пределы территории поселения;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на определенной территории не может быть более одного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Статья 6. Порядок создания 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1. Создание территориального общественного самоуправления осуществляется по инициативе граждан, проживающих на определенной территории, или главы поселения.</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t>2. Инициативная группа граждан или глава поселения письменно обращаются в представительный орган муниципального образования с предложением утвердить границы территории территориального общественного самоуправления.</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t>3.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(главы поселения) установить границы территории территориального общественного самоуправления, либо предоставить иной обоснованный вариант территории.</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t xml:space="preserve">4. В случае утверждения границ территориального общественного самоуправления, инициативная группа граждан (глава поселения) вправе организовать проведение учредительного собрания (конференции) граждан, проживающих на данной территории. </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Статья 7. Порядок организации проведения учредительного собрания</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lastRenderedPageBreak/>
        <w:t xml:space="preserve">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w:t>
      </w:r>
      <w:r w:rsidRPr="00DE1E9B">
        <w:rPr>
          <w:rFonts w:ascii="Arial" w:hAnsi="Arial" w:cs="Arial"/>
          <w:sz w:val="24"/>
          <w:szCs w:val="24"/>
        </w:rPr>
        <w:t>территориальное общественное самоуправление</w:t>
      </w:r>
      <w:r w:rsidRPr="00DE1E9B">
        <w:rPr>
          <w:rFonts w:ascii="Arial" w:eastAsia="MS Mincho" w:hAnsi="Arial" w:cs="Arial"/>
          <w:sz w:val="24"/>
          <w:szCs w:val="24"/>
        </w:rPr>
        <w:t>.</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глава поселения.</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t xml:space="preserve">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граждан или конференция граждан. </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3. Инициативная группа (глава поселения):</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t xml:space="preserve">- не менее чем за две недели до учредительного собрания (конференции) извещает граждан о дате, месте и времени проведения учредительного собрания (конференции); </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организует проведение собрания или сбор подписей по выдвижению представителей на конференцию;</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подготавливает проект повестки собрания (конференции) граждан;</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подготавливает проект устава 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проводит регистрацию жителей или их представителей, прибывших на собрание, и учет мандатов (выписок из протоколов);</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уполномочивает своего представителя для открытия и ведения собрания (конференции) до избрания его председателя.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4. Участники избирают председательствующего и секретаря собрания и утверждают повестку дня.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Учредительное собрание граждан правомочно, если в нем принимает участие не менее половины граждан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Учредительная конференция правомочна, если в ней принимает участие не менее 2/3 избранных на собраниях граждан </w:t>
      </w:r>
      <w:r w:rsidRPr="00DE1E9B">
        <w:rPr>
          <w:rFonts w:ascii="Arial" w:eastAsia="MS Mincho" w:hAnsi="Arial" w:cs="Arial"/>
          <w:sz w:val="24"/>
          <w:szCs w:val="24"/>
        </w:rPr>
        <w:t>делегатов</w:t>
      </w:r>
      <w:r w:rsidRPr="00DE1E9B">
        <w:rPr>
          <w:rFonts w:ascii="Arial" w:hAnsi="Arial" w:cs="Arial"/>
          <w:sz w:val="24"/>
          <w:szCs w:val="24"/>
        </w:rPr>
        <w:t xml:space="preserve">, представляющих не менее половины жителей соответствующей территории, достигших шестнадцатилетнего возраста. </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t>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Совет 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Решения учредительного собрания (конференции) принимаются открытым голосованием простым большинством голосов.</w:t>
      </w:r>
    </w:p>
    <w:p w:rsidR="00651FDA" w:rsidRPr="00DE1E9B" w:rsidRDefault="00651FDA" w:rsidP="00651FDA">
      <w:pPr>
        <w:pStyle w:val="a5"/>
        <w:ind w:firstLine="709"/>
        <w:jc w:val="both"/>
        <w:rPr>
          <w:rFonts w:ascii="Arial" w:eastAsia="MS Mincho" w:hAnsi="Arial" w:cs="Arial"/>
          <w:sz w:val="24"/>
          <w:szCs w:val="24"/>
        </w:rPr>
      </w:pPr>
      <w:r w:rsidRPr="00DE1E9B">
        <w:rPr>
          <w:rFonts w:ascii="Arial" w:hAnsi="Arial" w:cs="Arial"/>
          <w:sz w:val="24"/>
          <w:szCs w:val="24"/>
        </w:rPr>
        <w:t xml:space="preserve">Процедура проведения собрания отражается в протоколе, который ведется в свободной форме секретарем собрания, подписывается председательствующим и секретарем собрания. </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t xml:space="preserve">5. Органы местного самоуправления поселения вправе направить для участия в учредительном собрании (конференции) граждан своих представителей с правом совещательного голоса. </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Статья 8. Устав территориального общественного самоуправления и порядок его регистрации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lastRenderedPageBreak/>
        <w:t xml:space="preserve">1. В уставе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устанавливаются: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территория, на которой оно осуществляется; </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цели, задачи, формы и основные направления деятельности 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 </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порядок принятия решений;</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порядок приобретения имущества, а также порядок пользования и распоряжения указанным имуществом и финансовыми средствами; </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порядок прекращения осуществления 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 </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2. Устав территориального общественного самоуправления регистрируется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3. </w:t>
      </w:r>
      <w:r w:rsidRPr="00DE1E9B">
        <w:rPr>
          <w:rFonts w:ascii="Arial" w:eastAsia="MS Mincho" w:hAnsi="Arial" w:cs="Arial"/>
          <w:sz w:val="24"/>
          <w:szCs w:val="24"/>
        </w:rPr>
        <w:t>Внесение в у</w:t>
      </w:r>
      <w:r w:rsidRPr="00DE1E9B">
        <w:rPr>
          <w:rFonts w:ascii="Arial" w:hAnsi="Arial" w:cs="Arial"/>
          <w:sz w:val="24"/>
          <w:szCs w:val="24"/>
        </w:rPr>
        <w:t xml:space="preserve">став </w:t>
      </w:r>
      <w:r w:rsidRPr="00DE1E9B">
        <w:rPr>
          <w:rFonts w:ascii="Arial" w:eastAsia="MS Mincho" w:hAnsi="Arial" w:cs="Arial"/>
          <w:sz w:val="24"/>
          <w:szCs w:val="24"/>
        </w:rPr>
        <w:t xml:space="preserve">территориального общественного самоуправления изменений и дополнений, </w:t>
      </w:r>
      <w:r w:rsidRPr="00DE1E9B">
        <w:rPr>
          <w:rFonts w:ascii="Arial" w:hAnsi="Arial" w:cs="Arial"/>
          <w:sz w:val="24"/>
          <w:szCs w:val="24"/>
        </w:rPr>
        <w:t>подлежит утверждению собранием (конференцией) граждан.</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651FDA" w:rsidRPr="00DE1E9B" w:rsidRDefault="00651FDA" w:rsidP="00651FDA">
      <w:pPr>
        <w:pStyle w:val="a5"/>
        <w:ind w:firstLine="709"/>
        <w:jc w:val="both"/>
        <w:rPr>
          <w:rFonts w:ascii="Arial" w:eastAsia="MS Mincho" w:hAnsi="Arial" w:cs="Arial"/>
          <w:b/>
          <w:sz w:val="24"/>
          <w:szCs w:val="24"/>
        </w:rPr>
      </w:pPr>
      <w:r w:rsidRPr="00DE1E9B">
        <w:rPr>
          <w:rFonts w:ascii="Arial" w:hAnsi="Arial" w:cs="Arial"/>
          <w:b/>
          <w:sz w:val="24"/>
          <w:szCs w:val="24"/>
        </w:rPr>
        <w:t xml:space="preserve">Статья 9. Государственная регистрация </w:t>
      </w:r>
      <w:r w:rsidRPr="00DE1E9B">
        <w:rPr>
          <w:rFonts w:ascii="Arial" w:eastAsia="MS Mincho" w:hAnsi="Arial" w:cs="Arial"/>
          <w:b/>
          <w:sz w:val="24"/>
          <w:szCs w:val="24"/>
        </w:rPr>
        <w:t>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Глава 2. Организационные основы территориального общественного самоуправления</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 xml:space="preserve">Статья 10. Структура органов </w:t>
      </w:r>
      <w:r w:rsidRPr="00DE1E9B">
        <w:rPr>
          <w:rFonts w:ascii="Arial" w:eastAsia="MS Mincho" w:hAnsi="Arial" w:cs="Arial"/>
          <w:b/>
          <w:sz w:val="24"/>
          <w:szCs w:val="24"/>
        </w:rPr>
        <w:t>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1. Высшим органом управления территориального общественного самоуправления является общее собрание (конференция) граждан.</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2. Для организации и непосредственной реализации функций, принятых на себя </w:t>
      </w:r>
      <w:r w:rsidRPr="00DE1E9B">
        <w:rPr>
          <w:rFonts w:ascii="Arial" w:eastAsia="MS Mincho" w:hAnsi="Arial" w:cs="Arial"/>
          <w:sz w:val="24"/>
          <w:szCs w:val="24"/>
        </w:rPr>
        <w:t>территориальным общественным самоуправлением</w:t>
      </w:r>
      <w:r w:rsidRPr="00DE1E9B">
        <w:rPr>
          <w:rFonts w:ascii="Arial" w:hAnsi="Arial" w:cs="Arial"/>
          <w:sz w:val="24"/>
          <w:szCs w:val="24"/>
        </w:rPr>
        <w:t xml:space="preserve">, собрание (конференция) граждан избирает подотчетные собранию (конференции) органы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 Совет </w:t>
      </w:r>
      <w:r w:rsidRPr="00DE1E9B">
        <w:rPr>
          <w:rFonts w:ascii="Arial" w:eastAsia="MS Mincho" w:hAnsi="Arial" w:cs="Arial"/>
          <w:sz w:val="24"/>
          <w:szCs w:val="24"/>
        </w:rPr>
        <w:t>территориального общественного самоуправления (далее - Совет)</w:t>
      </w:r>
      <w:r w:rsidRPr="00DE1E9B">
        <w:rPr>
          <w:rFonts w:ascii="Arial" w:hAnsi="Arial" w:cs="Arial"/>
          <w:sz w:val="24"/>
          <w:szCs w:val="24"/>
        </w:rPr>
        <w:t xml:space="preserve"> и контрольно-ревизионную комиссию (ревизора)</w:t>
      </w:r>
      <w:r w:rsidRPr="00DE1E9B">
        <w:rPr>
          <w:rFonts w:ascii="Arial" w:eastAsia="MS Mincho" w:hAnsi="Arial" w:cs="Arial"/>
          <w:sz w:val="24"/>
          <w:szCs w:val="24"/>
        </w:rPr>
        <w:t xml:space="preserve"> территориального общественного самоуправления              (далее - Комиссия)</w:t>
      </w:r>
      <w:r w:rsidRPr="00DE1E9B">
        <w:rPr>
          <w:rFonts w:ascii="Arial" w:hAnsi="Arial" w:cs="Arial"/>
          <w:sz w:val="24"/>
          <w:szCs w:val="24"/>
        </w:rPr>
        <w:t xml:space="preserve">. </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t xml:space="preserve">3. </w:t>
      </w:r>
      <w:r w:rsidRPr="00DE1E9B">
        <w:rPr>
          <w:rFonts w:ascii="Arial" w:hAnsi="Arial" w:cs="Arial"/>
          <w:sz w:val="24"/>
          <w:szCs w:val="24"/>
        </w:rPr>
        <w:t xml:space="preserve">Избрание состава органов </w:t>
      </w:r>
      <w:r w:rsidRPr="00DE1E9B">
        <w:rPr>
          <w:rFonts w:ascii="Arial" w:eastAsia="MS Mincho" w:hAnsi="Arial" w:cs="Arial"/>
          <w:sz w:val="24"/>
          <w:szCs w:val="24"/>
        </w:rPr>
        <w:t>территориального общественного самоуправления проводится открытым голосованием.</w:t>
      </w:r>
    </w:p>
    <w:p w:rsidR="00651FDA" w:rsidRPr="00DE1E9B" w:rsidRDefault="00651FDA" w:rsidP="00651FDA">
      <w:pPr>
        <w:pStyle w:val="a5"/>
        <w:ind w:firstLine="709"/>
        <w:jc w:val="both"/>
        <w:rPr>
          <w:rFonts w:ascii="Arial" w:hAnsi="Arial" w:cs="Arial"/>
          <w:sz w:val="24"/>
          <w:szCs w:val="24"/>
        </w:rPr>
      </w:pPr>
      <w:r w:rsidRPr="00DE1E9B">
        <w:rPr>
          <w:rFonts w:ascii="Arial" w:eastAsia="MS Mincho" w:hAnsi="Arial" w:cs="Arial"/>
          <w:sz w:val="24"/>
          <w:szCs w:val="24"/>
        </w:rPr>
        <w:t xml:space="preserve">4. </w:t>
      </w:r>
      <w:r w:rsidRPr="00DE1E9B">
        <w:rPr>
          <w:rFonts w:ascii="Arial" w:hAnsi="Arial" w:cs="Arial"/>
          <w:sz w:val="24"/>
          <w:szCs w:val="24"/>
        </w:rPr>
        <w:t xml:space="preserve">Форма работы органов территориального общественного самоуправления, порядок принятия ими решений устанавливается </w:t>
      </w:r>
      <w:r w:rsidRPr="00DE1E9B">
        <w:rPr>
          <w:rFonts w:ascii="Arial" w:hAnsi="Arial" w:cs="Arial"/>
          <w:sz w:val="24"/>
          <w:szCs w:val="24"/>
        </w:rPr>
        <w:lastRenderedPageBreak/>
        <w:t>территориальным общественным самоуправлением самостоятельно и отражается в его уставе.</w:t>
      </w:r>
    </w:p>
    <w:p w:rsidR="00651FDA" w:rsidRPr="00DE1E9B" w:rsidRDefault="00651FDA" w:rsidP="00651FDA">
      <w:pPr>
        <w:pStyle w:val="a5"/>
        <w:ind w:firstLine="709"/>
        <w:jc w:val="both"/>
        <w:rPr>
          <w:rFonts w:ascii="Arial" w:eastAsia="MS Mincho" w:hAnsi="Arial" w:cs="Arial"/>
          <w:sz w:val="24"/>
          <w:szCs w:val="24"/>
        </w:rPr>
      </w:pPr>
      <w:r w:rsidRPr="00DE1E9B">
        <w:rPr>
          <w:rFonts w:ascii="Arial" w:hAnsi="Arial" w:cs="Arial"/>
          <w:sz w:val="24"/>
          <w:szCs w:val="24"/>
        </w:rPr>
        <w:t xml:space="preserve">5. Совет является коллегиальным исполнительным </w:t>
      </w:r>
      <w:r w:rsidRPr="00DE1E9B">
        <w:rPr>
          <w:rFonts w:ascii="Arial" w:eastAsia="MS Mincho" w:hAnsi="Arial" w:cs="Arial"/>
          <w:sz w:val="24"/>
          <w:szCs w:val="24"/>
        </w:rPr>
        <w:t xml:space="preserve">органом территориального общественного самоуправления обеспечивающим организационно - распорядительные функции по реализации собственных инициатив граждан, а также участие граждан в решении вопросов местного значения поселения. </w:t>
      </w:r>
    </w:p>
    <w:p w:rsidR="00651FDA" w:rsidRPr="00DE1E9B" w:rsidRDefault="00651FDA" w:rsidP="00651FDA">
      <w:pPr>
        <w:pStyle w:val="a5"/>
        <w:ind w:firstLine="709"/>
        <w:jc w:val="both"/>
        <w:rPr>
          <w:rFonts w:ascii="Arial" w:hAnsi="Arial" w:cs="Arial"/>
          <w:sz w:val="24"/>
          <w:szCs w:val="24"/>
        </w:rPr>
      </w:pPr>
      <w:r w:rsidRPr="00DE1E9B">
        <w:rPr>
          <w:rFonts w:ascii="Arial" w:eastAsia="MS Mincho" w:hAnsi="Arial" w:cs="Arial"/>
          <w:sz w:val="24"/>
          <w:szCs w:val="24"/>
        </w:rPr>
        <w:t xml:space="preserve">Совет </w:t>
      </w:r>
      <w:r w:rsidRPr="00DE1E9B">
        <w:rPr>
          <w:rFonts w:ascii="Arial" w:hAnsi="Arial" w:cs="Arial"/>
          <w:sz w:val="24"/>
          <w:szCs w:val="24"/>
        </w:rPr>
        <w:t>подотчетен общему собранию (конференции) граждан формируется и действует в соответствии с уставом 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6. Члены Совета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7. Совет вправе вносить в органы местного самоуправления проекты муниципальных правовых актов. Порядок внесения проектов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8. Руководителем Совета является п</w:t>
      </w:r>
      <w:r w:rsidRPr="00DE1E9B">
        <w:rPr>
          <w:rFonts w:ascii="Arial" w:eastAsia="MS Mincho" w:hAnsi="Arial" w:cs="Arial"/>
          <w:sz w:val="24"/>
          <w:szCs w:val="24"/>
        </w:rPr>
        <w:t xml:space="preserve">редседатель Совета, избранный непосредственно на собрании (конференции) территориального общественного самоуправления гражданами,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 </w:t>
      </w:r>
    </w:p>
    <w:p w:rsidR="00651FDA" w:rsidRPr="00DE1E9B" w:rsidRDefault="00651FDA" w:rsidP="00651FDA">
      <w:pPr>
        <w:pStyle w:val="a5"/>
        <w:ind w:firstLine="709"/>
        <w:jc w:val="both"/>
        <w:rPr>
          <w:rFonts w:ascii="Arial" w:hAnsi="Arial" w:cs="Arial"/>
          <w:sz w:val="24"/>
          <w:szCs w:val="24"/>
        </w:rPr>
      </w:pPr>
      <w:r w:rsidRPr="00DE1E9B">
        <w:rPr>
          <w:rFonts w:ascii="Arial" w:eastAsia="MS Mincho" w:hAnsi="Arial" w:cs="Arial"/>
          <w:sz w:val="24"/>
          <w:szCs w:val="24"/>
        </w:rPr>
        <w:t>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Условия контракта для руководителя Совета утверждаются собранием граждан 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1) Во исполнение возложенных на Совет задач, председатель Совета: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организует деятельность Совета;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организует подготовку и проведение собраний (конференций) граждан, осуществляет контроль по реализации, принятых на них решений;</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ведет заседания Совета;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информирует администрацию муниципального образования о деятельности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о положении дел на подведомственной территории;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обеспечивает контроль за соблюдением правил благоустройства и санитарного содержания подведомственной территории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информирует органы санэпиднадзора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законодательством;</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lastRenderedPageBreak/>
        <w:t>- обеспечивает организацию выборов членов Совета взамен выбывших;</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подписывает решения, протоколы заседаний и другие документы Совета;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решает иные вопросы, порученные ему собранием (конференцией) граждан, органами местного самоуправления муниципального образования.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2) Полномочия председателя Совета и членов Совета досрочно прекращаются в случаях:</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подачи личного заявления о прекращении полномочий;</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выбытия на постоянное место жительства за пределы соответствующей территории;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смерти;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решения общего собрания (конференции) граждан;</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вступления в силу приговора суда в отношении члена Совета;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по основаниям, предусмотренным законодательством Российской Федерации о труде (если полномочия осуществляются на постоянной основе).</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Выборы новых членов, председателя Совета производятся не позднее одного месяца со дня прекращения полномочий.</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3) 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Во время исполнения заместителем председателя Совета или члена совета обязанностей председателя, на него распространяются права, обязанности и ответственность председателя Совета.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9. Контрольно-ревизионная комиссия (ревизор)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как контрольно - ревизионный орган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создается для контроля и проверки финансово - хозяйственной деятельности Совета. Комиссия подотчетна только собранию (конференции) граждан.</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Комиссия осуществляет проверку финансово - хозяйственной деятельности Совета по итогам работы за год, по поручению собрания (конференции) граждан и по собственной инициативе.</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На комиссию могут быть возложены функции контроля по исполнению устава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Для проверки финансовой деятельности Совета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комиссией могут привлекаться аудиторские организации.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Деятельность комиссии, ее права и обязанности регламентируются уставом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Члены комиссии не могут являться членами Совета.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Ревизия финансово - хозяйственной деятельности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проводится не реже одного раза в год, результаты проверок и отчетов комиссии доводятся до населения, проживающего на данной территории, и утверждаются на общем собрании (конференции) граждан.</w:t>
      </w:r>
    </w:p>
    <w:p w:rsidR="00651FDA" w:rsidRPr="00DE1E9B" w:rsidRDefault="00651FDA" w:rsidP="00651FDA">
      <w:pPr>
        <w:pStyle w:val="a5"/>
        <w:ind w:firstLine="709"/>
        <w:jc w:val="both"/>
        <w:rPr>
          <w:rFonts w:ascii="Arial" w:hAnsi="Arial" w:cs="Arial"/>
          <w:sz w:val="24"/>
          <w:szCs w:val="24"/>
        </w:rPr>
      </w:pPr>
      <w:r w:rsidRPr="00DE1E9B">
        <w:rPr>
          <w:rFonts w:ascii="Arial" w:eastAsia="MS Mincho" w:hAnsi="Arial" w:cs="Arial"/>
          <w:sz w:val="24"/>
          <w:szCs w:val="24"/>
        </w:rPr>
        <w:t>10. Территориальные общественные самоуправления</w:t>
      </w:r>
      <w:r w:rsidRPr="00DE1E9B">
        <w:rPr>
          <w:rFonts w:ascii="Arial" w:hAnsi="Arial" w:cs="Arial"/>
          <w:sz w:val="24"/>
          <w:szCs w:val="24"/>
        </w:rPr>
        <w:t xml:space="preserve"> могут объединяться в союзы (ассоциации).</w:t>
      </w:r>
    </w:p>
    <w:p w:rsidR="00651FDA" w:rsidRPr="00DE1E9B" w:rsidRDefault="00651FDA" w:rsidP="00651FDA">
      <w:pPr>
        <w:pStyle w:val="a5"/>
        <w:ind w:firstLine="709"/>
        <w:jc w:val="both"/>
        <w:rPr>
          <w:rFonts w:ascii="Arial" w:eastAsia="MS Mincho" w:hAnsi="Arial" w:cs="Arial"/>
          <w:b/>
          <w:sz w:val="24"/>
          <w:szCs w:val="24"/>
        </w:rPr>
      </w:pPr>
      <w:r w:rsidRPr="00DE1E9B">
        <w:rPr>
          <w:rFonts w:ascii="Arial" w:hAnsi="Arial" w:cs="Arial"/>
          <w:b/>
          <w:sz w:val="24"/>
          <w:szCs w:val="24"/>
        </w:rPr>
        <w:t xml:space="preserve">Статья 11. Полномочия </w:t>
      </w:r>
      <w:r w:rsidRPr="00DE1E9B">
        <w:rPr>
          <w:rFonts w:ascii="Arial" w:eastAsia="MS Mincho" w:hAnsi="Arial" w:cs="Arial"/>
          <w:b/>
          <w:sz w:val="24"/>
          <w:szCs w:val="24"/>
        </w:rPr>
        <w:t>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1. Полномочия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определяются: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уставом;</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на основании договора между исполнительным органом муниципального образования и Советом территориального общественного самоуправления о </w:t>
      </w:r>
      <w:r w:rsidRPr="00DE1E9B">
        <w:rPr>
          <w:rFonts w:ascii="Arial" w:hAnsi="Arial" w:cs="Arial"/>
          <w:sz w:val="24"/>
          <w:szCs w:val="24"/>
        </w:rPr>
        <w:lastRenderedPageBreak/>
        <w:t xml:space="preserve">передаче </w:t>
      </w:r>
      <w:r w:rsidRPr="00DE1E9B">
        <w:rPr>
          <w:rFonts w:ascii="Arial" w:eastAsia="MS Mincho" w:hAnsi="Arial" w:cs="Arial"/>
          <w:sz w:val="24"/>
          <w:szCs w:val="24"/>
        </w:rPr>
        <w:t>территориальному общественному самоуправлению</w:t>
      </w:r>
      <w:r w:rsidRPr="00DE1E9B">
        <w:rPr>
          <w:rFonts w:ascii="Arial" w:hAnsi="Arial" w:cs="Arial"/>
          <w:sz w:val="24"/>
          <w:szCs w:val="24"/>
        </w:rPr>
        <w:t xml:space="preserve"> отдельных полномочий местного самоуправления поселения с использованием средств местного бюджета.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2. Т</w:t>
      </w:r>
      <w:r w:rsidRPr="00DE1E9B">
        <w:rPr>
          <w:rFonts w:ascii="Arial" w:eastAsia="MS Mincho" w:hAnsi="Arial" w:cs="Arial"/>
          <w:sz w:val="24"/>
          <w:szCs w:val="24"/>
        </w:rPr>
        <w:t>ерриториальное общественное самоуправление</w:t>
      </w:r>
      <w:r w:rsidRPr="00DE1E9B">
        <w:rPr>
          <w:rFonts w:ascii="Arial" w:hAnsi="Arial" w:cs="Arial"/>
          <w:sz w:val="24"/>
          <w:szCs w:val="24"/>
        </w:rPr>
        <w:t xml:space="preserve"> для осуществления своих целей и задач, в соответствии с уставом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имеет следующие полномочия: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1) защита прав и законных интересов жителей;</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2) содействие в проведении акций милосердия и благотворительности органами местного самоуправления поселения, благотворительными фондами, гражданами и их объединениями, участие в распределении гуманитарной и иной помощи;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3) в установленном законом порядке оказание содействия правоохранительным органам в поддержании общественного порядка на территории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4) работа с детьми и подростками, в том числе:</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содействие по организации отдыха детей в каникулярное время;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содействие по организации детских клубов на территории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5) внесение предложений в органы местного самоуправления муниципального образования по вопросам, затрагивающим интересы граждан, по использованию земельных участков на территории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под детские и оздоровительные площадки, скверы, площадки для выгула собак, а также для других общественно - полезных целей;</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6) общественный контроль за санитарно - эпидемиологической обстановкой и пожарной безопасностью, состоянием благоустройства на соответствующей территории;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7) осуществлять иные полномочия, предусмотренные действующим законодательством, Уставом муниципального образования, уставом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решениями собраний (конференций) граждан;</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8) участие в общественных мероприятиях по благоустройству территории;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9) информирование населения о решениях органов местного самоуправления муниципального образования, принятых по предложению или при участии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10) содействие  работе народных дружин, товарищеских судов и санитарных дружин.</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3. Т</w:t>
      </w:r>
      <w:r w:rsidRPr="00DE1E9B">
        <w:rPr>
          <w:rFonts w:ascii="Arial" w:eastAsia="MS Mincho" w:hAnsi="Arial" w:cs="Arial"/>
          <w:sz w:val="24"/>
          <w:szCs w:val="24"/>
        </w:rPr>
        <w:t>ерриториальное общественное самоуправление</w:t>
      </w:r>
      <w:r w:rsidRPr="00DE1E9B">
        <w:rPr>
          <w:rFonts w:ascii="Arial" w:hAnsi="Arial" w:cs="Arial"/>
          <w:sz w:val="24"/>
          <w:szCs w:val="24"/>
        </w:rPr>
        <w:t>, являющееся юридическим лицом, имеет право также на: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1) создание объектов коммунально - бытового назначения на территории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2) осуществление функций заказчика по строительным и ремонтным работам, производимым за счет собственных средств на объектах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3) определение в соответствии со своим уставом штата и порядка оплаты труда работников органов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4) осуществление иных полномочий, предусмотренных действующим законодательством, Уставом муниципального образования, уставом </w:t>
      </w:r>
      <w:r w:rsidRPr="00DE1E9B">
        <w:rPr>
          <w:rFonts w:ascii="Arial" w:eastAsia="MS Mincho" w:hAnsi="Arial" w:cs="Arial"/>
          <w:sz w:val="24"/>
          <w:szCs w:val="24"/>
        </w:rPr>
        <w:t>территориального общественного самоуправления.</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Статья 12. Собрание (конференция) граждан</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lastRenderedPageBreak/>
        <w:t xml:space="preserve">1. Собрание (конференция) граждан может созываться органами местного самоуправления поселения, органами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или инициативными группами граждан по мере необходимости, но не реже одного раза в год. </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В случае созыва собрания (конференции) инициативной группой, при наличии на данной территории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численность инициативной группы, в соответствии с письменным решением о ее создании Советом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не может быть меньше 10% жителей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Собрания правомочны, если в них принимает участие не менее половины граждан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За 5</w:t>
      </w:r>
      <w:bookmarkStart w:id="1" w:name="_GoBack"/>
      <w:bookmarkEnd w:id="1"/>
      <w:r w:rsidRPr="00DE1E9B">
        <w:rPr>
          <w:rFonts w:ascii="Arial" w:hAnsi="Arial" w:cs="Arial"/>
          <w:sz w:val="24"/>
          <w:szCs w:val="24"/>
        </w:rPr>
        <w:t xml:space="preserve"> дней до дня проведения собрания (конференции) граждан в обязательном порядке уведомляются: исполнительный орган местного самоуправления муниципального образования, граждане данной территории. </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3. К компетенции собрания (конференции) граждан относятся следующие вопросы:</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решение об учреждении или прекращении деятельности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выборы органов</w:t>
      </w:r>
      <w:r w:rsidRPr="00DE1E9B">
        <w:rPr>
          <w:rFonts w:ascii="Arial" w:eastAsia="MS Mincho" w:hAnsi="Arial" w:cs="Arial"/>
          <w:sz w:val="24"/>
          <w:szCs w:val="24"/>
        </w:rPr>
        <w:t xml:space="preserve"> территориального общественного самоуправления</w:t>
      </w:r>
      <w:r w:rsidRPr="00DE1E9B">
        <w:rPr>
          <w:rFonts w:ascii="Arial" w:hAnsi="Arial" w:cs="Arial"/>
          <w:sz w:val="24"/>
          <w:szCs w:val="24"/>
        </w:rPr>
        <w:t>, заслушивание отчетов об их деятельности;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внесение изменений в состав органов </w:t>
      </w:r>
      <w:r w:rsidRPr="00DE1E9B">
        <w:rPr>
          <w:rFonts w:ascii="Arial" w:eastAsia="MS Mincho" w:hAnsi="Arial" w:cs="Arial"/>
          <w:sz w:val="24"/>
          <w:szCs w:val="24"/>
        </w:rPr>
        <w:t>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принятие устава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утверждение программы деятельности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по социально - экономическому развитию соответствующей территории и отчета по ее исполнению;</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утверждение сметы доходов и расходов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и отчета об их исполнении;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рассмотрение и утверждение отчетов о деятельности органов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выступление с законотворческой инициативой в органах местного самоуправления поселения;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 досрочное прекращение полномочий (роспуск)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а также отзыв отдельных членов органов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решение других вопросов, затрагивающих интересы граждан соответствующей территории.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4.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самоуправления муниципального образования и подлежат обнародованию.</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5. Решения собраний (конференций) граждан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для органов местного самоуправления </w:t>
      </w:r>
      <w:r w:rsidRPr="00DE1E9B">
        <w:rPr>
          <w:rFonts w:ascii="Arial" w:hAnsi="Arial" w:cs="Arial"/>
          <w:sz w:val="24"/>
          <w:szCs w:val="24"/>
        </w:rPr>
        <w:lastRenderedPageBreak/>
        <w:t>поселения,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Решения собраний (конференций) граждан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Статья 13. Особенности проведения конференции граждан</w:t>
      </w:r>
    </w:p>
    <w:p w:rsidR="00651FDA" w:rsidRPr="00DE1E9B" w:rsidRDefault="00651FDA" w:rsidP="00651FDA">
      <w:pPr>
        <w:pStyle w:val="a5"/>
        <w:ind w:firstLine="709"/>
        <w:jc w:val="both"/>
        <w:rPr>
          <w:rFonts w:ascii="Arial" w:eastAsia="MS Mincho" w:hAnsi="Arial" w:cs="Arial"/>
          <w:sz w:val="24"/>
          <w:szCs w:val="24"/>
        </w:rPr>
      </w:pPr>
      <w:r w:rsidRPr="00DE1E9B">
        <w:rPr>
          <w:rFonts w:ascii="Arial" w:eastAsia="MS Mincho" w:hAnsi="Arial" w:cs="Arial"/>
          <w:sz w:val="24"/>
          <w:szCs w:val="24"/>
        </w:rPr>
        <w:t>При численности жителей на территории территориального общественного самоуправления более 300 человек – проводится конференция граждан.</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Конференция правомочна, если в ней принимает участие не менее 2/3 избранных на собраниях граждан </w:t>
      </w:r>
      <w:r w:rsidRPr="00DE1E9B">
        <w:rPr>
          <w:rFonts w:ascii="Arial" w:eastAsia="MS Mincho" w:hAnsi="Arial" w:cs="Arial"/>
          <w:sz w:val="24"/>
          <w:szCs w:val="24"/>
        </w:rPr>
        <w:t>делегатов</w:t>
      </w:r>
      <w:r w:rsidRPr="00DE1E9B">
        <w:rPr>
          <w:rFonts w:ascii="Arial" w:hAnsi="Arial" w:cs="Arial"/>
          <w:sz w:val="24"/>
          <w:szCs w:val="24"/>
        </w:rPr>
        <w:t xml:space="preserve">, представляющих не менее половины жителей соответствующей территории, достигших шестнадцатилетнего возраста. </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 xml:space="preserve">Статья 14. Взаимоотношения Совета </w:t>
      </w:r>
      <w:r w:rsidRPr="00DE1E9B">
        <w:rPr>
          <w:rFonts w:ascii="Arial" w:eastAsia="MS Mincho" w:hAnsi="Arial" w:cs="Arial"/>
          <w:b/>
          <w:sz w:val="24"/>
          <w:szCs w:val="24"/>
        </w:rPr>
        <w:t>территориального общественного самоуправления</w:t>
      </w:r>
      <w:r w:rsidRPr="00DE1E9B">
        <w:rPr>
          <w:rFonts w:ascii="Arial" w:hAnsi="Arial" w:cs="Arial"/>
          <w:b/>
          <w:sz w:val="24"/>
          <w:szCs w:val="24"/>
        </w:rPr>
        <w:t xml:space="preserve"> с органами местного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Совет территориального общественного самоуправления вправе осуществлять взаимодействие с органами местного самоуправления поселения, депутатами, избранными на соответствующей территории и должностными лицами местного самоуправления поселения в целях решения вопросов местного значения.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Договора заключаются на выполнение переданных Совету полномочий, осуществление работ и предоставление услуг. В них должны быть указаны объемы и сроки выполнения работ и услуг, порядок финансирования, условия выделения имущества, обязательства сторон. Соглашения могут заключаться названными сторонами по всему комплексу их взаимоотношений.</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Порядок выделения необходимых средств из местного бюджета, предусмотренных договорами и соглашениями, определяются Уставом муниципального образования и (или) нормативными правовыми актами представительного органа поселения.</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Глава 3. Экономическая и финансовая основа территориального общественного самоуправления</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 xml:space="preserve">Статья 15. Собственность </w:t>
      </w:r>
      <w:r w:rsidRPr="00DE1E9B">
        <w:rPr>
          <w:rFonts w:ascii="Arial" w:eastAsia="MS Mincho" w:hAnsi="Arial" w:cs="Arial"/>
          <w:b/>
          <w:sz w:val="24"/>
          <w:szCs w:val="24"/>
        </w:rPr>
        <w:t>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eastAsia="MS Mincho" w:hAnsi="Arial" w:cs="Arial"/>
          <w:sz w:val="24"/>
          <w:szCs w:val="24"/>
        </w:rPr>
        <w:t>Территориальное общественное самоуправление</w:t>
      </w:r>
      <w:r w:rsidRPr="00DE1E9B">
        <w:rPr>
          <w:rFonts w:ascii="Arial" w:hAnsi="Arial" w:cs="Arial"/>
          <w:sz w:val="24"/>
          <w:szCs w:val="24"/>
        </w:rPr>
        <w:t xml:space="preserve">,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Источниками формирования имущества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являются: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добровольные взносы и пожертвования;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другие, не запрещенные законом поступления.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Порядок отчуждения собственности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объем и условия осуществления правомочий собственника Советом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устанавливаются в соответствии с уставом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eastAsia="MS Mincho" w:hAnsi="Arial" w:cs="Arial"/>
          <w:b/>
          <w:sz w:val="24"/>
          <w:szCs w:val="24"/>
        </w:rPr>
      </w:pPr>
      <w:r w:rsidRPr="00DE1E9B">
        <w:rPr>
          <w:rFonts w:ascii="Arial" w:hAnsi="Arial" w:cs="Arial"/>
          <w:b/>
          <w:sz w:val="24"/>
          <w:szCs w:val="24"/>
        </w:rPr>
        <w:t xml:space="preserve">Статья 16. Финансовые ресурсы </w:t>
      </w:r>
      <w:r w:rsidRPr="00DE1E9B">
        <w:rPr>
          <w:rFonts w:ascii="Arial" w:eastAsia="MS Mincho" w:hAnsi="Arial" w:cs="Arial"/>
          <w:b/>
          <w:sz w:val="24"/>
          <w:szCs w:val="24"/>
        </w:rPr>
        <w:t>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lastRenderedPageBreak/>
        <w:t xml:space="preserve">Финансовые ресурсы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являющегося юридическим лицом, состоят из собственных средств, а также за счет отчисления от добровольных взносов и пожертвований предприятий, учреждений, организаций, граждан, а также других поступлений, не запрещенных законом.</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Глава 4. Гарантии, ответственность и прекращение деятельности территориального общественного самоуправления</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Статья 17. Гарантии деятельности 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закрепленной территории информацию.</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Статья 18. Ответственность</w:t>
      </w:r>
      <w:r w:rsidRPr="00DE1E9B">
        <w:rPr>
          <w:rFonts w:ascii="Arial" w:eastAsia="MS Mincho" w:hAnsi="Arial" w:cs="Arial"/>
          <w:b/>
          <w:sz w:val="24"/>
          <w:szCs w:val="24"/>
        </w:rPr>
        <w:t xml:space="preserve"> территориального общественного самоуправления</w:t>
      </w:r>
      <w:r w:rsidRPr="00DE1E9B">
        <w:rPr>
          <w:rFonts w:ascii="Arial" w:hAnsi="Arial" w:cs="Arial"/>
          <w:b/>
          <w:sz w:val="24"/>
          <w:szCs w:val="24"/>
        </w:rPr>
        <w:t xml:space="preserve"> и его органов перед органами государственной власти и перед органами местного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eastAsia="MS Mincho" w:hAnsi="Arial" w:cs="Arial"/>
          <w:sz w:val="24"/>
          <w:szCs w:val="24"/>
        </w:rPr>
        <w:t xml:space="preserve">Органы </w:t>
      </w:r>
      <w:r w:rsidRPr="00DE1E9B">
        <w:rPr>
          <w:rFonts w:ascii="Arial" w:hAnsi="Arial" w:cs="Arial"/>
          <w:sz w:val="24"/>
          <w:szCs w:val="24"/>
        </w:rPr>
        <w:t xml:space="preserve">и выборные лица территориального общественного самоуправления несут равную ответственность за соблюдение настоящего Положения, устава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 xml:space="preserve">Статья 19. Ответственность органов </w:t>
      </w:r>
      <w:r w:rsidRPr="00DE1E9B">
        <w:rPr>
          <w:rFonts w:ascii="Arial" w:eastAsia="MS Mincho" w:hAnsi="Arial" w:cs="Arial"/>
          <w:b/>
          <w:sz w:val="24"/>
          <w:szCs w:val="24"/>
        </w:rPr>
        <w:t>территориального общественного самоуправления</w:t>
      </w:r>
      <w:r w:rsidRPr="00DE1E9B">
        <w:rPr>
          <w:rFonts w:ascii="Arial" w:hAnsi="Arial" w:cs="Arial"/>
          <w:b/>
          <w:sz w:val="24"/>
          <w:szCs w:val="24"/>
        </w:rPr>
        <w:t xml:space="preserve"> перед гражданами</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1. Ответственность органов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перед гражданами наступает в случае нарушения этими органами действующего законодательства, настоящего Положения, устава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либо утраты этим органом или выборным лицом доверия со стороны граждан. Основания и виды ответственности органов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и выборных лиц территориального общественного самоуправления определяются действующим законодательством, уставом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2. Органы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отчитываются о своей деятельности не реже одного раза в год на собраниях (конференциях) граждан</w:t>
      </w:r>
      <w:r w:rsidRPr="00DE1E9B">
        <w:rPr>
          <w:rFonts w:ascii="Arial" w:eastAsia="MS Mincho" w:hAnsi="Arial" w:cs="Arial"/>
          <w:sz w:val="24"/>
          <w:szCs w:val="24"/>
        </w:rPr>
        <w:t xml:space="preserve"> территориального общественного самоуправления</w:t>
      </w:r>
      <w:r w:rsidRPr="00DE1E9B">
        <w:rPr>
          <w:rFonts w:ascii="Arial" w:hAnsi="Arial" w:cs="Arial"/>
          <w:sz w:val="24"/>
          <w:szCs w:val="24"/>
        </w:rPr>
        <w:t>.</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 xml:space="preserve">Статья 20. Контроль за деятельностью </w:t>
      </w:r>
      <w:r w:rsidRPr="00DE1E9B">
        <w:rPr>
          <w:rFonts w:ascii="Arial" w:eastAsia="MS Mincho" w:hAnsi="Arial" w:cs="Arial"/>
          <w:b/>
          <w:sz w:val="24"/>
          <w:szCs w:val="24"/>
        </w:rPr>
        <w:t>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 осуществлять контроль за их исполнением.</w:t>
      </w:r>
    </w:p>
    <w:p w:rsidR="00651FDA" w:rsidRPr="00DE1E9B" w:rsidRDefault="00651FDA" w:rsidP="00651FDA">
      <w:pPr>
        <w:pStyle w:val="a5"/>
        <w:ind w:firstLine="709"/>
        <w:jc w:val="both"/>
        <w:rPr>
          <w:rFonts w:ascii="Arial" w:hAnsi="Arial" w:cs="Arial"/>
          <w:b/>
          <w:sz w:val="24"/>
          <w:szCs w:val="24"/>
        </w:rPr>
      </w:pPr>
      <w:r w:rsidRPr="00DE1E9B">
        <w:rPr>
          <w:rFonts w:ascii="Arial" w:hAnsi="Arial" w:cs="Arial"/>
          <w:b/>
          <w:sz w:val="24"/>
          <w:szCs w:val="24"/>
        </w:rPr>
        <w:t xml:space="preserve">Статья 21. Прекращение деятельности </w:t>
      </w:r>
      <w:r w:rsidRPr="00DE1E9B">
        <w:rPr>
          <w:rFonts w:ascii="Arial" w:eastAsia="MS Mincho" w:hAnsi="Arial" w:cs="Arial"/>
          <w:b/>
          <w:sz w:val="24"/>
          <w:szCs w:val="24"/>
        </w:rPr>
        <w:t>территориального общественного самоуправления</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1.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суда в случае нарушения требований действующего законодательства.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Деятельность территориального общественного самоуправления, не </w:t>
      </w:r>
      <w:r w:rsidRPr="00DE1E9B">
        <w:rPr>
          <w:rFonts w:ascii="Arial" w:hAnsi="Arial" w:cs="Arial"/>
          <w:sz w:val="24"/>
          <w:szCs w:val="24"/>
        </w:rPr>
        <w:lastRenderedPageBreak/>
        <w:t>являющегося юридическим лицом, может прекратиться на основании решения общего собрания (конференции) граждан либо путем самороспуска.</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2.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 </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 xml:space="preserve">Иные финансовые средства и имущество, оставшиеся после удовлетворения требований кредиторов направляются на цели, предусмотренные уставом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либо, на цели, определяемые решением собрания (конференции) граждан о ликвидации </w:t>
      </w:r>
      <w:r w:rsidRPr="00DE1E9B">
        <w:rPr>
          <w:rFonts w:ascii="Arial" w:eastAsia="MS Mincho" w:hAnsi="Arial" w:cs="Arial"/>
          <w:sz w:val="24"/>
          <w:szCs w:val="24"/>
        </w:rPr>
        <w:t>территориального общественного самоуправления</w:t>
      </w:r>
      <w:r w:rsidRPr="00DE1E9B">
        <w:rPr>
          <w:rFonts w:ascii="Arial" w:hAnsi="Arial" w:cs="Arial"/>
          <w:sz w:val="24"/>
          <w:szCs w:val="24"/>
        </w:rPr>
        <w:t xml:space="preserve">, а в спорных случаях – в порядке, определенном решением суда. </w:t>
      </w:r>
    </w:p>
    <w:p w:rsidR="00651FDA" w:rsidRPr="00DE1E9B" w:rsidRDefault="00651FDA" w:rsidP="00651FDA">
      <w:pPr>
        <w:pStyle w:val="a5"/>
        <w:ind w:firstLine="709"/>
        <w:jc w:val="both"/>
        <w:rPr>
          <w:rFonts w:ascii="Arial" w:hAnsi="Arial" w:cs="Arial"/>
          <w:sz w:val="24"/>
          <w:szCs w:val="24"/>
        </w:rPr>
      </w:pPr>
      <w:r w:rsidRPr="00DE1E9B">
        <w:rPr>
          <w:rFonts w:ascii="Arial" w:hAnsi="Arial" w:cs="Arial"/>
          <w:sz w:val="24"/>
          <w:szCs w:val="24"/>
        </w:rPr>
        <w:t>Решения об использовании оставшегося имущества обнародуются.</w:t>
      </w:r>
    </w:p>
    <w:p w:rsidR="00651FDA" w:rsidRPr="00DE1E9B" w:rsidRDefault="00651FDA" w:rsidP="00651FDA">
      <w:pPr>
        <w:ind w:firstLine="709"/>
        <w:jc w:val="both"/>
        <w:rPr>
          <w:rFonts w:ascii="Arial" w:hAnsi="Arial" w:cs="Arial"/>
          <w:sz w:val="24"/>
          <w:szCs w:val="24"/>
        </w:rPr>
      </w:pPr>
    </w:p>
    <w:p w:rsidR="00665F24" w:rsidRPr="00DE1E9B" w:rsidRDefault="00665F24">
      <w:pPr>
        <w:rPr>
          <w:rFonts w:ascii="Arial" w:hAnsi="Arial" w:cs="Arial"/>
          <w:sz w:val="24"/>
          <w:szCs w:val="24"/>
        </w:rPr>
      </w:pPr>
    </w:p>
    <w:sectPr w:rsidR="00665F24" w:rsidRPr="00DE1E9B" w:rsidSect="00D107A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CA8" w:rsidRDefault="000D6CA8" w:rsidP="00A33C2B">
      <w:r>
        <w:separator/>
      </w:r>
    </w:p>
  </w:endnote>
  <w:endnote w:type="continuationSeparator" w:id="1">
    <w:p w:rsidR="000D6CA8" w:rsidRDefault="000D6CA8" w:rsidP="00A33C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FA" w:rsidRDefault="00486F12">
    <w:pPr>
      <w:pStyle w:val="a3"/>
      <w:jc w:val="right"/>
    </w:pPr>
    <w:r>
      <w:fldChar w:fldCharType="begin"/>
    </w:r>
    <w:r w:rsidR="00651FDA">
      <w:instrText xml:space="preserve"> PAGE   \* MERGEFORMAT </w:instrText>
    </w:r>
    <w:r>
      <w:fldChar w:fldCharType="separate"/>
    </w:r>
    <w:r w:rsidR="00FE7596">
      <w:rPr>
        <w:noProof/>
      </w:rPr>
      <w:t>12</w:t>
    </w:r>
    <w:r>
      <w:rPr>
        <w:noProof/>
      </w:rPr>
      <w:fldChar w:fldCharType="end"/>
    </w:r>
  </w:p>
  <w:p w:rsidR="005326FA" w:rsidRDefault="000D6C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CA8" w:rsidRDefault="000D6CA8" w:rsidP="00A33C2B">
      <w:r>
        <w:separator/>
      </w:r>
    </w:p>
  </w:footnote>
  <w:footnote w:type="continuationSeparator" w:id="1">
    <w:p w:rsidR="000D6CA8" w:rsidRDefault="000D6CA8" w:rsidP="00A33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FDA"/>
    <w:rsid w:val="000761E1"/>
    <w:rsid w:val="000D6CA8"/>
    <w:rsid w:val="001E541D"/>
    <w:rsid w:val="00486F12"/>
    <w:rsid w:val="00651FDA"/>
    <w:rsid w:val="00665F24"/>
    <w:rsid w:val="00A33C2B"/>
    <w:rsid w:val="00DE1E9B"/>
    <w:rsid w:val="00FE7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51FDA"/>
    <w:pPr>
      <w:keepNext/>
      <w:widowControl/>
      <w:autoSpaceDE/>
      <w:autoSpaceDN/>
      <w:adjustRightInd/>
      <w:jc w:val="both"/>
      <w:outlineLvl w:val="0"/>
    </w:pPr>
    <w:rPr>
      <w:sz w:val="24"/>
    </w:rPr>
  </w:style>
  <w:style w:type="paragraph" w:styleId="3">
    <w:name w:val="heading 3"/>
    <w:basedOn w:val="a"/>
    <w:next w:val="a"/>
    <w:link w:val="30"/>
    <w:uiPriority w:val="99"/>
    <w:qFormat/>
    <w:rsid w:val="00651FDA"/>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1FD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651FDA"/>
    <w:rPr>
      <w:rFonts w:ascii="Arial" w:eastAsia="Times New Roman" w:hAnsi="Arial" w:cs="Arial"/>
      <w:b/>
      <w:bCs/>
      <w:sz w:val="26"/>
      <w:szCs w:val="26"/>
      <w:lang w:eastAsia="ru-RU"/>
    </w:rPr>
  </w:style>
  <w:style w:type="paragraph" w:styleId="a3">
    <w:name w:val="footer"/>
    <w:basedOn w:val="a"/>
    <w:link w:val="a4"/>
    <w:uiPriority w:val="99"/>
    <w:unhideWhenUsed/>
    <w:rsid w:val="00651FDA"/>
    <w:pPr>
      <w:tabs>
        <w:tab w:val="center" w:pos="4677"/>
        <w:tab w:val="right" w:pos="9355"/>
      </w:tabs>
    </w:pPr>
  </w:style>
  <w:style w:type="character" w:customStyle="1" w:styleId="a4">
    <w:name w:val="Нижний колонтитул Знак"/>
    <w:basedOn w:val="a0"/>
    <w:link w:val="a3"/>
    <w:uiPriority w:val="99"/>
    <w:rsid w:val="00651FDA"/>
    <w:rPr>
      <w:rFonts w:ascii="Times New Roman" w:eastAsia="Times New Roman" w:hAnsi="Times New Roman" w:cs="Times New Roman"/>
      <w:sz w:val="20"/>
      <w:szCs w:val="20"/>
      <w:lang w:eastAsia="ru-RU"/>
    </w:rPr>
  </w:style>
  <w:style w:type="paragraph" w:styleId="a5">
    <w:name w:val="No Spacing"/>
    <w:uiPriority w:val="1"/>
    <w:qFormat/>
    <w:rsid w:val="00651F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4676</Words>
  <Characters>26658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2017-08-31T08:20:00Z</dcterms:created>
  <dcterms:modified xsi:type="dcterms:W3CDTF">2017-08-31T08:20:00Z</dcterms:modified>
</cp:coreProperties>
</file>