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B47" w:rsidRPr="00E06B47" w:rsidRDefault="00E06B47" w:rsidP="00E06B4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06B4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На Орловщине продолжается Всероссийская акция «Урок Цифры»</w:t>
      </w:r>
    </w:p>
    <w:p w:rsidR="00E06B47" w:rsidRPr="00E06B47" w:rsidRDefault="00E06B47" w:rsidP="00E06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B4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Тематические уроки "Приватность в цифровом мире" в рамках акции проводятся для учащихся 1-11 классов, они направлены на развитие ключевых компетенций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381250" cy="1790700"/>
            <wp:effectExtent l="19050" t="0" r="0" b="0"/>
            <wp:wrapSquare wrapText="bothSides"/>
            <wp:docPr id="2" name="Рисунок 2" descr="http://www.adm-trosna.ru/files/uploads/images/94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dm-trosna.ru/files/uploads/images/940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06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цифровой экономики у школьников, а также их раннюю профориентацию в сфере информационных технологий.</w:t>
      </w:r>
    </w:p>
    <w:p w:rsidR="00E06B47" w:rsidRPr="00E06B47" w:rsidRDefault="00E06B47" w:rsidP="00E06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B4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Организаторами мероприятия выступают Министерство просвещения РФ, Министерство цифрового развития, связи и массовых коммуникаций РФ, а также АНО «Цифровая экономика» в партнерстве с АО «Лаборатория Касперского».</w:t>
      </w:r>
    </w:p>
    <w:p w:rsidR="00E06B47" w:rsidRPr="00E06B47" w:rsidRDefault="00E06B47" w:rsidP="00E06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B4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Открытые уроки для школьников Болховского, Верховского и Глазуновского районов в формате онлайн проведут специалисты Департамента информационных технологий Орловской области.</w:t>
      </w:r>
    </w:p>
    <w:p w:rsidR="00E06B47" w:rsidRPr="00E06B47" w:rsidRDefault="00E06B47" w:rsidP="00E06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B47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новых онлайн-тренажеров «Приватность в цифровом мире» ребята узнают, какую информацию о себе не стоит размещать в интернете, как противостоять мошенникам, а также научатся защищать свои персональные данные.</w:t>
      </w:r>
    </w:p>
    <w:p w:rsidR="00E06B47" w:rsidRPr="00E06B47" w:rsidRDefault="00E06B47" w:rsidP="00E06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B4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урока, разработанного экспертами «Лаборатории Касперского», − помочь школьникам разобраться с вопросами личного пространства в цифровом мире и познакомить их с профессиями в области кибербезопасности.</w:t>
      </w:r>
    </w:p>
    <w:p w:rsidR="00E06B47" w:rsidRPr="00E06B47" w:rsidRDefault="00E06B47" w:rsidP="00E06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Интерактивные уроки для учащихся 1-11-х классов включают в себя видеолекции и онлайн-тренажеры разного уровня сложности. Все тематические материалы будут доступны на сайте </w:t>
      </w:r>
      <w:hyperlink r:id="rId5" w:history="1">
        <w:r w:rsidRPr="00E06B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https://урокцифры.рф/</w:t>
        </w:r>
      </w:hyperlink>
    </w:p>
    <w:p w:rsidR="00E06B47" w:rsidRPr="00E06B47" w:rsidRDefault="00E06B47" w:rsidP="00E06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B4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Школьники смогут пройти уроки дистанционно, для родителей и учителей также предусмотрены рекомендации и памятки.</w:t>
      </w:r>
    </w:p>
    <w:p w:rsidR="00E06B47" w:rsidRPr="00E06B47" w:rsidRDefault="00E06B47" w:rsidP="00E06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B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участие в «Уроке цифры» могут все желающие с компьютера, смартфона или планшета.</w:t>
      </w:r>
    </w:p>
    <w:p w:rsidR="00E06B47" w:rsidRPr="00E06B47" w:rsidRDefault="00E06B47" w:rsidP="00E06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B4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Тематические уроки «Приватность в цифровом мире» пройдут в регионе до 22 февраля.</w:t>
      </w:r>
    </w:p>
    <w:p w:rsidR="00E06B47" w:rsidRPr="00E06B47" w:rsidRDefault="00E06B47" w:rsidP="00E06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B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СПРАВОЧНО:</w:t>
      </w:r>
    </w:p>
    <w:p w:rsidR="00E06B47" w:rsidRPr="00E06B47" w:rsidRDefault="00E06B47" w:rsidP="00E06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B47">
        <w:rPr>
          <w:rFonts w:ascii="Times New Roman" w:eastAsia="Times New Roman" w:hAnsi="Times New Roman" w:cs="Times New Roman"/>
          <w:sz w:val="24"/>
          <w:szCs w:val="24"/>
          <w:lang w:eastAsia="ru-RU"/>
        </w:rPr>
        <w:t>«Урок цифры» – это всероссийский образовательный проект, позволяющий учащимся получить знания от ведущих технологических компаний и развить навыки и компетенции цифровой экономики. Проект реализуется в поддержку федерального проекта «Кадры для цифровой экономики» национальной программы «Цифровая экономика РФ». Занятия на тематических тренажерах проекта «Урок цифры» реализованы в виде увлекательных онлайн-игр для трех возрастных групп – учащихся младшей, средней и старшей школы. В любое время на сайте проекта доступны для проведения уроки по большим данным, сетям и облачным технологиям, персональным помощникам и безопасному поведению в интернете.</w:t>
      </w:r>
    </w:p>
    <w:p w:rsidR="00E06B47" w:rsidRPr="00E06B47" w:rsidRDefault="00E06B47" w:rsidP="00E06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B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Партнерами проекта в 2020/2021 учебном году выступают «Лаборатория Касперского», Благотворительный фонд Сбербанка «Вклад в будущее», компании Яндекс, «1С», Mail.ru Group.</w:t>
      </w:r>
    </w:p>
    <w:p w:rsidR="00E06B47" w:rsidRPr="00E06B47" w:rsidRDefault="00E06B47" w:rsidP="00E06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B4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Технологические партнеры – образовательная платформа «Кодвардс» и международная школа программирования «Алгоритмика». В прошлом учебном году «Урок цифры» охватил больше половины российских школьников. За два года дети, родители и учителя обратились к урокам, доступным на сайте проекта, почти 32 млн раз. Проект охватил все 85 регионов России, а в 2019/2020 учебном году расширил свою географию – при поддержке Россотрудничества учащиеся русскоязычных школ из 100 стран прошли тренажеры от ведущих российских компаний цифровой экономики; дети, родители и учителя обратились к урокам, доступным на сайте проекта, почти 11 млн раз.</w:t>
      </w:r>
    </w:p>
    <w:p w:rsidR="00E06B47" w:rsidRPr="00E06B47" w:rsidRDefault="00E06B47" w:rsidP="00E06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B47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 году всероссийский образовательный проект для школьников «Урок цифры» стал победителем авторитетной премии в области связей с общественностью PROBA AWARDS в номинации «Лучший проект по эффективности медиа-коммуникаций», в 2021 году получил Премию RuPoR в номинации Digital образовательный проект с формулировкой от жюри − «За эффективные цифровые коммуникации с подрастающим поколением».</w:t>
      </w:r>
    </w:p>
    <w:p w:rsidR="00E06B47" w:rsidRPr="00E06B47" w:rsidRDefault="00E06B47" w:rsidP="00E06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B47" w:rsidRPr="00E06B47" w:rsidRDefault="00E06B47" w:rsidP="00E06B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B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Портал Орловской области - публичный информационный центр</w:t>
      </w:r>
    </w:p>
    <w:p w:rsidR="003A26DB" w:rsidRDefault="003A26DB"/>
    <w:sectPr w:rsidR="003A26DB" w:rsidSect="003A2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E06B47"/>
    <w:rsid w:val="003A26DB"/>
    <w:rsid w:val="00E06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6DB"/>
  </w:style>
  <w:style w:type="paragraph" w:styleId="1">
    <w:name w:val="heading 1"/>
    <w:basedOn w:val="a"/>
    <w:link w:val="10"/>
    <w:uiPriority w:val="9"/>
    <w:qFormat/>
    <w:rsid w:val="00E06B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6B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06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06B47"/>
    <w:rPr>
      <w:color w:val="0000FF"/>
      <w:u w:val="single"/>
    </w:rPr>
  </w:style>
  <w:style w:type="character" w:styleId="a5">
    <w:name w:val="Strong"/>
    <w:basedOn w:val="a0"/>
    <w:uiPriority w:val="22"/>
    <w:qFormat/>
    <w:rsid w:val="00E06B47"/>
    <w:rPr>
      <w:b/>
      <w:bCs/>
    </w:rPr>
  </w:style>
  <w:style w:type="character" w:styleId="a6">
    <w:name w:val="Emphasis"/>
    <w:basedOn w:val="a0"/>
    <w:uiPriority w:val="20"/>
    <w:qFormat/>
    <w:rsid w:val="00E06B4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xn--h1adlhdnlo2c.xn--p1ai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3039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ИКТ</dc:creator>
  <cp:lastModifiedBy>ИКТ</cp:lastModifiedBy>
  <cp:revision>1</cp:revision>
  <dcterms:created xsi:type="dcterms:W3CDTF">2021-03-18T13:57:00Z</dcterms:created>
  <dcterms:modified xsi:type="dcterms:W3CDTF">2021-03-18T13:57:00Z</dcterms:modified>
</cp:coreProperties>
</file>