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AE78F8" w:rsidRPr="002C67A7">
        <w:trPr>
          <w:trHeight w:val="322"/>
        </w:trPr>
        <w:tc>
          <w:tcPr>
            <w:tcW w:w="10492" w:type="dxa"/>
            <w:shd w:val="clear" w:color="auto" w:fill="auto"/>
          </w:tcPr>
          <w:p w:rsidR="00AE78F8" w:rsidRDefault="00FD18D8">
            <w:pPr>
              <w:keepLines/>
              <w:widowControl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12775" cy="6210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21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78F8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AE78F8" w:rsidRPr="002C67A7" w:rsidRDefault="00AE78F8">
            <w:pPr>
              <w:keepLines/>
              <w:widowControl/>
              <w:ind w:firstLine="56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AE78F8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AE78F8" w:rsidRDefault="00AE78F8">
            <w:pPr>
              <w:keepLines/>
              <w:widowControl/>
              <w:snapToGrid w:val="0"/>
              <w:ind w:firstLine="567"/>
              <w:rPr>
                <w:sz w:val="28"/>
                <w:szCs w:val="28"/>
              </w:rPr>
            </w:pPr>
            <w:r w:rsidRPr="002C67A7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302026, г. Орел, ул. Комсомольская, 108, телефон: (486-2) 72-92-41, </w:t>
            </w:r>
          </w:p>
          <w:p w:rsidR="00AE78F8" w:rsidRDefault="00AE78F8">
            <w:pPr>
              <w:keepLines/>
              <w:widowControl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AE78F8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AE78F8" w:rsidRDefault="00AE78F8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AE78F8" w:rsidRDefault="00AE78F8">
      <w:pPr>
        <w:shd w:val="clear" w:color="auto" w:fill="FFFFFF"/>
        <w:jc w:val="center"/>
      </w:pPr>
    </w:p>
    <w:p w:rsidR="00A721BA" w:rsidRPr="009F716B" w:rsidRDefault="00AE78F8" w:rsidP="00A721BA">
      <w:pPr>
        <w:pStyle w:val="ConsPlusDocList"/>
        <w:jc w:val="both"/>
        <w:rPr>
          <w:rFonts w:ascii="Times New Roman" w:hAnsi="Times New Roman"/>
          <w:b/>
          <w:sz w:val="28"/>
          <w:szCs w:val="28"/>
        </w:rPr>
      </w:pPr>
      <w:r w:rsidRPr="009F716B">
        <w:rPr>
          <w:b/>
          <w:sz w:val="28"/>
          <w:szCs w:val="28"/>
          <w:shd w:val="clear" w:color="auto" w:fill="FFFFFF"/>
        </w:rPr>
        <w:br/>
      </w:r>
      <w:r w:rsidR="00A721BA" w:rsidRPr="009F716B">
        <w:rPr>
          <w:rFonts w:ascii="Times New Roman" w:hAnsi="Times New Roman"/>
          <w:b/>
          <w:sz w:val="28"/>
          <w:szCs w:val="28"/>
        </w:rPr>
        <w:t>Назначение пенсии «досрочникам» по новому законодательству.</w:t>
      </w:r>
    </w:p>
    <w:p w:rsidR="00A721BA" w:rsidRDefault="00A721BA" w:rsidP="00A721BA">
      <w:pPr>
        <w:pStyle w:val="ConsPlusDocList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721BA" w:rsidRPr="00787637" w:rsidRDefault="00A721BA" w:rsidP="00A721BA">
      <w:pPr>
        <w:pStyle w:val="ConsPlusDocList"/>
        <w:jc w:val="both"/>
        <w:rPr>
          <w:rFonts w:ascii="Times New Roman" w:hAnsi="Times New Roman"/>
          <w:b/>
          <w:i/>
          <w:sz w:val="24"/>
          <w:szCs w:val="24"/>
        </w:rPr>
      </w:pPr>
      <w:r w:rsidRPr="00787637">
        <w:rPr>
          <w:rFonts w:ascii="Times New Roman" w:hAnsi="Times New Roman"/>
          <w:b/>
          <w:i/>
          <w:sz w:val="24"/>
          <w:szCs w:val="24"/>
        </w:rPr>
        <w:t xml:space="preserve">В связи с вступившими с 1 января 2015 года изменениями*, назначение досрочной пенсии работникам, занятым в тяжелых условиях труда, возможно только при условии, что работодателем были начислены и уплачены дополнительные страховые взносы. </w:t>
      </w:r>
    </w:p>
    <w:p w:rsidR="00A721BA" w:rsidRPr="00787637" w:rsidRDefault="00A721BA" w:rsidP="00A721BA">
      <w:pPr>
        <w:ind w:firstLine="540"/>
        <w:jc w:val="both"/>
        <w:rPr>
          <w:sz w:val="24"/>
          <w:szCs w:val="24"/>
        </w:rPr>
      </w:pPr>
    </w:p>
    <w:p w:rsidR="00A721BA" w:rsidRDefault="00A721BA" w:rsidP="00A721BA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 w:rsidRPr="00787637">
        <w:rPr>
          <w:rFonts w:ascii="Times New Roman" w:hAnsi="Times New Roman" w:cs="Times New Roman"/>
          <w:sz w:val="24"/>
          <w:szCs w:val="24"/>
        </w:rPr>
        <w:t>Досрочные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пенсии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по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старости -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это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компенсация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работникам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преждевременной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утраты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трудоспособности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в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связи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с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их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занятостью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в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неблагоприятных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условиях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труда.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То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есть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необходимость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досрочного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пенсионного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обеспечения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по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старости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обусловлена,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прежде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всего,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тем, что </w:t>
      </w:r>
      <w:r w:rsidRPr="00787637">
        <w:rPr>
          <w:rFonts w:ascii="Times New Roman" w:hAnsi="Times New Roman" w:cs="Times New Roman"/>
          <w:sz w:val="24"/>
          <w:szCs w:val="24"/>
        </w:rPr>
        <w:t xml:space="preserve">работодатель привлекает работников к </w:t>
      </w:r>
      <w:r w:rsidR="00342CC9">
        <w:rPr>
          <w:rFonts w:ascii="Times New Roman" w:hAnsi="Times New Roman" w:cs="Times New Roman"/>
          <w:sz w:val="24"/>
          <w:szCs w:val="24"/>
        </w:rPr>
        <w:t>труду</w:t>
      </w:r>
      <w:r w:rsidRPr="00787637">
        <w:rPr>
          <w:rFonts w:ascii="Times New Roman" w:hAnsi="Times New Roman" w:cs="Times New Roman"/>
          <w:sz w:val="24"/>
          <w:szCs w:val="24"/>
        </w:rPr>
        <w:t xml:space="preserve"> в неблагоприятных и вредных для здоровья условиях. </w:t>
      </w:r>
    </w:p>
    <w:p w:rsidR="00342CC9" w:rsidRPr="00342CC9" w:rsidRDefault="00342CC9" w:rsidP="00342CC9">
      <w:pPr>
        <w:rPr>
          <w:lang w:eastAsia="zh-CN" w:bidi="hi-IN"/>
        </w:rPr>
      </w:pPr>
    </w:p>
    <w:p w:rsidR="00A721BA" w:rsidRPr="00787637" w:rsidRDefault="00A721BA" w:rsidP="00A721BA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 w:rsidRPr="00787637">
        <w:rPr>
          <w:rFonts w:ascii="Times New Roman" w:hAnsi="Times New Roman" w:cs="Times New Roman"/>
          <w:sz w:val="24"/>
          <w:szCs w:val="24"/>
        </w:rPr>
        <w:t>Ранее работодатели не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несли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каких-либо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дополнительных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финансовых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расходов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за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то,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что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условия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труда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на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их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производстве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являются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вредными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для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здоровья.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В новом пенсионном законодательстве предусмотрено, что размер страховых взносов, которые платит работодатель за своих работников, может увеличиваться в завис</w:t>
      </w:r>
      <w:r w:rsidR="00342C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мости от степени опасности условий труда.  </w:t>
      </w:r>
      <w:r w:rsidRPr="00787637">
        <w:rPr>
          <w:rFonts w:ascii="Times New Roman" w:hAnsi="Times New Roman" w:cs="Times New Roman"/>
          <w:sz w:val="24"/>
          <w:szCs w:val="24"/>
        </w:rPr>
        <w:t>Таким образом</w:t>
      </w:r>
      <w:r w:rsidR="00342CC9">
        <w:rPr>
          <w:rFonts w:ascii="Times New Roman" w:hAnsi="Times New Roman" w:cs="Times New Roman"/>
          <w:sz w:val="24"/>
          <w:szCs w:val="24"/>
        </w:rPr>
        <w:t>,</w:t>
      </w:r>
      <w:r w:rsidRPr="00787637">
        <w:rPr>
          <w:rFonts w:ascii="Times New Roman" w:hAnsi="Times New Roman" w:cs="Times New Roman"/>
          <w:sz w:val="24"/>
          <w:szCs w:val="24"/>
        </w:rPr>
        <w:t xml:space="preserve"> периоды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работы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в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неблагоприятных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условиях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труда,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определенные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87637">
        <w:rPr>
          <w:rFonts w:ascii="Times New Roman" w:hAnsi="Times New Roman" w:cs="Times New Roman"/>
          <w:sz w:val="24"/>
          <w:szCs w:val="24"/>
        </w:rPr>
        <w:t>Законом № 400 и имевшие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место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после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1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января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2013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г.,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засчитываются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в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страховой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стаж,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дающий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право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на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досрочное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пенсионное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обеспечение,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только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при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условии,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что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за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эти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периоды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работодатель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начислял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и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уплачивал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за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работника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дополнительные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страховые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взносы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в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Пенсионный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фонд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РФ.</w:t>
      </w:r>
    </w:p>
    <w:p w:rsidR="00A721BA" w:rsidRPr="00787637" w:rsidRDefault="00A721BA" w:rsidP="00A721BA">
      <w:pPr>
        <w:pStyle w:val="ConsPlusDocLi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637">
        <w:rPr>
          <w:rFonts w:ascii="Times New Roman" w:hAnsi="Times New Roman" w:cs="Times New Roman"/>
          <w:sz w:val="24"/>
          <w:szCs w:val="24"/>
        </w:rPr>
        <w:t>Только исходя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из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факта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начисления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и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уплаты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дополнительных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страховых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взносов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в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Пенсионный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фонд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РФ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производится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назначение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досрочных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страховых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пенсий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по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старости.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21BA" w:rsidRPr="00787637" w:rsidRDefault="00A721BA" w:rsidP="00A721BA">
      <w:pPr>
        <w:pStyle w:val="ConsPlusDocLi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21BA" w:rsidRPr="00787637" w:rsidRDefault="00A721BA" w:rsidP="00A721BA">
      <w:pPr>
        <w:pStyle w:val="ConsPlusDocLi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637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787637">
        <w:rPr>
          <w:rFonts w:ascii="Times New Roman" w:hAnsi="Times New Roman" w:cs="Times New Roman"/>
          <w:sz w:val="24"/>
          <w:szCs w:val="24"/>
        </w:rPr>
        <w:t>Федеральный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закон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87637">
        <w:rPr>
          <w:rFonts w:ascii="Times New Roman" w:hAnsi="Times New Roman" w:cs="Times New Roman"/>
          <w:sz w:val="24"/>
          <w:szCs w:val="24"/>
        </w:rPr>
        <w:t>от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28.12.2013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г.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787637">
        <w:rPr>
          <w:rFonts w:ascii="Times New Roman" w:hAnsi="Times New Roman" w:cs="Times New Roman"/>
          <w:sz w:val="24"/>
          <w:szCs w:val="24"/>
        </w:rPr>
        <w:t>400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«О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страховых</w:t>
      </w:r>
      <w:r w:rsidRPr="0078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37">
        <w:rPr>
          <w:rFonts w:ascii="Times New Roman" w:hAnsi="Times New Roman" w:cs="Times New Roman"/>
          <w:sz w:val="24"/>
          <w:szCs w:val="24"/>
        </w:rPr>
        <w:t>пенсиях».</w:t>
      </w:r>
    </w:p>
    <w:p w:rsidR="00EB0B51" w:rsidRPr="00787637" w:rsidRDefault="00EB0B51" w:rsidP="00A721BA">
      <w:pPr>
        <w:jc w:val="both"/>
        <w:rPr>
          <w:sz w:val="24"/>
          <w:szCs w:val="24"/>
        </w:rPr>
      </w:pPr>
    </w:p>
    <w:sectPr w:rsidR="00EB0B51" w:rsidRPr="0078763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0" w:bottom="7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694" w:rsidRDefault="00827694">
      <w:r>
        <w:separator/>
      </w:r>
    </w:p>
  </w:endnote>
  <w:endnote w:type="continuationSeparator" w:id="0">
    <w:p w:rsidR="00827694" w:rsidRDefault="00827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panose1 w:val="020206030504050203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6B" w:rsidRDefault="009F716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6B" w:rsidRDefault="009F716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6B" w:rsidRDefault="009F716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694" w:rsidRDefault="00827694">
      <w:r>
        <w:separator/>
      </w:r>
    </w:p>
  </w:footnote>
  <w:footnote w:type="continuationSeparator" w:id="0">
    <w:p w:rsidR="00827694" w:rsidRDefault="00827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6B" w:rsidRDefault="009F716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6B" w:rsidRDefault="009F716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0"/>
        <w:szCs w:val="20"/>
        <w:lang w:val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D2660"/>
    <w:rsid w:val="00092A0D"/>
    <w:rsid w:val="001369A7"/>
    <w:rsid w:val="001C159D"/>
    <w:rsid w:val="001C5F5C"/>
    <w:rsid w:val="00247074"/>
    <w:rsid w:val="002C67A7"/>
    <w:rsid w:val="002D46C4"/>
    <w:rsid w:val="002F1592"/>
    <w:rsid w:val="00342CC9"/>
    <w:rsid w:val="00393F75"/>
    <w:rsid w:val="00501C6C"/>
    <w:rsid w:val="006625A2"/>
    <w:rsid w:val="006A5F98"/>
    <w:rsid w:val="00787637"/>
    <w:rsid w:val="0081001B"/>
    <w:rsid w:val="00811C5B"/>
    <w:rsid w:val="00827694"/>
    <w:rsid w:val="00860EAF"/>
    <w:rsid w:val="0099511D"/>
    <w:rsid w:val="009F716B"/>
    <w:rsid w:val="00A14B9F"/>
    <w:rsid w:val="00A721BA"/>
    <w:rsid w:val="00AE78F8"/>
    <w:rsid w:val="00B14F26"/>
    <w:rsid w:val="00B43D44"/>
    <w:rsid w:val="00B80F42"/>
    <w:rsid w:val="00EB0B51"/>
    <w:rsid w:val="00EC2CE7"/>
    <w:rsid w:val="00ED2660"/>
    <w:rsid w:val="00ED70B1"/>
    <w:rsid w:val="00F10103"/>
    <w:rsid w:val="00FD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tabs>
        <w:tab w:val="num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WW8Num5z0">
    <w:name w:val="WW8Num5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6z0">
    <w:name w:val="WW8Num6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7z0">
    <w:name w:val="WW8Num7z0"/>
    <w:rPr>
      <w:rFonts w:ascii="Symbol" w:eastAsia="Lucida Sans Unicode" w:hAnsi="Symbol" w:cs="Symbol"/>
      <w:color w:val="auto"/>
      <w:sz w:val="18"/>
      <w:szCs w:val="18"/>
      <w:lang w:val="ru-RU"/>
    </w:rPr>
  </w:style>
  <w:style w:type="character" w:customStyle="1" w:styleId="WW8Num8z0">
    <w:name w:val="WW8Num8z0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4z0">
    <w:name w:val="WW8Num4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8Num3z0">
    <w:name w:val="WW8Num3z0"/>
    <w:rPr>
      <w:rFonts w:ascii="Wingdings" w:eastAsia="Lucida Sans Unicode" w:hAnsi="Wingdings" w:cs="Wingdings"/>
      <w:color w:val="auto"/>
      <w:sz w:val="18"/>
      <w:szCs w:val="18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8Num1z0">
    <w:name w:val="WW8Num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4z1">
    <w:name w:val="WW8Num4z1"/>
    <w:rPr>
      <w:rFonts w:ascii="Courier New" w:eastAsia="Lucida Sans Unicode" w:hAnsi="Courier New" w:cs="Courier New"/>
      <w:color w:val="auto"/>
      <w:sz w:val="20"/>
      <w:szCs w:val="20"/>
      <w:lang w:val="ru-RU"/>
    </w:rPr>
  </w:style>
  <w:style w:type="character" w:customStyle="1" w:styleId="WW8Num4z2">
    <w:name w:val="WW8Num4z2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basedOn w:val="20"/>
    <w:rPr>
      <w:b/>
      <w:bCs/>
    </w:rPr>
  </w:style>
  <w:style w:type="character" w:customStyle="1" w:styleId="Internetlink">
    <w:name w:val="Internet link"/>
    <w:basedOn w:val="2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basedOn w:val="20"/>
    <w:qFormat/>
    <w:rPr>
      <w:i/>
      <w:iCs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basedOn w:val="10"/>
    <w:rPr>
      <w:position w:val="8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basedOn w:val="30"/>
    <w:rPr>
      <w:sz w:val="28"/>
    </w:rPr>
  </w:style>
  <w:style w:type="character" w:customStyle="1" w:styleId="21">
    <w:name w:val="Заголовок 2 Знак"/>
    <w:basedOn w:val="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basedOn w:val="30"/>
    <w:qFormat/>
    <w:rPr>
      <w:b/>
      <w:bCs/>
    </w:rPr>
  </w:style>
  <w:style w:type="character" w:customStyle="1" w:styleId="a8">
    <w:name w:val="Основной текст Знак"/>
    <w:basedOn w:val="30"/>
    <w:rPr>
      <w:sz w:val="28"/>
      <w:szCs w:val="28"/>
    </w:rPr>
  </w:style>
  <w:style w:type="character" w:customStyle="1" w:styleId="a9">
    <w:name w:val="Название Знак"/>
    <w:basedOn w:val="30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basedOn w:val="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basedOn w:val="30"/>
    <w:rPr>
      <w:rFonts w:ascii="Arial" w:hAnsi="Arial" w:cs="Arial"/>
      <w:sz w:val="16"/>
      <w:lang w:val="ru-RU" w:eastAsia="ar-SA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e">
    <w:name w:val="Title"/>
    <w:basedOn w:val="a"/>
    <w:next w:val="ac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4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5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ar-SA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6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ar-SA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0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">
    <w:name w:val="????????? 5"/>
    <w:basedOn w:val="40"/>
  </w:style>
  <w:style w:type="paragraph" w:customStyle="1" w:styleId="6">
    <w:name w:val="????????? 6"/>
    <w:basedOn w:val="5"/>
  </w:style>
  <w:style w:type="paragraph" w:customStyle="1" w:styleId="7">
    <w:name w:val="????????? 7"/>
    <w:basedOn w:val="6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ar-SA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Текст документа"/>
    <w:basedOn w:val="af1"/>
    <w:pPr>
      <w:jc w:val="both"/>
    </w:pPr>
    <w:rPr>
      <w:rFonts w:eastAsia="Verdana"/>
      <w:b/>
      <w:bCs/>
      <w:color w:val="000000"/>
      <w:sz w:val="26"/>
      <w:szCs w:val="26"/>
      <w:shd w:val="clear" w:color="auto" w:fill="FFFFFF"/>
    </w:rPr>
  </w:style>
  <w:style w:type="paragraph" w:customStyle="1" w:styleId="Default0">
    <w:name w:val="Default"/>
    <w:rsid w:val="006A5F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1"/>
    <w:basedOn w:val="3"/>
    <w:link w:val="18"/>
    <w:qFormat/>
    <w:rsid w:val="002F1592"/>
    <w:pPr>
      <w:keepLines/>
      <w:widowControl/>
      <w:tabs>
        <w:tab w:val="clear" w:pos="0"/>
      </w:tabs>
      <w:suppressAutoHyphens w:val="0"/>
      <w:autoSpaceDE/>
      <w:spacing w:before="0" w:after="120" w:line="276" w:lineRule="auto"/>
      <w:ind w:left="0" w:firstLine="709"/>
      <w:jc w:val="both"/>
    </w:pPr>
    <w:rPr>
      <w:rFonts w:ascii="Arial" w:hAnsi="Arial" w:cs="Arial"/>
      <w:b w:val="0"/>
      <w:i/>
      <w:sz w:val="24"/>
      <w:lang w:eastAsia="ru-RU"/>
    </w:rPr>
  </w:style>
  <w:style w:type="character" w:customStyle="1" w:styleId="18">
    <w:name w:val="Б1 Знак"/>
    <w:link w:val="17"/>
    <w:rsid w:val="002F1592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f9">
    <w:name w:val="Текст новости"/>
    <w:link w:val="affa"/>
    <w:qFormat/>
    <w:rsid w:val="002F1592"/>
    <w:pPr>
      <w:spacing w:after="120"/>
      <w:jc w:val="both"/>
    </w:pPr>
    <w:rPr>
      <w:sz w:val="24"/>
      <w:szCs w:val="24"/>
    </w:rPr>
  </w:style>
  <w:style w:type="character" w:customStyle="1" w:styleId="affa">
    <w:name w:val="Текст новости Знак"/>
    <w:link w:val="aff9"/>
    <w:rsid w:val="002F1592"/>
    <w:rPr>
      <w:sz w:val="24"/>
      <w:szCs w:val="24"/>
      <w:lang w:val="ru-RU" w:eastAsia="ru-RU" w:bidi="ar-SA"/>
    </w:rPr>
  </w:style>
  <w:style w:type="paragraph" w:customStyle="1" w:styleId="ConsPlusDocList">
    <w:name w:val="  ConsPlusDocList"/>
    <w:next w:val="a"/>
    <w:rsid w:val="00A721BA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 Лысюк</dc:creator>
  <cp:keywords/>
  <dc:description/>
  <cp:lastModifiedBy>Admin</cp:lastModifiedBy>
  <cp:revision>2</cp:revision>
  <cp:lastPrinted>2015-07-07T08:07:00Z</cp:lastPrinted>
  <dcterms:created xsi:type="dcterms:W3CDTF">2015-07-16T04:16:00Z</dcterms:created>
  <dcterms:modified xsi:type="dcterms:W3CDTF">2015-07-16T04:16:00Z</dcterms:modified>
</cp:coreProperties>
</file>