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1" w:rsidRDefault="00585E22" w:rsidP="00E12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44A" w:rsidRDefault="00AA544A" w:rsidP="007D7C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D3B43"/>
          <w:sz w:val="21"/>
          <w:szCs w:val="21"/>
        </w:rPr>
      </w:pPr>
      <w:r>
        <w:rPr>
          <w:rStyle w:val="a4"/>
          <w:rFonts w:ascii="Arial" w:hAnsi="Arial" w:cs="Arial"/>
          <w:color w:val="2D3B43"/>
          <w:sz w:val="27"/>
          <w:szCs w:val="27"/>
        </w:rPr>
        <w:t>Проблема неформальной занятости – это актуально!</w:t>
      </w:r>
    </w:p>
    <w:p w:rsidR="00AA544A" w:rsidRDefault="00AA544A" w:rsidP="007D7C8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D3B43"/>
          <w:sz w:val="21"/>
          <w:szCs w:val="21"/>
        </w:rPr>
      </w:pPr>
      <w:r>
        <w:rPr>
          <w:rFonts w:ascii="Arial" w:hAnsi="Arial" w:cs="Arial"/>
          <w:color w:val="2D3B43"/>
          <w:sz w:val="21"/>
          <w:szCs w:val="21"/>
        </w:rPr>
        <w:t> </w:t>
      </w:r>
    </w:p>
    <w:p w:rsidR="007D7C89" w:rsidRPr="007D7C89" w:rsidRDefault="00AA544A" w:rsidP="007D7C89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2D3B43"/>
          <w:sz w:val="27"/>
          <w:szCs w:val="27"/>
        </w:rPr>
        <w:t>         </w:t>
      </w:r>
      <w:r w:rsidR="00E12968" w:rsidRPr="007D7C89">
        <w:rPr>
          <w:color w:val="0D0D0D" w:themeColor="text1" w:themeTint="F2"/>
          <w:sz w:val="28"/>
          <w:szCs w:val="28"/>
        </w:rPr>
        <w:t xml:space="preserve">Теневая занятость (или неформальная занятость), в России иногда также называемая «левой работой», -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</w:t>
      </w:r>
      <w:r w:rsidR="00344556" w:rsidRPr="007D7C89">
        <w:rPr>
          <w:color w:val="0D0D0D" w:themeColor="text1" w:themeTint="F2"/>
          <w:sz w:val="28"/>
          <w:szCs w:val="28"/>
        </w:rPr>
        <w:t>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7D7C89" w:rsidRDefault="00344556" w:rsidP="007D7C89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  <w:lang w:val="en-US"/>
        </w:rPr>
      </w:pPr>
      <w:r w:rsidRPr="007D7C89">
        <w:rPr>
          <w:color w:val="0D0D0D" w:themeColor="text1" w:themeTint="F2"/>
          <w:sz w:val="28"/>
          <w:szCs w:val="28"/>
        </w:rPr>
        <w:t xml:space="preserve"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 </w:t>
      </w:r>
      <w:proofErr w:type="gramStart"/>
      <w:r w:rsidRPr="007D7C89">
        <w:rPr>
          <w:color w:val="0D0D0D" w:themeColor="text1" w:themeTint="F2"/>
          <w:sz w:val="28"/>
          <w:szCs w:val="28"/>
        </w:rPr>
        <w:t>черную</w:t>
      </w:r>
      <w:proofErr w:type="gramEnd"/>
      <w:r w:rsidRPr="007D7C89">
        <w:rPr>
          <w:color w:val="0D0D0D" w:themeColor="text1" w:themeTint="F2"/>
          <w:sz w:val="28"/>
          <w:szCs w:val="28"/>
        </w:rPr>
        <w:t>». Да и многие работники предпочитают работать без официального оформления.</w:t>
      </w:r>
    </w:p>
    <w:p w:rsidR="00AA544A" w:rsidRPr="007D7C89" w:rsidRDefault="00AA544A" w:rsidP="007D7C89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 xml:space="preserve">Неформальная занятость остается одной из самых актуальных проблем в отношениях между работодателем и работником, а её последствия достаточно серьезны – это ущемление социальных и трудовых прав граждан. Происходит это по многим причинам, и в подавляющем большинстве случаев такие условия труда навязываются гражданам именно работодателями (как правило, представителями малого и среднего бизнеса), стремящимися создать для себя благоприятные условия, зачастую сводящие к минимуму соблюдение трудового законодательства. Особенно остро обострились проблемы неформальной занятости в период ограничительных мер, связанных с распространением новой </w:t>
      </w:r>
      <w:proofErr w:type="spellStart"/>
      <w:r w:rsidRPr="007D7C89">
        <w:rPr>
          <w:color w:val="0D0D0D" w:themeColor="text1" w:themeTint="F2"/>
          <w:sz w:val="28"/>
          <w:szCs w:val="28"/>
        </w:rPr>
        <w:t>коронавирусной</w:t>
      </w:r>
      <w:proofErr w:type="spellEnd"/>
      <w:r w:rsidRPr="007D7C89">
        <w:rPr>
          <w:color w:val="0D0D0D" w:themeColor="text1" w:themeTint="F2"/>
          <w:sz w:val="28"/>
          <w:szCs w:val="28"/>
        </w:rPr>
        <w:t xml:space="preserve"> инфекции COVID-19.</w:t>
      </w:r>
    </w:p>
    <w:p w:rsidR="00AA544A" w:rsidRPr="007D7C89" w:rsidRDefault="00AA544A" w:rsidP="007D7C89">
      <w:pPr>
        <w:pStyle w:val="a3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>          </w:t>
      </w:r>
      <w:r w:rsidRPr="007D7C89">
        <w:rPr>
          <w:rStyle w:val="a5"/>
          <w:i w:val="0"/>
          <w:color w:val="0D0D0D" w:themeColor="text1" w:themeTint="F2"/>
          <w:sz w:val="28"/>
          <w:szCs w:val="28"/>
        </w:rPr>
        <w:t>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AA544A" w:rsidRPr="007D7C89" w:rsidRDefault="00AA544A" w:rsidP="007D7C8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>         Многие потенциальные работники могут просто не знать о расходах, с которыми они столкнутся, работая неофициально.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344556" w:rsidRPr="007D7C89" w:rsidRDefault="00344556" w:rsidP="007D7C89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 xml:space="preserve">В неформальном секторе рынка труда работники практически лишены возможности социальной и правовой защиты и перечень негативных последствий при уклонении работодателя от оформления трудового договора достаточно велик. За обнаружение нелегальной выплаты заработной платы предусмотрена ответственность в соответствии со статьей 122 Налогового кодекса РФ; административная ответственность согласно статье 15.11 </w:t>
      </w:r>
      <w:proofErr w:type="spellStart"/>
      <w:r w:rsidRPr="007D7C89">
        <w:rPr>
          <w:color w:val="0D0D0D" w:themeColor="text1" w:themeTint="F2"/>
          <w:sz w:val="28"/>
          <w:szCs w:val="28"/>
        </w:rPr>
        <w:t>КоАП</w:t>
      </w:r>
      <w:proofErr w:type="spellEnd"/>
      <w:r w:rsidRPr="007D7C89">
        <w:rPr>
          <w:color w:val="0D0D0D" w:themeColor="text1" w:themeTint="F2"/>
          <w:sz w:val="28"/>
          <w:szCs w:val="28"/>
        </w:rPr>
        <w:t xml:space="preserve"> РФ, в крайних случаях – уголовная ответственность, согласно Уголовному кодексу РФ. Поводом для проверки может стать обращение гражданина или организации.</w:t>
      </w:r>
    </w:p>
    <w:p w:rsidR="00AA544A" w:rsidRPr="007D7C89" w:rsidRDefault="00344556" w:rsidP="007D7C8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lastRenderedPageBreak/>
        <w:t> </w:t>
      </w:r>
      <w:r w:rsidR="00AA544A" w:rsidRPr="007D7C89">
        <w:rPr>
          <w:color w:val="0D0D0D" w:themeColor="text1" w:themeTint="F2"/>
          <w:sz w:val="28"/>
          <w:szCs w:val="28"/>
        </w:rPr>
        <w:t xml:space="preserve">      </w:t>
      </w:r>
    </w:p>
    <w:p w:rsidR="003F20C7" w:rsidRPr="007D7C89" w:rsidRDefault="00AA544A" w:rsidP="007D7C8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>         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МРОТ</w:t>
      </w:r>
      <w:r w:rsidR="003F20C7" w:rsidRPr="007D7C89">
        <w:rPr>
          <w:color w:val="0D0D0D" w:themeColor="text1" w:themeTint="F2"/>
          <w:sz w:val="28"/>
          <w:szCs w:val="28"/>
        </w:rPr>
        <w:t xml:space="preserve"> с 01 января 2022года  –</w:t>
      </w:r>
      <w:r w:rsidR="003F20C7" w:rsidRPr="007D7C89">
        <w:rPr>
          <w:rStyle w:val="a4"/>
          <w:color w:val="0D0D0D" w:themeColor="text1" w:themeTint="F2"/>
          <w:sz w:val="28"/>
          <w:szCs w:val="28"/>
        </w:rPr>
        <w:t> 13890 руб.</w:t>
      </w:r>
      <w:r w:rsidRPr="007D7C89">
        <w:rPr>
          <w:color w:val="0D0D0D" w:themeColor="text1" w:themeTint="F2"/>
          <w:sz w:val="28"/>
          <w:szCs w:val="28"/>
        </w:rPr>
        <w:t xml:space="preserve"> и др.) в администрации </w:t>
      </w:r>
      <w:proofErr w:type="spellStart"/>
      <w:r w:rsidR="00344556" w:rsidRPr="007D7C89">
        <w:rPr>
          <w:color w:val="0D0D0D" w:themeColor="text1" w:themeTint="F2"/>
          <w:sz w:val="28"/>
          <w:szCs w:val="28"/>
        </w:rPr>
        <w:t>Троснянского</w:t>
      </w:r>
      <w:proofErr w:type="spellEnd"/>
      <w:r w:rsidR="00344556" w:rsidRPr="007D7C89">
        <w:rPr>
          <w:color w:val="0D0D0D" w:themeColor="text1" w:themeTint="F2"/>
          <w:sz w:val="28"/>
          <w:szCs w:val="28"/>
        </w:rPr>
        <w:t xml:space="preserve"> района по </w:t>
      </w:r>
      <w:r w:rsidRPr="007D7C89">
        <w:rPr>
          <w:color w:val="0D0D0D" w:themeColor="text1" w:themeTint="F2"/>
          <w:sz w:val="28"/>
          <w:szCs w:val="28"/>
        </w:rPr>
        <w:t xml:space="preserve"> телефон</w:t>
      </w:r>
      <w:r w:rsidR="00344556" w:rsidRPr="007D7C89">
        <w:rPr>
          <w:color w:val="0D0D0D" w:themeColor="text1" w:themeTint="F2"/>
          <w:sz w:val="28"/>
          <w:szCs w:val="28"/>
        </w:rPr>
        <w:t>у</w:t>
      </w:r>
      <w:r w:rsidRPr="007D7C89">
        <w:rPr>
          <w:color w:val="0D0D0D" w:themeColor="text1" w:themeTint="F2"/>
          <w:sz w:val="28"/>
          <w:szCs w:val="28"/>
        </w:rPr>
        <w:t>: 8(</w:t>
      </w:r>
      <w:r w:rsidR="00344556" w:rsidRPr="007D7C89">
        <w:rPr>
          <w:color w:val="0D0D0D" w:themeColor="text1" w:themeTint="F2"/>
          <w:sz w:val="28"/>
          <w:szCs w:val="28"/>
        </w:rPr>
        <w:t>48666</w:t>
      </w:r>
      <w:r w:rsidRPr="007D7C89">
        <w:rPr>
          <w:color w:val="0D0D0D" w:themeColor="text1" w:themeTint="F2"/>
          <w:sz w:val="28"/>
          <w:szCs w:val="28"/>
        </w:rPr>
        <w:t>) 2-</w:t>
      </w:r>
      <w:r w:rsidR="00344556" w:rsidRPr="007D7C89">
        <w:rPr>
          <w:color w:val="0D0D0D" w:themeColor="text1" w:themeTint="F2"/>
          <w:sz w:val="28"/>
          <w:szCs w:val="28"/>
        </w:rPr>
        <w:t>14-01</w:t>
      </w:r>
      <w:r w:rsidRPr="007D7C89">
        <w:rPr>
          <w:color w:val="0D0D0D" w:themeColor="text1" w:themeTint="F2"/>
          <w:sz w:val="28"/>
          <w:szCs w:val="28"/>
        </w:rPr>
        <w:t>, а также  через отделения почтовой связи, по электронной почте: </w:t>
      </w:r>
      <w:hyperlink r:id="rId5" w:history="1">
        <w:r w:rsidR="003F20C7" w:rsidRPr="007D7C89">
          <w:rPr>
            <w:rStyle w:val="a6"/>
            <w:color w:val="0D0D0D" w:themeColor="text1" w:themeTint="F2"/>
            <w:sz w:val="28"/>
            <w:szCs w:val="28"/>
            <w:lang w:val="en-US"/>
          </w:rPr>
          <w:t>trosnr</w:t>
        </w:r>
        <w:r w:rsidR="003F20C7" w:rsidRPr="007D7C89">
          <w:rPr>
            <w:rStyle w:val="a6"/>
            <w:color w:val="0D0D0D" w:themeColor="text1" w:themeTint="F2"/>
            <w:sz w:val="28"/>
            <w:szCs w:val="28"/>
          </w:rPr>
          <w:t>-</w:t>
        </w:r>
        <w:r w:rsidR="003F20C7" w:rsidRPr="007D7C89">
          <w:rPr>
            <w:rStyle w:val="a6"/>
            <w:color w:val="0D0D0D" w:themeColor="text1" w:themeTint="F2"/>
            <w:sz w:val="28"/>
            <w:szCs w:val="28"/>
            <w:lang w:val="en-US"/>
          </w:rPr>
          <w:t>adm</w:t>
        </w:r>
        <w:r w:rsidR="003F20C7" w:rsidRPr="007D7C89">
          <w:rPr>
            <w:rStyle w:val="a6"/>
            <w:color w:val="0D0D0D" w:themeColor="text1" w:themeTint="F2"/>
            <w:sz w:val="28"/>
            <w:szCs w:val="28"/>
          </w:rPr>
          <w:t>@</w:t>
        </w:r>
        <w:r w:rsidR="003F20C7" w:rsidRPr="007D7C89">
          <w:rPr>
            <w:rStyle w:val="a6"/>
            <w:color w:val="0D0D0D" w:themeColor="text1" w:themeTint="F2"/>
            <w:sz w:val="28"/>
            <w:szCs w:val="28"/>
            <w:lang w:val="en-US"/>
          </w:rPr>
          <w:t>adm</w:t>
        </w:r>
        <w:r w:rsidR="003F20C7" w:rsidRPr="007D7C89">
          <w:rPr>
            <w:rStyle w:val="a6"/>
            <w:color w:val="0D0D0D" w:themeColor="text1" w:themeTint="F2"/>
            <w:sz w:val="28"/>
            <w:szCs w:val="28"/>
          </w:rPr>
          <w:t>.</w:t>
        </w:r>
        <w:r w:rsidR="003F20C7" w:rsidRPr="007D7C89">
          <w:rPr>
            <w:rStyle w:val="a6"/>
            <w:color w:val="0D0D0D" w:themeColor="text1" w:themeTint="F2"/>
            <w:sz w:val="28"/>
            <w:szCs w:val="28"/>
            <w:lang w:val="en-US"/>
          </w:rPr>
          <w:t>orel</w:t>
        </w:r>
        <w:r w:rsidR="003F20C7" w:rsidRPr="007D7C89">
          <w:rPr>
            <w:rStyle w:val="a6"/>
            <w:color w:val="0D0D0D" w:themeColor="text1" w:themeTint="F2"/>
            <w:sz w:val="28"/>
            <w:szCs w:val="28"/>
          </w:rPr>
          <w:t>.</w:t>
        </w:r>
        <w:proofErr w:type="spellStart"/>
        <w:r w:rsidR="003F20C7" w:rsidRPr="007D7C89">
          <w:rPr>
            <w:rStyle w:val="a6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</w:p>
    <w:p w:rsidR="00AA544A" w:rsidRPr="007D7C89" w:rsidRDefault="00AA544A" w:rsidP="007D7C8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> </w:t>
      </w:r>
      <w:r w:rsidR="007D7C89" w:rsidRPr="007D7C89">
        <w:rPr>
          <w:color w:val="0D0D0D" w:themeColor="text1" w:themeTint="F2"/>
          <w:sz w:val="28"/>
          <w:szCs w:val="28"/>
        </w:rPr>
        <w:tab/>
      </w:r>
      <w:r w:rsidRPr="007D7C89">
        <w:rPr>
          <w:color w:val="0D0D0D" w:themeColor="text1" w:themeTint="F2"/>
          <w:sz w:val="28"/>
          <w:szCs w:val="28"/>
        </w:rPr>
        <w:t xml:space="preserve"> Уважаемые руководители организаций, индивидуальные предприниматели! 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  <w:r w:rsidRPr="007D7C89">
        <w:rPr>
          <w:rStyle w:val="a4"/>
          <w:color w:val="0D0D0D" w:themeColor="text1" w:themeTint="F2"/>
          <w:sz w:val="28"/>
          <w:szCs w:val="28"/>
        </w:rPr>
        <w:t> </w:t>
      </w:r>
    </w:p>
    <w:p w:rsidR="00AA544A" w:rsidRPr="007D7C89" w:rsidRDefault="00AA544A" w:rsidP="007D7C8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> </w:t>
      </w:r>
    </w:p>
    <w:p w:rsidR="00AA544A" w:rsidRPr="007D7C89" w:rsidRDefault="00AA544A" w:rsidP="007D7C8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7D7C89">
        <w:rPr>
          <w:color w:val="0D0D0D" w:themeColor="text1" w:themeTint="F2"/>
          <w:sz w:val="28"/>
          <w:szCs w:val="28"/>
        </w:rPr>
        <w:t> </w:t>
      </w:r>
    </w:p>
    <w:p w:rsidR="00905EFB" w:rsidRPr="00905EFB" w:rsidRDefault="00AA544A" w:rsidP="00905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5E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905EFB" w:rsidRPr="00905EFB">
        <w:rPr>
          <w:rFonts w:ascii="Times New Roman" w:hAnsi="Times New Roman" w:cs="Times New Roman"/>
          <w:sz w:val="28"/>
          <w:szCs w:val="28"/>
        </w:rPr>
        <w:t>Г.И. Титова</w:t>
      </w:r>
    </w:p>
    <w:p w:rsidR="00905EFB" w:rsidRDefault="00905EFB" w:rsidP="00905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5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A544A" w:rsidRPr="00905EFB" w:rsidRDefault="00905EFB" w:rsidP="00905EF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трудовым отношениям</w:t>
      </w:r>
      <w:r w:rsidRPr="00905E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544A" w:rsidRPr="00905EFB" w:rsidRDefault="00AA544A" w:rsidP="00905EF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7C89" w:rsidRPr="007D7C89" w:rsidRDefault="007D7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7C89" w:rsidRPr="007D7C89" w:rsidRDefault="007D7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D7C89" w:rsidRPr="007D7C89" w:rsidSect="007D7C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218A"/>
    <w:multiLevelType w:val="multilevel"/>
    <w:tmpl w:val="CA7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0593"/>
    <w:rsid w:val="00144F5F"/>
    <w:rsid w:val="00240836"/>
    <w:rsid w:val="002A560F"/>
    <w:rsid w:val="002E3A21"/>
    <w:rsid w:val="00344556"/>
    <w:rsid w:val="003F20C7"/>
    <w:rsid w:val="00585E22"/>
    <w:rsid w:val="00690593"/>
    <w:rsid w:val="006C1F9E"/>
    <w:rsid w:val="007B1BB3"/>
    <w:rsid w:val="007D7C89"/>
    <w:rsid w:val="00905EFB"/>
    <w:rsid w:val="00AA544A"/>
    <w:rsid w:val="00C21990"/>
    <w:rsid w:val="00D15BDA"/>
    <w:rsid w:val="00E12968"/>
    <w:rsid w:val="00F85100"/>
    <w:rsid w:val="00F8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44A"/>
    <w:rPr>
      <w:b/>
      <w:bCs/>
    </w:rPr>
  </w:style>
  <w:style w:type="character" w:styleId="a5">
    <w:name w:val="Emphasis"/>
    <w:basedOn w:val="a0"/>
    <w:uiPriority w:val="20"/>
    <w:qFormat/>
    <w:rsid w:val="00AA544A"/>
    <w:rPr>
      <w:i/>
      <w:iCs/>
    </w:rPr>
  </w:style>
  <w:style w:type="character" w:styleId="a6">
    <w:name w:val="Hyperlink"/>
    <w:basedOn w:val="a0"/>
    <w:uiPriority w:val="99"/>
    <w:unhideWhenUsed/>
    <w:rsid w:val="00AA5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cp:lastPrinted>2022-03-14T14:49:00Z</cp:lastPrinted>
  <dcterms:created xsi:type="dcterms:W3CDTF">2022-03-14T14:59:00Z</dcterms:created>
  <dcterms:modified xsi:type="dcterms:W3CDTF">2022-03-14T14:59:00Z</dcterms:modified>
</cp:coreProperties>
</file>