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31"/>
      </w:tblGrid>
      <w:tr w:rsidR="007C688D" w:rsidRPr="00F3622C" w:rsidTr="00101D2A">
        <w:trPr>
          <w:cantSplit/>
          <w:trHeight w:val="54"/>
          <w:jc w:val="center"/>
        </w:trPr>
        <w:tc>
          <w:tcPr>
            <w:tcW w:w="9331" w:type="dxa"/>
          </w:tcPr>
          <w:p w:rsidR="007C688D" w:rsidRPr="00F3622C" w:rsidRDefault="007C688D" w:rsidP="00101D2A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622C">
              <w:rPr>
                <w:rFonts w:ascii="Arial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  <w:p w:rsidR="007C688D" w:rsidRPr="00F3622C" w:rsidRDefault="007C688D" w:rsidP="00101D2A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622C">
              <w:rPr>
                <w:rFonts w:ascii="Arial" w:hAnsi="Arial" w:cs="Arial"/>
                <w:sz w:val="24"/>
                <w:szCs w:val="24"/>
                <w:lang w:eastAsia="ru-RU"/>
              </w:rPr>
              <w:t>ОРЛОВСКАЯ ОБЛАСТЬ</w:t>
            </w:r>
          </w:p>
          <w:p w:rsidR="007C688D" w:rsidRPr="00F3622C" w:rsidRDefault="007C688D" w:rsidP="00101D2A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622C">
              <w:rPr>
                <w:rFonts w:ascii="Arial" w:hAnsi="Arial" w:cs="Arial"/>
                <w:sz w:val="24"/>
                <w:szCs w:val="24"/>
                <w:lang w:eastAsia="ru-RU"/>
              </w:rPr>
              <w:t>ТРОСНЯНСКИЙ РАЙОН</w:t>
            </w:r>
          </w:p>
          <w:p w:rsidR="007C688D" w:rsidRPr="00F3622C" w:rsidRDefault="00F3622C" w:rsidP="00101D2A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МУРАВЛЬСКИЙ</w:t>
            </w:r>
            <w:r w:rsidR="007C688D" w:rsidRPr="00F362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СЕЛЬСКИЙ СОВЕТ НАРОДНЫХ ДЕПУТАТОВ</w:t>
            </w:r>
          </w:p>
        </w:tc>
      </w:tr>
    </w:tbl>
    <w:p w:rsidR="007C688D" w:rsidRPr="00F3622C" w:rsidRDefault="007C688D" w:rsidP="007C688D">
      <w:pPr>
        <w:keepNext/>
        <w:spacing w:after="0" w:line="240" w:lineRule="atLeast"/>
        <w:ind w:right="279" w:firstLine="567"/>
        <w:jc w:val="center"/>
        <w:outlineLvl w:val="6"/>
        <w:rPr>
          <w:rFonts w:ascii="Arial" w:eastAsia="Times New Roman" w:hAnsi="Arial" w:cs="Arial"/>
          <w:iCs/>
          <w:sz w:val="24"/>
          <w:szCs w:val="24"/>
        </w:rPr>
      </w:pPr>
    </w:p>
    <w:p w:rsidR="007C688D" w:rsidRPr="00F3622C" w:rsidRDefault="007C688D" w:rsidP="007C688D">
      <w:pPr>
        <w:spacing w:after="0" w:line="240" w:lineRule="atLeast"/>
        <w:ind w:firstLine="567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31"/>
      </w:tblGrid>
      <w:tr w:rsidR="007C688D" w:rsidRPr="00F3622C" w:rsidTr="00101D2A">
        <w:trPr>
          <w:cantSplit/>
          <w:trHeight w:val="54"/>
          <w:jc w:val="center"/>
        </w:trPr>
        <w:tc>
          <w:tcPr>
            <w:tcW w:w="9331" w:type="dxa"/>
          </w:tcPr>
          <w:p w:rsidR="007C688D" w:rsidRPr="00F3622C" w:rsidRDefault="007C688D" w:rsidP="00101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2C">
              <w:rPr>
                <w:rFonts w:ascii="Arial" w:hAnsi="Arial" w:cs="Arial"/>
                <w:sz w:val="24"/>
                <w:szCs w:val="24"/>
              </w:rPr>
              <w:t>РЕШЕНИЕ</w:t>
            </w:r>
          </w:p>
          <w:p w:rsidR="007C688D" w:rsidRPr="00F3622C" w:rsidRDefault="007C688D" w:rsidP="00101D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688D" w:rsidRPr="00F3622C" w:rsidRDefault="007C688D" w:rsidP="007C688D">
      <w:pPr>
        <w:pStyle w:val="a4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от  </w:t>
      </w:r>
      <w:r w:rsidR="00F3622C">
        <w:rPr>
          <w:rFonts w:ascii="Arial" w:hAnsi="Arial" w:cs="Arial"/>
          <w:sz w:val="24"/>
          <w:szCs w:val="24"/>
        </w:rPr>
        <w:t>01 июня</w:t>
      </w:r>
      <w:r w:rsidR="00834FC4" w:rsidRPr="00F3622C">
        <w:rPr>
          <w:rFonts w:ascii="Arial" w:hAnsi="Arial" w:cs="Arial"/>
          <w:sz w:val="24"/>
          <w:szCs w:val="24"/>
        </w:rPr>
        <w:t xml:space="preserve"> 2020</w:t>
      </w:r>
      <w:r w:rsidRPr="00F3622C">
        <w:rPr>
          <w:rFonts w:ascii="Arial" w:hAnsi="Arial" w:cs="Arial"/>
          <w:sz w:val="24"/>
          <w:szCs w:val="24"/>
        </w:rPr>
        <w:t xml:space="preserve"> года                  </w:t>
      </w:r>
      <w:r w:rsidR="00F3622C">
        <w:rPr>
          <w:rFonts w:ascii="Arial" w:hAnsi="Arial" w:cs="Arial"/>
          <w:sz w:val="24"/>
          <w:szCs w:val="24"/>
        </w:rPr>
        <w:t xml:space="preserve">                                                                          № 138</w:t>
      </w:r>
    </w:p>
    <w:p w:rsidR="007C688D" w:rsidRPr="00F3622C" w:rsidRDefault="007C688D" w:rsidP="007C688D">
      <w:pPr>
        <w:pStyle w:val="a4"/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ind w:left="2835"/>
        <w:jc w:val="right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Принято на </w:t>
      </w:r>
      <w:r w:rsidR="00834FC4" w:rsidRPr="00F3622C">
        <w:rPr>
          <w:rFonts w:ascii="Arial" w:hAnsi="Arial" w:cs="Arial"/>
          <w:sz w:val="24"/>
          <w:szCs w:val="24"/>
        </w:rPr>
        <w:t>сорок</w:t>
      </w:r>
      <w:r w:rsidRPr="00F3622C">
        <w:rPr>
          <w:rFonts w:ascii="Arial" w:hAnsi="Arial" w:cs="Arial"/>
          <w:sz w:val="24"/>
          <w:szCs w:val="24"/>
        </w:rPr>
        <w:t xml:space="preserve"> </w:t>
      </w:r>
      <w:r w:rsidR="00F3622C">
        <w:rPr>
          <w:rFonts w:ascii="Arial" w:hAnsi="Arial" w:cs="Arial"/>
          <w:sz w:val="24"/>
          <w:szCs w:val="24"/>
        </w:rPr>
        <w:t>втором</w:t>
      </w:r>
      <w:r w:rsidRPr="00F3622C">
        <w:rPr>
          <w:rFonts w:ascii="Arial" w:hAnsi="Arial" w:cs="Arial"/>
          <w:sz w:val="24"/>
          <w:szCs w:val="24"/>
        </w:rPr>
        <w:t xml:space="preserve"> заседании сельского                                                                                             Совета народных депутатов пятого созыва</w:t>
      </w:r>
    </w:p>
    <w:p w:rsidR="007C688D" w:rsidRPr="00F3622C" w:rsidRDefault="007C688D" w:rsidP="007C688D">
      <w:pPr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spacing w:after="0" w:line="240" w:lineRule="atLeast"/>
        <w:ind w:firstLine="567"/>
        <w:rPr>
          <w:rFonts w:ascii="Arial" w:eastAsia="Times New Roman" w:hAnsi="Arial" w:cs="Arial"/>
          <w:sz w:val="24"/>
          <w:szCs w:val="24"/>
        </w:rPr>
      </w:pPr>
    </w:p>
    <w:p w:rsidR="007C688D" w:rsidRPr="00F3622C" w:rsidRDefault="00F3622C" w:rsidP="00F3622C">
      <w:pPr>
        <w:pStyle w:val="a4"/>
        <w:ind w:right="48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C688D" w:rsidRPr="00F3622C">
        <w:rPr>
          <w:rFonts w:ascii="Arial" w:hAnsi="Arial" w:cs="Arial"/>
          <w:sz w:val="24"/>
          <w:szCs w:val="24"/>
        </w:rPr>
        <w:t>Об утверждении Положения о порядке подготовки</w:t>
      </w:r>
      <w:r>
        <w:rPr>
          <w:rFonts w:ascii="Arial" w:hAnsi="Arial" w:cs="Arial"/>
          <w:sz w:val="24"/>
          <w:szCs w:val="24"/>
        </w:rPr>
        <w:t xml:space="preserve"> </w:t>
      </w:r>
      <w:r w:rsidR="007C688D" w:rsidRPr="00F3622C">
        <w:rPr>
          <w:rFonts w:ascii="Arial" w:hAnsi="Arial" w:cs="Arial"/>
          <w:sz w:val="24"/>
          <w:szCs w:val="24"/>
        </w:rPr>
        <w:t xml:space="preserve">и проведения схода граждан на территории </w:t>
      </w:r>
      <w:r w:rsidRPr="00F3622C">
        <w:rPr>
          <w:rFonts w:ascii="Arial" w:hAnsi="Arial" w:cs="Arial"/>
          <w:sz w:val="24"/>
          <w:szCs w:val="24"/>
        </w:rPr>
        <w:t>Муравльского</w:t>
      </w:r>
      <w:r w:rsidR="00834FC4" w:rsidRPr="00F3622C">
        <w:rPr>
          <w:rFonts w:ascii="Arial" w:hAnsi="Arial" w:cs="Arial"/>
          <w:sz w:val="24"/>
          <w:szCs w:val="24"/>
        </w:rPr>
        <w:t xml:space="preserve"> </w:t>
      </w:r>
      <w:r w:rsidR="007C688D" w:rsidRPr="00F3622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C688D" w:rsidRPr="00F3622C" w:rsidRDefault="007C688D" w:rsidP="007C688D">
      <w:pPr>
        <w:ind w:firstLine="567"/>
        <w:rPr>
          <w:rFonts w:ascii="Arial" w:hAnsi="Arial" w:cs="Arial"/>
          <w:b/>
          <w:sz w:val="24"/>
          <w:szCs w:val="24"/>
        </w:rPr>
      </w:pP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F3622C">
        <w:rPr>
          <w:rFonts w:ascii="Arial" w:hAnsi="Arial" w:cs="Arial"/>
          <w:sz w:val="24"/>
          <w:szCs w:val="24"/>
        </w:rPr>
        <w:t>Муравльского</w:t>
      </w:r>
      <w:r w:rsidR="00834FC4" w:rsidRPr="00F3622C">
        <w:rPr>
          <w:rFonts w:ascii="Arial" w:hAnsi="Arial" w:cs="Arial"/>
          <w:sz w:val="24"/>
          <w:szCs w:val="24"/>
        </w:rPr>
        <w:t xml:space="preserve"> </w:t>
      </w:r>
      <w:r w:rsidRPr="00F3622C">
        <w:rPr>
          <w:rFonts w:ascii="Arial" w:hAnsi="Arial" w:cs="Arial"/>
          <w:sz w:val="24"/>
          <w:szCs w:val="24"/>
        </w:rPr>
        <w:t>сельского поселения Троснянского района Орловской области,</w:t>
      </w:r>
      <w:r w:rsidR="00F36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622C">
        <w:rPr>
          <w:rFonts w:ascii="Arial" w:hAnsi="Arial" w:cs="Arial"/>
          <w:sz w:val="24"/>
          <w:szCs w:val="24"/>
        </w:rPr>
        <w:t>Муравльский</w:t>
      </w:r>
      <w:proofErr w:type="spellEnd"/>
      <w:r w:rsidRPr="00F3622C">
        <w:rPr>
          <w:rFonts w:ascii="Arial" w:hAnsi="Arial" w:cs="Arial"/>
          <w:sz w:val="24"/>
          <w:szCs w:val="24"/>
        </w:rPr>
        <w:t xml:space="preserve"> сельский Совет народных депутатов РЕШИЛ: 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1. Утвердить Положение о порядке подготовки и проведения схода граждан на территории </w:t>
      </w:r>
      <w:r w:rsidR="00F3622C">
        <w:rPr>
          <w:rFonts w:ascii="Arial" w:hAnsi="Arial" w:cs="Arial"/>
          <w:sz w:val="24"/>
          <w:szCs w:val="24"/>
        </w:rPr>
        <w:t>Муравльского</w:t>
      </w:r>
      <w:r w:rsidRPr="00F3622C">
        <w:rPr>
          <w:rFonts w:ascii="Arial" w:hAnsi="Arial" w:cs="Arial"/>
          <w:sz w:val="24"/>
          <w:szCs w:val="24"/>
        </w:rPr>
        <w:t xml:space="preserve"> сельского поселения (прилагается). 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2. </w:t>
      </w:r>
      <w:r w:rsidR="00834FC4" w:rsidRPr="00F3622C">
        <w:rPr>
          <w:rFonts w:ascii="Arial" w:hAnsi="Arial" w:cs="Arial"/>
          <w:sz w:val="24"/>
          <w:szCs w:val="24"/>
        </w:rPr>
        <w:t>Настоящее р</w:t>
      </w:r>
      <w:r w:rsidRPr="00F3622C">
        <w:rPr>
          <w:rFonts w:ascii="Arial" w:hAnsi="Arial" w:cs="Arial"/>
          <w:sz w:val="24"/>
          <w:szCs w:val="24"/>
        </w:rPr>
        <w:t xml:space="preserve">ешение подлежит опубликованию </w:t>
      </w:r>
      <w:r w:rsidR="00834FC4" w:rsidRPr="00F3622C">
        <w:rPr>
          <w:rFonts w:ascii="Arial" w:hAnsi="Arial" w:cs="Arial"/>
          <w:sz w:val="24"/>
          <w:szCs w:val="24"/>
        </w:rPr>
        <w:t>на официальном сайте а</w:t>
      </w:r>
      <w:r w:rsidRPr="00F3622C">
        <w:rPr>
          <w:rFonts w:ascii="Arial" w:hAnsi="Arial" w:cs="Arial"/>
          <w:sz w:val="24"/>
          <w:szCs w:val="24"/>
        </w:rPr>
        <w:t xml:space="preserve">дминистрации </w:t>
      </w:r>
      <w:r w:rsidR="00834FC4" w:rsidRPr="00F3622C">
        <w:rPr>
          <w:rFonts w:ascii="Arial" w:hAnsi="Arial" w:cs="Arial"/>
          <w:sz w:val="24"/>
          <w:szCs w:val="24"/>
        </w:rPr>
        <w:t xml:space="preserve">Троснянского района </w:t>
      </w:r>
      <w:r w:rsidRPr="00F3622C">
        <w:rPr>
          <w:rFonts w:ascii="Arial" w:hAnsi="Arial" w:cs="Arial"/>
          <w:sz w:val="24"/>
          <w:szCs w:val="24"/>
        </w:rPr>
        <w:t>в информационно-телеко</w:t>
      </w:r>
      <w:r w:rsidR="00834FC4" w:rsidRPr="00F3622C">
        <w:rPr>
          <w:rFonts w:ascii="Arial" w:hAnsi="Arial" w:cs="Arial"/>
          <w:sz w:val="24"/>
          <w:szCs w:val="24"/>
        </w:rPr>
        <w:t xml:space="preserve">ммуникационной сети «Интернет» в разделе </w:t>
      </w:r>
      <w:r w:rsidR="00F3622C">
        <w:rPr>
          <w:rFonts w:ascii="Arial" w:hAnsi="Arial" w:cs="Arial"/>
          <w:sz w:val="24"/>
          <w:szCs w:val="24"/>
        </w:rPr>
        <w:t>Муравльского</w:t>
      </w:r>
      <w:r w:rsidR="00834FC4" w:rsidRPr="00F3622C">
        <w:rPr>
          <w:rFonts w:ascii="Arial" w:hAnsi="Arial" w:cs="Arial"/>
          <w:sz w:val="24"/>
          <w:szCs w:val="24"/>
        </w:rPr>
        <w:t xml:space="preserve"> сельского поселения</w:t>
      </w:r>
      <w:r w:rsidR="00F3622C">
        <w:rPr>
          <w:rFonts w:ascii="Arial" w:hAnsi="Arial" w:cs="Arial"/>
          <w:sz w:val="24"/>
          <w:szCs w:val="24"/>
        </w:rPr>
        <w:t>.</w:t>
      </w:r>
      <w:r w:rsidR="00834FC4" w:rsidRPr="00F3622C">
        <w:rPr>
          <w:rFonts w:ascii="Arial" w:hAnsi="Arial" w:cs="Arial"/>
          <w:sz w:val="24"/>
          <w:szCs w:val="24"/>
        </w:rPr>
        <w:t xml:space="preserve"> </w:t>
      </w:r>
    </w:p>
    <w:p w:rsidR="007C688D" w:rsidRPr="00F3622C" w:rsidRDefault="00834FC4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3. Настоящее </w:t>
      </w:r>
      <w:r w:rsidR="00F3622C">
        <w:rPr>
          <w:rFonts w:ascii="Arial" w:hAnsi="Arial" w:cs="Arial"/>
          <w:sz w:val="24"/>
          <w:szCs w:val="24"/>
        </w:rPr>
        <w:t>Р</w:t>
      </w:r>
      <w:r w:rsidR="00F3622C" w:rsidRPr="00F3622C">
        <w:rPr>
          <w:rFonts w:ascii="Arial" w:hAnsi="Arial" w:cs="Arial"/>
          <w:sz w:val="24"/>
          <w:szCs w:val="24"/>
        </w:rPr>
        <w:t>ешение</w:t>
      </w:r>
      <w:r w:rsidR="007C688D" w:rsidRPr="00F3622C">
        <w:rPr>
          <w:rFonts w:ascii="Arial" w:hAnsi="Arial" w:cs="Arial"/>
          <w:sz w:val="24"/>
          <w:szCs w:val="24"/>
        </w:rPr>
        <w:t xml:space="preserve"> вступает в силу со дня его опубликования</w:t>
      </w:r>
      <w:r w:rsidR="00F3622C">
        <w:rPr>
          <w:rFonts w:ascii="Arial" w:hAnsi="Arial" w:cs="Arial"/>
          <w:sz w:val="24"/>
          <w:szCs w:val="24"/>
        </w:rPr>
        <w:t xml:space="preserve"> </w:t>
      </w:r>
      <w:r w:rsidRPr="00F3622C">
        <w:rPr>
          <w:rFonts w:ascii="Arial" w:hAnsi="Arial" w:cs="Arial"/>
          <w:sz w:val="24"/>
          <w:szCs w:val="24"/>
        </w:rPr>
        <w:t>(обнародования)</w:t>
      </w:r>
      <w:r w:rsidR="007C688D" w:rsidRPr="00F3622C">
        <w:rPr>
          <w:rFonts w:ascii="Arial" w:hAnsi="Arial" w:cs="Arial"/>
          <w:sz w:val="24"/>
          <w:szCs w:val="24"/>
        </w:rPr>
        <w:t>.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3622C">
        <w:rPr>
          <w:rFonts w:ascii="Arial" w:hAnsi="Arial" w:cs="Arial"/>
          <w:sz w:val="24"/>
          <w:szCs w:val="24"/>
        </w:rPr>
        <w:t>Контроль за</w:t>
      </w:r>
      <w:proofErr w:type="gramEnd"/>
      <w:r w:rsidRPr="00F3622C">
        <w:rPr>
          <w:rFonts w:ascii="Arial" w:hAnsi="Arial" w:cs="Arial"/>
          <w:sz w:val="24"/>
          <w:szCs w:val="24"/>
        </w:rPr>
        <w:t xml:space="preserve"> исполнением </w:t>
      </w:r>
      <w:r w:rsidR="00834FC4" w:rsidRPr="00F3622C">
        <w:rPr>
          <w:rFonts w:ascii="Arial" w:hAnsi="Arial" w:cs="Arial"/>
          <w:sz w:val="24"/>
          <w:szCs w:val="24"/>
        </w:rPr>
        <w:t>настоящего р</w:t>
      </w:r>
      <w:r w:rsidRPr="00F3622C">
        <w:rPr>
          <w:rFonts w:ascii="Arial" w:hAnsi="Arial" w:cs="Arial"/>
          <w:sz w:val="24"/>
          <w:szCs w:val="24"/>
        </w:rPr>
        <w:t xml:space="preserve">ешения </w:t>
      </w:r>
      <w:r w:rsidR="00834FC4" w:rsidRPr="00F3622C">
        <w:rPr>
          <w:rFonts w:ascii="Arial" w:hAnsi="Arial" w:cs="Arial"/>
          <w:sz w:val="24"/>
          <w:szCs w:val="24"/>
        </w:rPr>
        <w:t xml:space="preserve">возложить на </w:t>
      </w:r>
      <w:r w:rsidR="00F3622C">
        <w:rPr>
          <w:rFonts w:ascii="Arial" w:hAnsi="Arial" w:cs="Arial"/>
          <w:sz w:val="24"/>
          <w:szCs w:val="24"/>
        </w:rPr>
        <w:t>себя.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>Глава  сельского поселения</w:t>
      </w:r>
      <w:r w:rsidR="00F3622C">
        <w:rPr>
          <w:rFonts w:ascii="Arial" w:hAnsi="Arial" w:cs="Arial"/>
          <w:sz w:val="24"/>
          <w:szCs w:val="24"/>
        </w:rPr>
        <w:t xml:space="preserve">                                                  Е. Н. Ковалькова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C688D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3622C" w:rsidRDefault="00F3622C" w:rsidP="007C688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3622C" w:rsidRDefault="00F3622C" w:rsidP="007C688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3622C" w:rsidRDefault="00F3622C" w:rsidP="007C688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3622C" w:rsidRDefault="00F3622C" w:rsidP="007C688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3622C" w:rsidRDefault="00F3622C" w:rsidP="007C688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3622C" w:rsidRPr="00F3622C" w:rsidRDefault="00F3622C" w:rsidP="007C688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C688D" w:rsidRPr="00F3622C" w:rsidRDefault="007C688D" w:rsidP="007C688D">
      <w:pPr>
        <w:jc w:val="both"/>
        <w:rPr>
          <w:rFonts w:ascii="Arial" w:hAnsi="Arial" w:cs="Arial"/>
          <w:sz w:val="24"/>
          <w:szCs w:val="24"/>
        </w:rPr>
      </w:pPr>
    </w:p>
    <w:p w:rsidR="007C688D" w:rsidRPr="00F3622C" w:rsidRDefault="007C688D" w:rsidP="00834FC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C688D" w:rsidRPr="00F3622C" w:rsidRDefault="007C688D" w:rsidP="00834FC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 к решени</w:t>
      </w:r>
      <w:r w:rsidR="00834FC4" w:rsidRPr="00F3622C">
        <w:rPr>
          <w:rFonts w:ascii="Arial" w:hAnsi="Arial" w:cs="Arial"/>
          <w:sz w:val="24"/>
          <w:szCs w:val="24"/>
        </w:rPr>
        <w:t xml:space="preserve">ю </w:t>
      </w:r>
      <w:r w:rsidR="00F3622C">
        <w:rPr>
          <w:rFonts w:ascii="Arial" w:hAnsi="Arial" w:cs="Arial"/>
          <w:sz w:val="24"/>
          <w:szCs w:val="24"/>
        </w:rPr>
        <w:t>Муравльского</w:t>
      </w:r>
      <w:r w:rsidR="00834FC4" w:rsidRPr="00F3622C">
        <w:rPr>
          <w:rFonts w:ascii="Arial" w:hAnsi="Arial" w:cs="Arial"/>
          <w:sz w:val="24"/>
          <w:szCs w:val="24"/>
        </w:rPr>
        <w:t xml:space="preserve"> </w:t>
      </w:r>
      <w:r w:rsidRPr="00F362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3622C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7C688D" w:rsidRPr="00F3622C" w:rsidRDefault="007C688D" w:rsidP="00834FC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>Совета народных депутатов</w:t>
      </w:r>
    </w:p>
    <w:p w:rsidR="007C688D" w:rsidRPr="00F3622C" w:rsidRDefault="00F3622C" w:rsidP="00834FC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834FC4" w:rsidRPr="00F3622C">
        <w:rPr>
          <w:rFonts w:ascii="Arial" w:hAnsi="Arial" w:cs="Arial"/>
          <w:sz w:val="24"/>
          <w:szCs w:val="24"/>
        </w:rPr>
        <w:t>о</w:t>
      </w:r>
      <w:r w:rsidR="007C688D" w:rsidRPr="00F3622C">
        <w:rPr>
          <w:rFonts w:ascii="Arial" w:hAnsi="Arial" w:cs="Arial"/>
          <w:sz w:val="24"/>
          <w:szCs w:val="24"/>
        </w:rPr>
        <w:t>т</w:t>
      </w:r>
      <w:r w:rsidR="00834FC4" w:rsidRPr="00F362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01.06.</w:t>
      </w:r>
      <w:r w:rsidR="00834FC4" w:rsidRPr="00F3622C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</w:t>
      </w:r>
      <w:r w:rsidR="007C688D" w:rsidRPr="00F3622C">
        <w:rPr>
          <w:rFonts w:ascii="Arial" w:hAnsi="Arial" w:cs="Arial"/>
          <w:sz w:val="24"/>
          <w:szCs w:val="24"/>
        </w:rPr>
        <w:t xml:space="preserve">№  </w:t>
      </w:r>
      <w:r>
        <w:rPr>
          <w:rFonts w:ascii="Arial" w:hAnsi="Arial" w:cs="Arial"/>
          <w:sz w:val="24"/>
          <w:szCs w:val="24"/>
        </w:rPr>
        <w:t>138</w:t>
      </w:r>
    </w:p>
    <w:p w:rsidR="007C688D" w:rsidRPr="00F3622C" w:rsidRDefault="007C688D" w:rsidP="007C688D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3622C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7C688D" w:rsidRPr="00F3622C" w:rsidRDefault="007C688D" w:rsidP="007C688D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3622C">
        <w:rPr>
          <w:rFonts w:ascii="Arial" w:hAnsi="Arial" w:cs="Arial"/>
          <w:b/>
          <w:sz w:val="24"/>
          <w:szCs w:val="24"/>
        </w:rPr>
        <w:t xml:space="preserve">о порядке подготовки и проведения схода граждан на территории </w:t>
      </w:r>
      <w:r w:rsidR="00F3622C">
        <w:rPr>
          <w:rFonts w:ascii="Arial" w:hAnsi="Arial" w:cs="Arial"/>
          <w:b/>
          <w:sz w:val="24"/>
          <w:szCs w:val="24"/>
        </w:rPr>
        <w:t>Муравльского</w:t>
      </w:r>
      <w:r w:rsidR="00834FC4" w:rsidRPr="00F3622C">
        <w:rPr>
          <w:rFonts w:ascii="Arial" w:hAnsi="Arial" w:cs="Arial"/>
          <w:b/>
          <w:sz w:val="24"/>
          <w:szCs w:val="24"/>
        </w:rPr>
        <w:t xml:space="preserve"> </w:t>
      </w:r>
      <w:r w:rsidRPr="00F3622C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7C688D" w:rsidRPr="00F3622C" w:rsidRDefault="007C688D" w:rsidP="007C688D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F3622C">
        <w:rPr>
          <w:rFonts w:ascii="Arial" w:hAnsi="Arial" w:cs="Arial"/>
          <w:sz w:val="24"/>
          <w:szCs w:val="24"/>
        </w:rPr>
        <w:t>Муравльского</w:t>
      </w:r>
      <w:r w:rsidRPr="00F3622C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Устанавливает порядок подготовки и проведения схода граждан в населенных пунктах, входящих в состав </w:t>
      </w:r>
      <w:r w:rsidR="00F3622C">
        <w:rPr>
          <w:rFonts w:ascii="Arial" w:hAnsi="Arial" w:cs="Arial"/>
          <w:sz w:val="24"/>
          <w:szCs w:val="24"/>
        </w:rPr>
        <w:t>Муравльского</w:t>
      </w:r>
      <w:r w:rsidRPr="00F3622C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-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 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 - по вопросу введения и использования средств самообложения граждан на территории данного населенного пункта; 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>- по вопросу выдвижения кандидатуры старшего населенного пункта, а также по вопросу досрочного прекращения полномочий старшего населенного пункта.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pStyle w:val="a3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>ОБЩИЕ ПОЛОЖЕНИЯ</w:t>
      </w:r>
    </w:p>
    <w:p w:rsidR="007C688D" w:rsidRPr="00F3622C" w:rsidRDefault="007C688D" w:rsidP="007C688D">
      <w:pPr>
        <w:pStyle w:val="a3"/>
        <w:ind w:left="927"/>
        <w:jc w:val="both"/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1.1. Сход граждан проводится на основе всеобщего равного и прямого волеизъявления. 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>1.2. Участие в сходе граждан является добровольным и свободным.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>1.3. Граждане Российской Федерации участвуют в сходе лично, и каждый из них обладает одним голосом.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1.4. В сходе граждан имеют право участвовать граждане, обладающие активным избирательным правом и проживающие в населенном пункте, входящем в состав </w:t>
      </w:r>
      <w:r w:rsidR="00F3622C">
        <w:rPr>
          <w:rFonts w:ascii="Arial" w:hAnsi="Arial" w:cs="Arial"/>
          <w:sz w:val="24"/>
          <w:szCs w:val="24"/>
        </w:rPr>
        <w:t>Муравльского</w:t>
      </w:r>
      <w:r w:rsidRPr="00F3622C">
        <w:rPr>
          <w:rFonts w:ascii="Arial" w:hAnsi="Arial" w:cs="Arial"/>
          <w:sz w:val="24"/>
          <w:szCs w:val="24"/>
        </w:rPr>
        <w:t xml:space="preserve"> сельского поселения, в котором проводится сход. 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>1.5. Ограничение прав на участие в сходе граждан 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общественным объединениям, политических и иных взглядов, рода и характера занятий, времени проживания в данной местности не допускается.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 1.6. Сход граждан правомочен при участии в нем более половины жителей населенного пункта, обладающих избирательным правом.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1.7. Проведение схода граждан в населенном пункте обеспечивает рабочая группа, созданная постановлением администрации </w:t>
      </w:r>
      <w:r w:rsidR="00F3622C">
        <w:rPr>
          <w:rFonts w:ascii="Arial" w:hAnsi="Arial" w:cs="Arial"/>
          <w:sz w:val="24"/>
          <w:szCs w:val="24"/>
        </w:rPr>
        <w:t>Муравльского</w:t>
      </w:r>
      <w:r w:rsidRPr="00F3622C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lastRenderedPageBreak/>
        <w:t xml:space="preserve">1.8. Расходы, связанные с подготовкой и проведением схода граждан, производятся за счет средств бюджета </w:t>
      </w:r>
      <w:r w:rsidR="00F3622C">
        <w:rPr>
          <w:rFonts w:ascii="Arial" w:hAnsi="Arial" w:cs="Arial"/>
          <w:sz w:val="24"/>
          <w:szCs w:val="24"/>
        </w:rPr>
        <w:t>Муравльского</w:t>
      </w:r>
      <w:r w:rsidRPr="00F3622C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>2. ПОРЯДОК ПОДГОТОВКИ СХОДА ГРАЖДАН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2.1. Сход граждан в населенном пункте может назначаться Главой </w:t>
      </w:r>
      <w:r w:rsidR="00F3622C">
        <w:rPr>
          <w:rFonts w:ascii="Arial" w:hAnsi="Arial" w:cs="Arial"/>
          <w:sz w:val="24"/>
          <w:szCs w:val="24"/>
        </w:rPr>
        <w:t>Муравльского</w:t>
      </w:r>
      <w:r w:rsidRPr="00F3622C">
        <w:rPr>
          <w:rFonts w:ascii="Arial" w:hAnsi="Arial" w:cs="Arial"/>
          <w:sz w:val="24"/>
          <w:szCs w:val="24"/>
        </w:rPr>
        <w:t xml:space="preserve"> сельского поселения самостоятельно либо по инициативе группы жителей населенного пункта, входящего в состав </w:t>
      </w:r>
      <w:r w:rsidR="00F3622C">
        <w:rPr>
          <w:rFonts w:ascii="Arial" w:hAnsi="Arial" w:cs="Arial"/>
          <w:sz w:val="24"/>
          <w:szCs w:val="24"/>
        </w:rPr>
        <w:t>Муравльского</w:t>
      </w:r>
      <w:r w:rsidRPr="00F3622C">
        <w:rPr>
          <w:rFonts w:ascii="Arial" w:hAnsi="Arial" w:cs="Arial"/>
          <w:sz w:val="24"/>
          <w:szCs w:val="24"/>
        </w:rPr>
        <w:t xml:space="preserve"> сельского поселения, численностью не менее 10 человек.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 2.2. Требование проведения схода граждан по инициативе жителей населенного пункта, входящего в состав </w:t>
      </w:r>
      <w:r w:rsidR="00F3622C">
        <w:rPr>
          <w:rFonts w:ascii="Arial" w:hAnsi="Arial" w:cs="Arial"/>
          <w:sz w:val="24"/>
          <w:szCs w:val="24"/>
        </w:rPr>
        <w:t>Муравльского</w:t>
      </w:r>
      <w:r w:rsidRPr="00F3622C">
        <w:rPr>
          <w:rFonts w:ascii="Arial" w:hAnsi="Arial" w:cs="Arial"/>
          <w:sz w:val="24"/>
          <w:szCs w:val="24"/>
        </w:rPr>
        <w:t xml:space="preserve"> сельского поселения, должно быть оформлено в виде подписных листов (Приложение 1).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 2.3. Подписные листы заверяются лицом, осуществляющим сбор подписей, с указанием даты заверения, фамилии, имени, отчества, даты рождения, номера и серии паспорта или заменяющего его документа, адреса места жительства и направляются Главе </w:t>
      </w:r>
      <w:r w:rsidR="00F3622C">
        <w:rPr>
          <w:rFonts w:ascii="Arial" w:hAnsi="Arial" w:cs="Arial"/>
          <w:sz w:val="24"/>
          <w:szCs w:val="24"/>
        </w:rPr>
        <w:t>Муравльского</w:t>
      </w:r>
      <w:r w:rsidRPr="00F3622C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>2.4. Решение о проведении схода граждан должно быть принято администрацией</w:t>
      </w:r>
      <w:r w:rsidR="00F3622C">
        <w:rPr>
          <w:rFonts w:ascii="Arial" w:hAnsi="Arial" w:cs="Arial"/>
          <w:sz w:val="24"/>
          <w:szCs w:val="24"/>
        </w:rPr>
        <w:t xml:space="preserve"> Муравльского</w:t>
      </w:r>
      <w:r w:rsidRPr="00F3622C">
        <w:rPr>
          <w:rFonts w:ascii="Arial" w:hAnsi="Arial" w:cs="Arial"/>
          <w:sz w:val="24"/>
          <w:szCs w:val="24"/>
        </w:rPr>
        <w:t xml:space="preserve"> сельского поселения в десятидневный срок со дня поступления подписных листов.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 2.5. В постановлении Главы </w:t>
      </w:r>
      <w:r w:rsidR="00F3622C">
        <w:rPr>
          <w:rFonts w:ascii="Arial" w:hAnsi="Arial" w:cs="Arial"/>
          <w:sz w:val="24"/>
          <w:szCs w:val="24"/>
        </w:rPr>
        <w:t>Муравльского</w:t>
      </w:r>
      <w:r w:rsidRPr="00F3622C">
        <w:rPr>
          <w:rFonts w:ascii="Arial" w:hAnsi="Arial" w:cs="Arial"/>
          <w:sz w:val="24"/>
          <w:szCs w:val="24"/>
        </w:rPr>
        <w:t xml:space="preserve"> сельского поселения о проведении схода граждан указываются: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1) вопрос, выносимый на сход граждан; 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2) населенный пункт, входящий в состав </w:t>
      </w:r>
      <w:r w:rsidR="00F3622C">
        <w:rPr>
          <w:rFonts w:ascii="Arial" w:hAnsi="Arial" w:cs="Arial"/>
          <w:sz w:val="24"/>
          <w:szCs w:val="24"/>
        </w:rPr>
        <w:t>Муравльского</w:t>
      </w:r>
      <w:r w:rsidRPr="00F3622C">
        <w:rPr>
          <w:rFonts w:ascii="Arial" w:hAnsi="Arial" w:cs="Arial"/>
          <w:sz w:val="24"/>
          <w:szCs w:val="24"/>
        </w:rPr>
        <w:t xml:space="preserve"> сельского поселения, на территории которого проводится сход граждан;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 3) информация о времени и месте проведения схода граждан;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 4) сведения об организаторе схода (рабочая группа).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 Данное постановление подлежитразмещению на официальном сайте Администрации </w:t>
      </w:r>
      <w:r w:rsidR="00F3622C">
        <w:rPr>
          <w:rFonts w:ascii="Arial" w:hAnsi="Arial" w:cs="Arial"/>
          <w:sz w:val="24"/>
          <w:szCs w:val="24"/>
        </w:rPr>
        <w:t>Муравльского</w:t>
      </w:r>
      <w:r w:rsidRPr="00F3622C">
        <w:rPr>
          <w:rFonts w:ascii="Arial" w:hAnsi="Arial" w:cs="Arial"/>
          <w:sz w:val="24"/>
          <w:szCs w:val="24"/>
        </w:rPr>
        <w:t xml:space="preserve"> сельского поселения в сети «Интернет» не позднее, чем за 10 дней до проведения схода граждан. 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>2.6. Рабочая группа, ответственная за подготовку и проведение схода граждан, на основании постановления администрации</w:t>
      </w:r>
      <w:r w:rsidR="00F3622C">
        <w:rPr>
          <w:rFonts w:ascii="Arial" w:hAnsi="Arial" w:cs="Arial"/>
          <w:sz w:val="24"/>
          <w:szCs w:val="24"/>
        </w:rPr>
        <w:t xml:space="preserve"> Муравльского</w:t>
      </w:r>
      <w:r w:rsidRPr="00F3622C">
        <w:rPr>
          <w:rFonts w:ascii="Arial" w:hAnsi="Arial" w:cs="Arial"/>
          <w:sz w:val="24"/>
          <w:szCs w:val="24"/>
        </w:rPr>
        <w:t xml:space="preserve"> сельского поселения о проведении схода граждан: 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1) составляет списки граждан, проживающих в населенном пункте и имеющих право на участие в сходе граждан и право голоса; 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>2) готовит информационные материалы к сходу граждан;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3) оповещает население </w:t>
      </w:r>
      <w:r w:rsidR="00F3622C">
        <w:rPr>
          <w:rFonts w:ascii="Arial" w:hAnsi="Arial" w:cs="Arial"/>
          <w:sz w:val="24"/>
          <w:szCs w:val="24"/>
        </w:rPr>
        <w:t>Муравльского</w:t>
      </w:r>
      <w:r w:rsidRPr="00F3622C">
        <w:rPr>
          <w:rFonts w:ascii="Arial" w:hAnsi="Arial" w:cs="Arial"/>
          <w:sz w:val="24"/>
          <w:szCs w:val="24"/>
        </w:rPr>
        <w:t xml:space="preserve"> сельского поселения в местных средствах массовой информации и иными способами о сходе граждан.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 2.7. Администрация </w:t>
      </w:r>
      <w:r w:rsidR="00F3622C">
        <w:rPr>
          <w:rFonts w:ascii="Arial" w:hAnsi="Arial" w:cs="Arial"/>
          <w:sz w:val="24"/>
          <w:szCs w:val="24"/>
        </w:rPr>
        <w:t>Муравльского</w:t>
      </w:r>
      <w:r w:rsidRPr="00F3622C">
        <w:rPr>
          <w:rFonts w:ascii="Arial" w:hAnsi="Arial" w:cs="Arial"/>
          <w:sz w:val="24"/>
          <w:szCs w:val="24"/>
        </w:rPr>
        <w:t xml:space="preserve"> сельского поселения обязана обеспечить предоставление помещения для проведения схода граждан, а в случае невозможности предоставления помещения – организовать проведение схода граждан на открытой местности с использованием, при необходимости, мебели и (или) звукоусиливающей аппаратуры.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 2.8. Граждане, проживающие в населенном пункте и обладающие избирательным правом, участвуют в сходе граждан непосредственно. 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lastRenderedPageBreak/>
        <w:t xml:space="preserve">2.9. Прибывшие на сход граждане допускаются к участию в сходе, если они внесены в список граждан, проживающих в населенном пункте и имеющих право на участие в сходе граждан. 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>2.10. Изменения в список граждан, проживающих в населенном пункте и имеющих право на участие в сходе граждан, могут вноситься председателем рабочей группы на основании документов, удостоверяющих личность гражданина.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 2.11. В случае выявления ошибки (неточности) в списке граждан, проживающих в населенном пункте и имеющих право на участие в сходе граждан, житель населенного пункта должен быть зарегистрирован и допущен к участию в сходе граждан председателем рабочей группы. При этом фамилия, имя, отчество гражданина, в которых допущена ошибка (неточность), исключаются из списка. Доказательством ошибочности записей (или их отсутствия) может служить наличие документа, подтверждающего личность гражданина.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 2.12. Голосование на сходе граждан может быть как тайным, так и открытым. Способ голосования определяется непосредственно сходом граждан. 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>2.13. В случае избрания тайного способа голосования на сходе граждан жителю населенного пункта, лицу, зарегистрировавшемуся для участия в сходе граждан, выдается бюллетень для голосования (Приложение</w:t>
      </w:r>
      <w:r w:rsidR="00F3622C">
        <w:rPr>
          <w:rFonts w:ascii="Arial" w:hAnsi="Arial" w:cs="Arial"/>
          <w:sz w:val="24"/>
          <w:szCs w:val="24"/>
        </w:rPr>
        <w:t xml:space="preserve"> </w:t>
      </w:r>
      <w:r w:rsidRPr="00F3622C">
        <w:rPr>
          <w:rFonts w:ascii="Arial" w:hAnsi="Arial" w:cs="Arial"/>
          <w:sz w:val="24"/>
          <w:szCs w:val="24"/>
        </w:rPr>
        <w:t>2).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>3. ПОРЯДОК ПРОВЕДЕНИЯ РЕГИСТРАЦИИУЧА</w:t>
      </w:r>
      <w:r w:rsidR="00834FC4" w:rsidRPr="00F3622C">
        <w:rPr>
          <w:rFonts w:ascii="Arial" w:hAnsi="Arial" w:cs="Arial"/>
          <w:sz w:val="24"/>
          <w:szCs w:val="24"/>
        </w:rPr>
        <w:t>С</w:t>
      </w:r>
      <w:r w:rsidRPr="00F3622C">
        <w:rPr>
          <w:rFonts w:ascii="Arial" w:hAnsi="Arial" w:cs="Arial"/>
          <w:sz w:val="24"/>
          <w:szCs w:val="24"/>
        </w:rPr>
        <w:t>ТНИКОВ СХОДА ГРАЖДАН</w:t>
      </w:r>
    </w:p>
    <w:p w:rsidR="007C688D" w:rsidRPr="00F3622C" w:rsidRDefault="007C688D" w:rsidP="007C688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>3.1.Регистрация участников схода граждан должна производиться  с указанием фамилии, имени, отчества (при наличии), года рождения, адреса регистрации.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3.2. Перед открытием схода граждан проводится регистрация его места жительства (отметка в подписном листе, имеющих право на участие в сходе). 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 3.3. Регистрация участников схода граждан осуществляется рабочей группой, образованной для проведения схода. 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3.4. Открытие схода граждан осуществляет лицо, определенное постановлением администрации </w:t>
      </w:r>
      <w:r w:rsidR="00F3622C">
        <w:rPr>
          <w:rFonts w:ascii="Arial" w:hAnsi="Arial" w:cs="Arial"/>
          <w:sz w:val="24"/>
          <w:szCs w:val="24"/>
        </w:rPr>
        <w:t>Муравльского</w:t>
      </w:r>
      <w:r w:rsidRPr="00F3622C">
        <w:rPr>
          <w:rFonts w:ascii="Arial" w:hAnsi="Arial" w:cs="Arial"/>
          <w:sz w:val="24"/>
          <w:szCs w:val="24"/>
        </w:rPr>
        <w:t xml:space="preserve"> сельского поселения</w:t>
      </w:r>
      <w:r w:rsidR="00834FC4" w:rsidRPr="00F3622C">
        <w:rPr>
          <w:rFonts w:ascii="Arial" w:hAnsi="Arial" w:cs="Arial"/>
          <w:sz w:val="24"/>
          <w:szCs w:val="24"/>
        </w:rPr>
        <w:t xml:space="preserve"> в качестве представителя а</w:t>
      </w:r>
      <w:r w:rsidRPr="00F3622C">
        <w:rPr>
          <w:rFonts w:ascii="Arial" w:hAnsi="Arial" w:cs="Arial"/>
          <w:sz w:val="24"/>
          <w:szCs w:val="24"/>
        </w:rPr>
        <w:t xml:space="preserve">дминистрации </w:t>
      </w:r>
      <w:r w:rsidR="00F3622C">
        <w:rPr>
          <w:rFonts w:ascii="Arial" w:hAnsi="Arial" w:cs="Arial"/>
          <w:sz w:val="24"/>
          <w:szCs w:val="24"/>
        </w:rPr>
        <w:t>Муравльского</w:t>
      </w:r>
      <w:r w:rsidRPr="00F3622C">
        <w:rPr>
          <w:rFonts w:ascii="Arial" w:hAnsi="Arial" w:cs="Arial"/>
          <w:sz w:val="24"/>
          <w:szCs w:val="24"/>
        </w:rPr>
        <w:t xml:space="preserve"> сельского поселения на сходе граждан. 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>Оглашаются результаты регистрации участников схода граждан.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 3.5. Сход граждан избирает председательствующего, секретаря и счетную комиссию схода граждан, определяет способ голосования (тайный, открытый). Количество членов счетной комиссии не может быть менее трех человек. В счетную комиссию не может входить председательствующий. Сход граждан вправе в ходе проведения схода переизбрать счетную комиссию, полностью либо досрочно прекратить полномочия отдельных членов счетной комиссии и доизбрать новых членов на образовавшиеся вакансии. 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3.6. Решения на сходе граждан принимаются простым большинством голосов. 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3.7. Счетная комиссия: 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1) проверяет правильность регистрации прибывающих на сход граждан жителей населенного пункта, при необходимости их права на участие в работе схода граждан; 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lastRenderedPageBreak/>
        <w:t xml:space="preserve">2) определяет кворум схода граждан; 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3) дает разъяснения по вопросам голосования; 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>4) подсчитывает голоса и подводит итоги голосования;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5) составляет протокол об итогах голосования; </w:t>
      </w:r>
    </w:p>
    <w:p w:rsidR="007C688D" w:rsidRPr="00F3622C" w:rsidRDefault="00834FC4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>6) передает в а</w:t>
      </w:r>
      <w:r w:rsidR="007C688D" w:rsidRPr="00F3622C">
        <w:rPr>
          <w:rFonts w:ascii="Arial" w:hAnsi="Arial" w:cs="Arial"/>
          <w:sz w:val="24"/>
          <w:szCs w:val="24"/>
        </w:rPr>
        <w:t xml:space="preserve">дминистрацию </w:t>
      </w:r>
      <w:r w:rsidR="00F3622C">
        <w:rPr>
          <w:rFonts w:ascii="Arial" w:hAnsi="Arial" w:cs="Arial"/>
          <w:sz w:val="24"/>
          <w:szCs w:val="24"/>
        </w:rPr>
        <w:t>Муравльского</w:t>
      </w:r>
      <w:r w:rsidRPr="00F3622C">
        <w:rPr>
          <w:rFonts w:ascii="Arial" w:hAnsi="Arial" w:cs="Arial"/>
          <w:sz w:val="24"/>
          <w:szCs w:val="24"/>
        </w:rPr>
        <w:t xml:space="preserve"> </w:t>
      </w:r>
      <w:r w:rsidR="007C688D" w:rsidRPr="00F3622C">
        <w:rPr>
          <w:rFonts w:ascii="Arial" w:hAnsi="Arial" w:cs="Arial"/>
          <w:sz w:val="24"/>
          <w:szCs w:val="24"/>
        </w:rPr>
        <w:t xml:space="preserve"> сельского поселения материалы с результатами голосования (бюллетени, протокол, подписной лист). 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3.8. Председательствующий на сходе граждан организует проведение схода граждан, поддерживает порядок, координирует работу счетной комиссии, предоставляет слово для выступления по обсуждаемым вопросам, обеспечивает установленный порядок голосования. 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3.9. Протокол схода граждан ведет секретарь схода граждан, который обеспечивает достоверность отраженных в нем сведений. 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>В протоколе схода граждан указываются: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1) дата и место проведения схода граждан; 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>2) общее число граждан, проживающих на соответствующей территории и имеющих право принимать участие в сходе граждан;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 3) количество присутствующих (зарегистрированных участников схода граждан); 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4) фамилия, имя, отчество председательствующего на сходе граждан, секретаря и членов счетной комиссии схода граждан; 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>5) вопрос, по которому проводится сход граждан;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>6) принятые решения и результаты голосования.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 Протокол подписывается лицом, председательствующим на сходе граждан, и секретарем схода граждан. К протоколу прикладывается список зарегистрированных участников схода граждан. 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>4. РЕШЕНИЕ СХОДА ГРАЖДАН</w:t>
      </w:r>
    </w:p>
    <w:p w:rsidR="007C688D" w:rsidRPr="00F3622C" w:rsidRDefault="007C688D" w:rsidP="007C688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4.1. Решение схода граждан считается принятым, если за него проголосовало более половины граждан, участников схода граждан. 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4.2. Решения, принятые на сходе граждан, подлежат обязательному исполнению на территории </w:t>
      </w:r>
      <w:r w:rsidR="00F3622C">
        <w:rPr>
          <w:rFonts w:ascii="Arial" w:hAnsi="Arial" w:cs="Arial"/>
          <w:sz w:val="24"/>
          <w:szCs w:val="24"/>
        </w:rPr>
        <w:t>Муравльского</w:t>
      </w:r>
      <w:r w:rsidRPr="00F3622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 Органы местного самоуправления </w:t>
      </w:r>
      <w:r w:rsidR="00F3622C">
        <w:rPr>
          <w:rFonts w:ascii="Arial" w:hAnsi="Arial" w:cs="Arial"/>
          <w:sz w:val="24"/>
          <w:szCs w:val="24"/>
        </w:rPr>
        <w:t>Муравльского</w:t>
      </w:r>
      <w:r w:rsidRPr="00F3622C">
        <w:rPr>
          <w:rFonts w:ascii="Arial" w:hAnsi="Arial" w:cs="Arial"/>
          <w:sz w:val="24"/>
          <w:szCs w:val="24"/>
        </w:rPr>
        <w:t xml:space="preserve"> сельского поселения обеспечивают исполнение решений, принятых на сходе граждан, в соответствии с разграничением полномочий между ними, определенным Уставом</w:t>
      </w:r>
      <w:r w:rsidR="00F3622C">
        <w:rPr>
          <w:rFonts w:ascii="Arial" w:hAnsi="Arial" w:cs="Arial"/>
          <w:sz w:val="24"/>
          <w:szCs w:val="24"/>
        </w:rPr>
        <w:t xml:space="preserve"> Муравльского</w:t>
      </w:r>
      <w:r w:rsidR="00834FC4" w:rsidRPr="00F3622C">
        <w:rPr>
          <w:rFonts w:ascii="Arial" w:hAnsi="Arial" w:cs="Arial"/>
          <w:sz w:val="24"/>
          <w:szCs w:val="24"/>
        </w:rPr>
        <w:t xml:space="preserve"> </w:t>
      </w:r>
      <w:r w:rsidRPr="00F3622C">
        <w:rPr>
          <w:rFonts w:ascii="Arial" w:hAnsi="Arial" w:cs="Arial"/>
          <w:sz w:val="24"/>
          <w:szCs w:val="24"/>
        </w:rPr>
        <w:t>сельского поселения.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4.3.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 </w:t>
      </w:r>
    </w:p>
    <w:p w:rsidR="007C688D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>4.4. Итоги схода граждан подлежат официальному опубликованию и р</w:t>
      </w:r>
      <w:r w:rsidR="00834FC4" w:rsidRPr="00F3622C">
        <w:rPr>
          <w:rFonts w:ascii="Arial" w:hAnsi="Arial" w:cs="Arial"/>
          <w:sz w:val="24"/>
          <w:szCs w:val="24"/>
        </w:rPr>
        <w:t xml:space="preserve">азмещению на официальном сайте Троснянского района в разделе   </w:t>
      </w:r>
      <w:r w:rsidR="00F3622C">
        <w:rPr>
          <w:rFonts w:ascii="Arial" w:hAnsi="Arial" w:cs="Arial"/>
          <w:sz w:val="24"/>
          <w:szCs w:val="24"/>
        </w:rPr>
        <w:t>Муравльского</w:t>
      </w:r>
      <w:r w:rsidRPr="00F3622C">
        <w:rPr>
          <w:rFonts w:ascii="Arial" w:hAnsi="Arial" w:cs="Arial"/>
          <w:sz w:val="24"/>
          <w:szCs w:val="24"/>
        </w:rPr>
        <w:t xml:space="preserve"> сельского поселения в сети «Интернет» не позднее 10 дней со дня проведения схода граждан. </w:t>
      </w:r>
    </w:p>
    <w:p w:rsidR="00F3622C" w:rsidRPr="00F3622C" w:rsidRDefault="00F3622C" w:rsidP="007C688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pStyle w:val="a4"/>
        <w:spacing w:after="120"/>
        <w:ind w:firstLine="709"/>
        <w:jc w:val="center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lastRenderedPageBreak/>
        <w:t>5. ОТВЕТСТВЕННОСТЬ ЗА НЕИСПОЛНЕНИЕ РЕШЕНИЙ СХОДА ГРАЖДАН</w:t>
      </w:r>
    </w:p>
    <w:p w:rsidR="007C688D" w:rsidRPr="00F3622C" w:rsidRDefault="007C688D" w:rsidP="007C688D">
      <w:pPr>
        <w:pStyle w:val="a4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>5.1. Неисполнение решений, принятых на сходе, влечет ответственность в соответствии с законодательством.</w:t>
      </w:r>
    </w:p>
    <w:p w:rsidR="007C688D" w:rsidRPr="00F3622C" w:rsidRDefault="007C688D" w:rsidP="007C688D">
      <w:pPr>
        <w:pStyle w:val="a4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>5.2. Глава поселения несет ответственность перед сходом за исполнение принятых сходом решений в соответствии с федеральным законодательством.</w:t>
      </w:r>
    </w:p>
    <w:p w:rsidR="007C688D" w:rsidRPr="00F3622C" w:rsidRDefault="007C688D" w:rsidP="007C688D">
      <w:pPr>
        <w:pStyle w:val="a4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pStyle w:val="a4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Default="007C688D" w:rsidP="007C688D">
      <w:pPr>
        <w:pStyle w:val="a4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F3622C" w:rsidRDefault="00F3622C" w:rsidP="007C688D">
      <w:pPr>
        <w:pStyle w:val="a4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F3622C" w:rsidRDefault="00F3622C" w:rsidP="007C688D">
      <w:pPr>
        <w:pStyle w:val="a4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F3622C" w:rsidRDefault="00F3622C" w:rsidP="007C688D">
      <w:pPr>
        <w:pStyle w:val="a4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F3622C" w:rsidRDefault="00F3622C" w:rsidP="007C688D">
      <w:pPr>
        <w:pStyle w:val="a4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F3622C" w:rsidRDefault="00F3622C" w:rsidP="007C688D">
      <w:pPr>
        <w:pStyle w:val="a4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F3622C" w:rsidRDefault="00F3622C" w:rsidP="007C688D">
      <w:pPr>
        <w:pStyle w:val="a4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F3622C" w:rsidRDefault="00F3622C" w:rsidP="007C688D">
      <w:pPr>
        <w:pStyle w:val="a4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F3622C" w:rsidRDefault="00F3622C" w:rsidP="007C688D">
      <w:pPr>
        <w:pStyle w:val="a4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F3622C" w:rsidRDefault="00F3622C" w:rsidP="007C688D">
      <w:pPr>
        <w:pStyle w:val="a4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F3622C" w:rsidRDefault="00F3622C" w:rsidP="007C688D">
      <w:pPr>
        <w:pStyle w:val="a4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F3622C" w:rsidRDefault="00F3622C" w:rsidP="007C688D">
      <w:pPr>
        <w:pStyle w:val="a4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F3622C" w:rsidRDefault="00F3622C" w:rsidP="007C688D">
      <w:pPr>
        <w:pStyle w:val="a4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F3622C" w:rsidRDefault="00F3622C" w:rsidP="007C688D">
      <w:pPr>
        <w:pStyle w:val="a4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F3622C" w:rsidRDefault="00F3622C" w:rsidP="007C688D">
      <w:pPr>
        <w:pStyle w:val="a4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F3622C" w:rsidRDefault="00F3622C" w:rsidP="007C688D">
      <w:pPr>
        <w:pStyle w:val="a4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F3622C" w:rsidRDefault="00F3622C" w:rsidP="007C688D">
      <w:pPr>
        <w:pStyle w:val="a4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F3622C" w:rsidRDefault="00F3622C" w:rsidP="007C688D">
      <w:pPr>
        <w:pStyle w:val="a4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F3622C" w:rsidRDefault="00F3622C" w:rsidP="007C688D">
      <w:pPr>
        <w:pStyle w:val="a4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F3622C" w:rsidRDefault="00F3622C" w:rsidP="007C688D">
      <w:pPr>
        <w:pStyle w:val="a4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F3622C" w:rsidRDefault="00F3622C" w:rsidP="007C688D">
      <w:pPr>
        <w:pStyle w:val="a4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F3622C" w:rsidRDefault="00F3622C" w:rsidP="007C688D">
      <w:pPr>
        <w:pStyle w:val="a4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F3622C" w:rsidRDefault="00F3622C" w:rsidP="007C688D">
      <w:pPr>
        <w:pStyle w:val="a4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F3622C" w:rsidRDefault="00F3622C" w:rsidP="007C688D">
      <w:pPr>
        <w:pStyle w:val="a4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F3622C" w:rsidRDefault="00F3622C" w:rsidP="007C688D">
      <w:pPr>
        <w:pStyle w:val="a4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F3622C" w:rsidRDefault="00F3622C" w:rsidP="007C688D">
      <w:pPr>
        <w:pStyle w:val="a4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F3622C" w:rsidRDefault="00F3622C" w:rsidP="007C688D">
      <w:pPr>
        <w:pStyle w:val="a4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F3622C" w:rsidRDefault="00F3622C" w:rsidP="007C688D">
      <w:pPr>
        <w:pStyle w:val="a4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F3622C" w:rsidRPr="00F3622C" w:rsidRDefault="00F3622C" w:rsidP="007C688D">
      <w:pPr>
        <w:pStyle w:val="a4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pStyle w:val="a4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834FC4" w:rsidRPr="00F3622C" w:rsidRDefault="00834FC4" w:rsidP="007C688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pStyle w:val="a4"/>
        <w:jc w:val="right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>Приложение 1</w:t>
      </w:r>
    </w:p>
    <w:p w:rsidR="007C688D" w:rsidRPr="00F3622C" w:rsidRDefault="007C688D" w:rsidP="007C688D">
      <w:pPr>
        <w:pStyle w:val="a4"/>
        <w:jc w:val="right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 к Положению о порядке подготовки </w:t>
      </w:r>
    </w:p>
    <w:p w:rsidR="007C688D" w:rsidRPr="00F3622C" w:rsidRDefault="007C688D" w:rsidP="007C688D">
      <w:pPr>
        <w:pStyle w:val="a4"/>
        <w:jc w:val="right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>и проведения схода граждан на территории</w:t>
      </w:r>
    </w:p>
    <w:p w:rsidR="007C688D" w:rsidRPr="00F3622C" w:rsidRDefault="00F3622C" w:rsidP="007C688D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</w:t>
      </w:r>
      <w:r w:rsidR="007C688D" w:rsidRPr="00F3622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>ПОДПИСНОЙ ЛИСТ</w:t>
      </w:r>
    </w:p>
    <w:p w:rsidR="007C688D" w:rsidRPr="00F3622C" w:rsidRDefault="007C688D" w:rsidP="007C688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 "___" _______ 20___ г.</w:t>
      </w: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 Мы, нижеподписавшиеся жители населенного пункта _____________________________ </w:t>
      </w:r>
      <w:r w:rsidR="00F3622C">
        <w:rPr>
          <w:rFonts w:ascii="Arial" w:hAnsi="Arial" w:cs="Arial"/>
          <w:sz w:val="24"/>
          <w:szCs w:val="24"/>
        </w:rPr>
        <w:t>Муравльского</w:t>
      </w:r>
      <w:r w:rsidRPr="00F3622C">
        <w:rPr>
          <w:rFonts w:ascii="Arial" w:hAnsi="Arial" w:cs="Arial"/>
          <w:sz w:val="24"/>
          <w:szCs w:val="24"/>
        </w:rPr>
        <w:t xml:space="preserve"> сельского поселения, выдвигаем инициативу проведения схода граждан в данном населенном пункте по вопросу ____________________________________ ______________________________________________________________________________________________________________________________________________________________________________________________________Предполагаемые сроки проведения схода граждан 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1418"/>
        <w:gridCol w:w="1559"/>
        <w:gridCol w:w="2551"/>
      </w:tblGrid>
      <w:tr w:rsidR="007C688D" w:rsidRPr="00F3622C" w:rsidTr="00101D2A">
        <w:tc>
          <w:tcPr>
            <w:tcW w:w="817" w:type="dxa"/>
          </w:tcPr>
          <w:p w:rsidR="007C688D" w:rsidRPr="00F3622C" w:rsidRDefault="007C688D" w:rsidP="00101D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22C">
              <w:rPr>
                <w:rFonts w:ascii="Arial" w:hAnsi="Arial" w:cs="Arial"/>
                <w:sz w:val="24"/>
                <w:szCs w:val="24"/>
              </w:rPr>
              <w:t xml:space="preserve">N  </w:t>
            </w:r>
            <w:proofErr w:type="gramStart"/>
            <w:r w:rsidRPr="00F3622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3622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7C688D" w:rsidRPr="00F3622C" w:rsidRDefault="007C688D" w:rsidP="00101D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22C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</w:tcPr>
          <w:p w:rsidR="007C688D" w:rsidRPr="00F3622C" w:rsidRDefault="007C688D" w:rsidP="00101D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22C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7C688D" w:rsidRPr="00F3622C" w:rsidRDefault="007C688D" w:rsidP="00101D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22C">
              <w:rPr>
                <w:rFonts w:ascii="Arial" w:hAnsi="Arial" w:cs="Arial"/>
                <w:sz w:val="24"/>
                <w:szCs w:val="24"/>
              </w:rPr>
              <w:t>Домашний адрес</w:t>
            </w:r>
          </w:p>
        </w:tc>
        <w:tc>
          <w:tcPr>
            <w:tcW w:w="2551" w:type="dxa"/>
          </w:tcPr>
          <w:p w:rsidR="007C688D" w:rsidRPr="00F3622C" w:rsidRDefault="007C688D" w:rsidP="00101D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22C">
              <w:rPr>
                <w:rFonts w:ascii="Arial" w:hAnsi="Arial" w:cs="Arial"/>
                <w:sz w:val="24"/>
                <w:szCs w:val="24"/>
              </w:rPr>
              <w:t>Подпись и дата подписания листа</w:t>
            </w:r>
          </w:p>
        </w:tc>
      </w:tr>
      <w:tr w:rsidR="007C688D" w:rsidRPr="00F3622C" w:rsidTr="00101D2A">
        <w:tc>
          <w:tcPr>
            <w:tcW w:w="817" w:type="dxa"/>
          </w:tcPr>
          <w:p w:rsidR="007C688D" w:rsidRPr="00F3622C" w:rsidRDefault="007C688D" w:rsidP="00101D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688D" w:rsidRPr="00F3622C" w:rsidRDefault="007C688D" w:rsidP="00101D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688D" w:rsidRPr="00F3622C" w:rsidRDefault="007C688D" w:rsidP="00101D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88D" w:rsidRPr="00F3622C" w:rsidRDefault="007C688D" w:rsidP="00101D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688D" w:rsidRPr="00F3622C" w:rsidRDefault="007C688D" w:rsidP="00101D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88D" w:rsidRPr="00F3622C" w:rsidTr="00101D2A">
        <w:tc>
          <w:tcPr>
            <w:tcW w:w="817" w:type="dxa"/>
          </w:tcPr>
          <w:p w:rsidR="007C688D" w:rsidRPr="00F3622C" w:rsidRDefault="007C688D" w:rsidP="00101D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688D" w:rsidRPr="00F3622C" w:rsidRDefault="007C688D" w:rsidP="00101D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688D" w:rsidRPr="00F3622C" w:rsidRDefault="007C688D" w:rsidP="00101D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88D" w:rsidRPr="00F3622C" w:rsidRDefault="007C688D" w:rsidP="00101D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688D" w:rsidRPr="00F3622C" w:rsidRDefault="007C688D" w:rsidP="00101D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688D" w:rsidRPr="00F3622C" w:rsidRDefault="007C688D" w:rsidP="007C688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ind w:firstLine="567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 Подписи заверяю ______________________________________________________________________________________________________________________________________________________________________________________________________ (Подпись, ФИО, дата рождения, серия и номер паспорта (или заменяющего его документа), адрес места жительства лица, осуществляющего сбор подписей) </w:t>
      </w:r>
    </w:p>
    <w:p w:rsidR="007C688D" w:rsidRPr="00F3622C" w:rsidRDefault="007C688D" w:rsidP="007C688D">
      <w:pPr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rPr>
          <w:rFonts w:ascii="Arial" w:hAnsi="Arial" w:cs="Arial"/>
          <w:sz w:val="24"/>
          <w:szCs w:val="24"/>
        </w:rPr>
      </w:pPr>
    </w:p>
    <w:p w:rsidR="007C688D" w:rsidRDefault="007C688D" w:rsidP="007C688D">
      <w:pPr>
        <w:rPr>
          <w:rFonts w:ascii="Arial" w:hAnsi="Arial" w:cs="Arial"/>
          <w:sz w:val="24"/>
          <w:szCs w:val="24"/>
        </w:rPr>
      </w:pPr>
    </w:p>
    <w:p w:rsidR="00F3622C" w:rsidRDefault="00F3622C" w:rsidP="007C688D">
      <w:pPr>
        <w:rPr>
          <w:rFonts w:ascii="Arial" w:hAnsi="Arial" w:cs="Arial"/>
          <w:sz w:val="24"/>
          <w:szCs w:val="24"/>
        </w:rPr>
      </w:pPr>
    </w:p>
    <w:p w:rsidR="00F3622C" w:rsidRDefault="00F3622C" w:rsidP="007C688D">
      <w:pPr>
        <w:rPr>
          <w:rFonts w:ascii="Arial" w:hAnsi="Arial" w:cs="Arial"/>
          <w:sz w:val="24"/>
          <w:szCs w:val="24"/>
        </w:rPr>
      </w:pPr>
    </w:p>
    <w:p w:rsidR="00F3622C" w:rsidRDefault="00F3622C" w:rsidP="007C688D">
      <w:pPr>
        <w:rPr>
          <w:rFonts w:ascii="Arial" w:hAnsi="Arial" w:cs="Arial"/>
          <w:sz w:val="24"/>
          <w:szCs w:val="24"/>
        </w:rPr>
      </w:pPr>
    </w:p>
    <w:p w:rsidR="00F3622C" w:rsidRPr="00F3622C" w:rsidRDefault="00F3622C" w:rsidP="007C688D">
      <w:pPr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pStyle w:val="a4"/>
        <w:jc w:val="right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7C688D" w:rsidRPr="00F3622C" w:rsidRDefault="007C688D" w:rsidP="007C688D">
      <w:pPr>
        <w:pStyle w:val="a4"/>
        <w:jc w:val="right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 xml:space="preserve"> к Положению о порядке подготовки </w:t>
      </w:r>
    </w:p>
    <w:p w:rsidR="007C688D" w:rsidRPr="00F3622C" w:rsidRDefault="007C688D" w:rsidP="007C688D">
      <w:pPr>
        <w:pStyle w:val="a4"/>
        <w:jc w:val="right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>и проведения схода граждан на территории</w:t>
      </w:r>
    </w:p>
    <w:p w:rsidR="007C688D" w:rsidRPr="00F3622C" w:rsidRDefault="00F3622C" w:rsidP="007C68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Муравльского</w:t>
      </w:r>
      <w:r w:rsidR="007C688D" w:rsidRPr="00F3622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C688D" w:rsidRPr="00F3622C" w:rsidRDefault="007C688D" w:rsidP="007C68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>БЮЛЛЕТЕНЬ</w:t>
      </w:r>
    </w:p>
    <w:p w:rsidR="007C688D" w:rsidRPr="00F3622C" w:rsidRDefault="007C688D" w:rsidP="007C688D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7C688D" w:rsidRPr="00F3622C" w:rsidRDefault="007C688D" w:rsidP="007C688D">
      <w:pPr>
        <w:pStyle w:val="a4"/>
        <w:jc w:val="both"/>
        <w:rPr>
          <w:rFonts w:ascii="Arial" w:hAnsi="Arial" w:cs="Arial"/>
          <w:sz w:val="24"/>
          <w:szCs w:val="24"/>
        </w:rPr>
      </w:pPr>
      <w:r w:rsidRPr="00F3622C">
        <w:rPr>
          <w:rFonts w:ascii="Arial" w:hAnsi="Arial" w:cs="Arial"/>
          <w:sz w:val="24"/>
          <w:szCs w:val="24"/>
        </w:rPr>
        <w:t>тайного голосования по вопросу:______________________________________</w:t>
      </w:r>
    </w:p>
    <w:p w:rsidR="007C688D" w:rsidRPr="00F3622C" w:rsidRDefault="007C688D" w:rsidP="007C688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rPr>
          <w:rFonts w:ascii="Arial" w:hAnsi="Arial" w:cs="Arial"/>
          <w:sz w:val="24"/>
          <w:szCs w:val="24"/>
        </w:rPr>
      </w:pPr>
    </w:p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5"/>
        <w:gridCol w:w="3261"/>
      </w:tblGrid>
      <w:tr w:rsidR="007C688D" w:rsidRPr="00F3622C" w:rsidTr="00101D2A">
        <w:trPr>
          <w:trHeight w:val="800"/>
        </w:trPr>
        <w:tc>
          <w:tcPr>
            <w:tcW w:w="6415" w:type="dxa"/>
            <w:vMerge w:val="restart"/>
            <w:vAlign w:val="center"/>
          </w:tcPr>
          <w:p w:rsidR="007C688D" w:rsidRPr="00F3622C" w:rsidRDefault="007C688D" w:rsidP="00101D2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2C">
              <w:rPr>
                <w:rFonts w:ascii="Arial" w:hAnsi="Arial" w:cs="Arial"/>
                <w:sz w:val="24"/>
                <w:szCs w:val="24"/>
              </w:rPr>
              <w:t xml:space="preserve">Содержание вопроса поставленного </w:t>
            </w:r>
          </w:p>
          <w:p w:rsidR="007C688D" w:rsidRPr="00F3622C" w:rsidRDefault="007C688D" w:rsidP="00101D2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2C">
              <w:rPr>
                <w:rFonts w:ascii="Arial" w:hAnsi="Arial" w:cs="Arial"/>
                <w:sz w:val="24"/>
                <w:szCs w:val="24"/>
              </w:rPr>
              <w:t>на тайное голосование</w:t>
            </w:r>
          </w:p>
        </w:tc>
        <w:tc>
          <w:tcPr>
            <w:tcW w:w="3261" w:type="dxa"/>
            <w:vAlign w:val="center"/>
          </w:tcPr>
          <w:p w:rsidR="007C688D" w:rsidRPr="00F3622C" w:rsidRDefault="007C688D" w:rsidP="00101D2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688D" w:rsidRPr="00F3622C" w:rsidRDefault="006658A9" w:rsidP="00101D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622C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rect id="Прямоугольник 3" o:spid="_x0000_s1026" style="position:absolute;margin-left:117.3pt;margin-top:.35pt;width:34.5pt;height:1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"/>
              </w:pict>
            </w:r>
            <w:r w:rsidR="007C688D" w:rsidRPr="00F3622C">
              <w:rPr>
                <w:rFonts w:ascii="Arial" w:hAnsi="Arial" w:cs="Arial"/>
                <w:sz w:val="24"/>
                <w:szCs w:val="24"/>
              </w:rPr>
              <w:t xml:space="preserve">          «за»</w:t>
            </w:r>
          </w:p>
          <w:p w:rsidR="007C688D" w:rsidRPr="00F3622C" w:rsidRDefault="007C688D" w:rsidP="00101D2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88D" w:rsidRPr="00F3622C" w:rsidTr="00101D2A">
        <w:trPr>
          <w:trHeight w:val="120"/>
        </w:trPr>
        <w:tc>
          <w:tcPr>
            <w:tcW w:w="6415" w:type="dxa"/>
            <w:vMerge/>
          </w:tcPr>
          <w:p w:rsidR="007C688D" w:rsidRPr="00F3622C" w:rsidRDefault="007C688D" w:rsidP="00101D2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688D" w:rsidRPr="00F3622C" w:rsidRDefault="006658A9" w:rsidP="00101D2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22C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rect id="Прямоугольник 2" o:spid="_x0000_s1028" style="position:absolute;left:0;text-align:left;margin-left:117.3pt;margin-top:14.85pt;width:34.5pt;height:19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"/>
              </w:pict>
            </w:r>
          </w:p>
          <w:p w:rsidR="007C688D" w:rsidRPr="00F3622C" w:rsidRDefault="007C688D" w:rsidP="00101D2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22C">
              <w:rPr>
                <w:rFonts w:ascii="Arial" w:hAnsi="Arial" w:cs="Arial"/>
                <w:sz w:val="24"/>
                <w:szCs w:val="24"/>
              </w:rPr>
              <w:t xml:space="preserve">      «против»</w:t>
            </w:r>
          </w:p>
          <w:p w:rsidR="007C688D" w:rsidRPr="00F3622C" w:rsidRDefault="007C688D" w:rsidP="00101D2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88D" w:rsidRPr="00F3622C" w:rsidTr="00101D2A">
        <w:trPr>
          <w:trHeight w:val="938"/>
        </w:trPr>
        <w:tc>
          <w:tcPr>
            <w:tcW w:w="6415" w:type="dxa"/>
            <w:vMerge/>
          </w:tcPr>
          <w:p w:rsidR="007C688D" w:rsidRPr="00F3622C" w:rsidRDefault="007C688D" w:rsidP="00101D2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688D" w:rsidRPr="00F3622C" w:rsidRDefault="007C688D" w:rsidP="00101D2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688D" w:rsidRPr="00F3622C" w:rsidRDefault="006658A9" w:rsidP="00101D2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22C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rect id="Прямоугольник 1" o:spid="_x0000_s1027" style="position:absolute;left:0;text-align:left;margin-left:117.3pt;margin-top:-.2pt;width:34.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"/>
              </w:pict>
            </w:r>
            <w:r w:rsidR="007C688D" w:rsidRPr="00F3622C">
              <w:rPr>
                <w:rFonts w:ascii="Arial" w:hAnsi="Arial" w:cs="Arial"/>
                <w:sz w:val="24"/>
                <w:szCs w:val="24"/>
              </w:rPr>
              <w:t xml:space="preserve"> «воздержался»</w:t>
            </w:r>
          </w:p>
          <w:p w:rsidR="007C688D" w:rsidRPr="00F3622C" w:rsidRDefault="007C688D" w:rsidP="00101D2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688D" w:rsidRPr="00F3622C" w:rsidRDefault="007C688D" w:rsidP="00101D2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688D" w:rsidRPr="00F3622C" w:rsidRDefault="007C688D" w:rsidP="007C68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Pr="00F3622C" w:rsidRDefault="007C688D" w:rsidP="007C688D">
      <w:pPr>
        <w:rPr>
          <w:rFonts w:ascii="Arial" w:hAnsi="Arial" w:cs="Arial"/>
          <w:sz w:val="24"/>
          <w:szCs w:val="24"/>
        </w:rPr>
      </w:pPr>
    </w:p>
    <w:p w:rsidR="00A1552C" w:rsidRPr="00F3622C" w:rsidRDefault="00A1552C">
      <w:pPr>
        <w:rPr>
          <w:rFonts w:ascii="Arial" w:hAnsi="Arial" w:cs="Arial"/>
          <w:sz w:val="24"/>
          <w:szCs w:val="24"/>
        </w:rPr>
      </w:pPr>
    </w:p>
    <w:sectPr w:rsidR="00A1552C" w:rsidRPr="00F3622C" w:rsidSect="00EB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73E0"/>
    <w:multiLevelType w:val="hybridMultilevel"/>
    <w:tmpl w:val="8B5A74BA"/>
    <w:lvl w:ilvl="0" w:tplc="29BA4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15BA"/>
    <w:rsid w:val="00372FCE"/>
    <w:rsid w:val="006658A9"/>
    <w:rsid w:val="006A0A50"/>
    <w:rsid w:val="007C688D"/>
    <w:rsid w:val="00834FC4"/>
    <w:rsid w:val="00A1552C"/>
    <w:rsid w:val="00C005D9"/>
    <w:rsid w:val="00CC15BA"/>
    <w:rsid w:val="00E228B4"/>
    <w:rsid w:val="00F3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8D"/>
    <w:pPr>
      <w:spacing w:after="80" w:line="240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88D"/>
    <w:pPr>
      <w:ind w:left="720"/>
      <w:contextualSpacing/>
    </w:pPr>
  </w:style>
  <w:style w:type="paragraph" w:styleId="a4">
    <w:name w:val="No Spacing"/>
    <w:uiPriority w:val="1"/>
    <w:qFormat/>
    <w:rsid w:val="007C688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</cp:revision>
  <dcterms:created xsi:type="dcterms:W3CDTF">2020-05-29T07:13:00Z</dcterms:created>
  <dcterms:modified xsi:type="dcterms:W3CDTF">2020-05-29T07:19:00Z</dcterms:modified>
</cp:coreProperties>
</file>