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75" w:rsidRPr="004E6675" w:rsidRDefault="00195078" w:rsidP="004E6675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РОССИЙСКАЯ ФЕДЕРАЦИЯ</w:t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ОРЛОВСКАЯ ОБЛАСТЬ</w:t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ТРОСНЯНСКИЙ РАЙОННЫЙ СОВЕТ НАРОДНЫХ ДЕПУТАТОВ</w:t>
      </w: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</w:p>
    <w:p w:rsidR="004E6675" w:rsidRPr="00C30557" w:rsidRDefault="004E6675" w:rsidP="004E6675">
      <w:pPr>
        <w:jc w:val="center"/>
        <w:rPr>
          <w:b/>
          <w:sz w:val="28"/>
          <w:szCs w:val="28"/>
        </w:rPr>
      </w:pPr>
      <w:r w:rsidRPr="00C30557">
        <w:rPr>
          <w:b/>
          <w:sz w:val="28"/>
          <w:szCs w:val="28"/>
        </w:rPr>
        <w:t>РЕШЕНИЕ</w:t>
      </w:r>
    </w:p>
    <w:p w:rsidR="004E6675" w:rsidRPr="004E6675" w:rsidRDefault="004E6675" w:rsidP="004E6675">
      <w:pPr>
        <w:jc w:val="center"/>
        <w:rPr>
          <w:b/>
          <w:sz w:val="32"/>
          <w:szCs w:val="28"/>
        </w:rPr>
      </w:pPr>
    </w:p>
    <w:p w:rsidR="004E6675" w:rsidRPr="004E6675" w:rsidRDefault="004E6675" w:rsidP="004E6675">
      <w:pPr>
        <w:jc w:val="center"/>
        <w:rPr>
          <w:b/>
          <w:sz w:val="32"/>
          <w:szCs w:val="28"/>
        </w:rPr>
      </w:pPr>
    </w:p>
    <w:p w:rsidR="004E6675" w:rsidRPr="00C30557" w:rsidRDefault="0069345A" w:rsidP="004E6675">
      <w:r>
        <w:t>От  22 мая</w:t>
      </w:r>
      <w:r w:rsidR="004E6675" w:rsidRPr="00C30557">
        <w:t xml:space="preserve"> 2018 года                                                         </w:t>
      </w:r>
      <w:r w:rsidR="004E4487">
        <w:t xml:space="preserve">                          № 127</w:t>
      </w:r>
    </w:p>
    <w:p w:rsidR="004E6675" w:rsidRPr="00C30557" w:rsidRDefault="00C30557" w:rsidP="00C30557">
      <w:r>
        <w:t xml:space="preserve">           </w:t>
      </w:r>
      <w:r w:rsidR="004E6675" w:rsidRPr="00C30557">
        <w:t>с.</w:t>
      </w:r>
      <w:r>
        <w:t xml:space="preserve"> </w:t>
      </w:r>
      <w:r w:rsidR="004E6675" w:rsidRPr="00C30557">
        <w:t>Тросна</w:t>
      </w:r>
    </w:p>
    <w:p w:rsidR="0069345A" w:rsidRDefault="0069345A" w:rsidP="006934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69345A" w:rsidRDefault="0069345A" w:rsidP="006934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4E6675" w:rsidRPr="00C30557" w:rsidRDefault="004E6675" w:rsidP="004E6675"/>
    <w:p w:rsidR="004E6675" w:rsidRPr="00C30557" w:rsidRDefault="004E6675" w:rsidP="004E6675">
      <w:pPr>
        <w:rPr>
          <w:b/>
          <w:bCs/>
          <w:sz w:val="28"/>
          <w:szCs w:val="28"/>
        </w:rPr>
      </w:pPr>
      <w:r w:rsidRPr="00C30557">
        <w:rPr>
          <w:b/>
          <w:bCs/>
          <w:sz w:val="28"/>
          <w:szCs w:val="28"/>
        </w:rPr>
        <w:t>Об утверждении местных нормативов</w:t>
      </w:r>
    </w:p>
    <w:p w:rsidR="004E6675" w:rsidRPr="00C30557" w:rsidRDefault="004E6675" w:rsidP="004E6675">
      <w:pPr>
        <w:rPr>
          <w:b/>
          <w:bCs/>
          <w:sz w:val="28"/>
          <w:szCs w:val="28"/>
        </w:rPr>
      </w:pPr>
      <w:r w:rsidRPr="00C30557">
        <w:rPr>
          <w:b/>
          <w:bCs/>
          <w:sz w:val="28"/>
          <w:szCs w:val="28"/>
        </w:rPr>
        <w:t>градостроительного проектирования</w:t>
      </w:r>
    </w:p>
    <w:p w:rsidR="004E6675" w:rsidRPr="00C30557" w:rsidRDefault="004E6675" w:rsidP="004E6675">
      <w:pPr>
        <w:rPr>
          <w:b/>
          <w:bCs/>
          <w:sz w:val="28"/>
          <w:szCs w:val="28"/>
        </w:rPr>
      </w:pPr>
      <w:r w:rsidRPr="00C30557">
        <w:rPr>
          <w:b/>
          <w:bCs/>
          <w:sz w:val="28"/>
          <w:szCs w:val="28"/>
        </w:rPr>
        <w:t>Тросня</w:t>
      </w:r>
      <w:r w:rsidR="0069345A">
        <w:rPr>
          <w:b/>
          <w:bCs/>
          <w:sz w:val="28"/>
          <w:szCs w:val="28"/>
        </w:rPr>
        <w:t>нского района Орловской области</w:t>
      </w:r>
    </w:p>
    <w:p w:rsidR="004E6675" w:rsidRPr="004E6675" w:rsidRDefault="004E6675" w:rsidP="004E6675">
      <w:pPr>
        <w:rPr>
          <w:sz w:val="32"/>
          <w:szCs w:val="28"/>
        </w:rPr>
      </w:pPr>
    </w:p>
    <w:p w:rsidR="004E6675" w:rsidRPr="00C30557" w:rsidRDefault="004E6675" w:rsidP="00C30557">
      <w:pPr>
        <w:ind w:firstLine="709"/>
        <w:jc w:val="both"/>
        <w:rPr>
          <w:sz w:val="28"/>
          <w:szCs w:val="28"/>
        </w:rPr>
      </w:pPr>
      <w:r w:rsidRPr="00C30557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C30557">
        <w:rPr>
          <w:sz w:val="28"/>
          <w:szCs w:val="28"/>
        </w:rPr>
        <w:t>и</w:t>
      </w:r>
      <w:r w:rsidRPr="00C30557">
        <w:rPr>
          <w:sz w:val="28"/>
          <w:szCs w:val="28"/>
        </w:rPr>
        <w:t>пах организации местного самоуправления в Российской Федерации» Тросня</w:t>
      </w:r>
      <w:r w:rsidRPr="00C30557">
        <w:rPr>
          <w:sz w:val="28"/>
          <w:szCs w:val="28"/>
        </w:rPr>
        <w:t>н</w:t>
      </w:r>
      <w:r w:rsidRPr="00C30557">
        <w:rPr>
          <w:sz w:val="28"/>
          <w:szCs w:val="28"/>
        </w:rPr>
        <w:t>ский ра</w:t>
      </w:r>
      <w:r w:rsidRPr="00C30557">
        <w:rPr>
          <w:sz w:val="28"/>
          <w:szCs w:val="28"/>
        </w:rPr>
        <w:t>й</w:t>
      </w:r>
      <w:r w:rsidRPr="00C30557">
        <w:rPr>
          <w:sz w:val="28"/>
          <w:szCs w:val="28"/>
        </w:rPr>
        <w:t>онный Совет народных депутатов РЕШИЛ:</w:t>
      </w:r>
    </w:p>
    <w:p w:rsidR="004E6675" w:rsidRPr="00C30557" w:rsidRDefault="004E6675" w:rsidP="00C30557">
      <w:pPr>
        <w:ind w:firstLine="709"/>
        <w:jc w:val="both"/>
        <w:rPr>
          <w:sz w:val="28"/>
          <w:szCs w:val="28"/>
        </w:rPr>
      </w:pPr>
      <w:r w:rsidRPr="00C30557">
        <w:rPr>
          <w:sz w:val="28"/>
          <w:szCs w:val="28"/>
        </w:rPr>
        <w:t>1. Утвердить местные нормативы градостроительного проектирования Троснянского района Орловской области согласно приложению.</w:t>
      </w:r>
    </w:p>
    <w:p w:rsidR="004E6675" w:rsidRPr="00C30557" w:rsidRDefault="004E6675" w:rsidP="00C30557">
      <w:pPr>
        <w:ind w:firstLine="709"/>
        <w:jc w:val="both"/>
        <w:rPr>
          <w:sz w:val="28"/>
          <w:szCs w:val="28"/>
        </w:rPr>
      </w:pPr>
      <w:r w:rsidRPr="00C30557">
        <w:rPr>
          <w:sz w:val="28"/>
          <w:szCs w:val="28"/>
        </w:rPr>
        <w:t>2. Разместить настоящее решение на сайте администрации Троснянского района в информационно-телекоммуникационной сети Интернет.</w:t>
      </w:r>
    </w:p>
    <w:p w:rsidR="004E6675" w:rsidRPr="00C30557" w:rsidRDefault="004E6675" w:rsidP="00C30557">
      <w:pPr>
        <w:ind w:firstLine="709"/>
        <w:jc w:val="both"/>
        <w:rPr>
          <w:sz w:val="28"/>
          <w:szCs w:val="28"/>
        </w:rPr>
      </w:pPr>
      <w:r w:rsidRPr="00C30557">
        <w:rPr>
          <w:sz w:val="28"/>
          <w:szCs w:val="28"/>
        </w:rPr>
        <w:t>3. Настоящее решение вступает в силу со дня его обнародования.</w:t>
      </w:r>
    </w:p>
    <w:p w:rsidR="004E6675" w:rsidRPr="00C30557" w:rsidRDefault="004E6675" w:rsidP="004E6675">
      <w:pPr>
        <w:rPr>
          <w:sz w:val="28"/>
          <w:szCs w:val="28"/>
        </w:rPr>
      </w:pPr>
    </w:p>
    <w:p w:rsidR="004E6675" w:rsidRPr="00C30557" w:rsidRDefault="004E6675" w:rsidP="004E6675">
      <w:pPr>
        <w:rPr>
          <w:sz w:val="28"/>
          <w:szCs w:val="28"/>
        </w:rPr>
      </w:pPr>
    </w:p>
    <w:p w:rsidR="004E6675" w:rsidRPr="0069345A" w:rsidRDefault="004E6675" w:rsidP="004E6675">
      <w:pPr>
        <w:rPr>
          <w:b/>
          <w:sz w:val="28"/>
          <w:szCs w:val="28"/>
        </w:rPr>
      </w:pPr>
    </w:p>
    <w:p w:rsidR="004E6675" w:rsidRPr="0069345A" w:rsidRDefault="004E6675" w:rsidP="004E6675">
      <w:pPr>
        <w:rPr>
          <w:b/>
          <w:sz w:val="28"/>
          <w:szCs w:val="28"/>
        </w:rPr>
      </w:pPr>
      <w:r w:rsidRPr="0069345A">
        <w:rPr>
          <w:b/>
          <w:sz w:val="28"/>
          <w:szCs w:val="28"/>
        </w:rPr>
        <w:t>Председатель районного Совета                  Глава ра</w:t>
      </w:r>
      <w:r w:rsidRPr="0069345A">
        <w:rPr>
          <w:b/>
          <w:sz w:val="28"/>
          <w:szCs w:val="28"/>
        </w:rPr>
        <w:t>й</w:t>
      </w:r>
      <w:r w:rsidRPr="0069345A">
        <w:rPr>
          <w:b/>
          <w:sz w:val="28"/>
          <w:szCs w:val="28"/>
        </w:rPr>
        <w:t>она</w:t>
      </w:r>
    </w:p>
    <w:p w:rsidR="004E6675" w:rsidRPr="0069345A" w:rsidRDefault="004E6675" w:rsidP="004E6675">
      <w:pPr>
        <w:rPr>
          <w:b/>
          <w:sz w:val="28"/>
          <w:szCs w:val="28"/>
        </w:rPr>
      </w:pPr>
      <w:r w:rsidRPr="0069345A">
        <w:rPr>
          <w:b/>
          <w:sz w:val="28"/>
          <w:szCs w:val="28"/>
        </w:rPr>
        <w:t xml:space="preserve">народных депутатов </w:t>
      </w:r>
    </w:p>
    <w:p w:rsidR="0069345A" w:rsidRDefault="004E6675" w:rsidP="004E6675">
      <w:pPr>
        <w:rPr>
          <w:b/>
          <w:sz w:val="28"/>
          <w:szCs w:val="28"/>
        </w:rPr>
      </w:pPr>
      <w:r w:rsidRPr="0069345A">
        <w:rPr>
          <w:b/>
          <w:sz w:val="28"/>
          <w:szCs w:val="28"/>
        </w:rPr>
        <w:t xml:space="preserve">                              </w:t>
      </w:r>
      <w:r w:rsidR="0069345A">
        <w:rPr>
          <w:b/>
          <w:sz w:val="28"/>
          <w:szCs w:val="28"/>
        </w:rPr>
        <w:t xml:space="preserve"> </w:t>
      </w:r>
    </w:p>
    <w:p w:rsidR="004E6675" w:rsidRPr="0069345A" w:rsidRDefault="0069345A" w:rsidP="004E66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4E6675" w:rsidRPr="0069345A">
        <w:rPr>
          <w:b/>
          <w:sz w:val="28"/>
          <w:szCs w:val="28"/>
        </w:rPr>
        <w:t xml:space="preserve"> В. И. Миронов                                              А. И. Нас</w:t>
      </w:r>
      <w:r w:rsidR="004E6675" w:rsidRPr="0069345A">
        <w:rPr>
          <w:b/>
          <w:sz w:val="28"/>
          <w:szCs w:val="28"/>
        </w:rPr>
        <w:t>о</w:t>
      </w:r>
      <w:r w:rsidR="004E6675" w:rsidRPr="0069345A">
        <w:rPr>
          <w:b/>
          <w:sz w:val="28"/>
          <w:szCs w:val="28"/>
        </w:rPr>
        <w:t xml:space="preserve">нов </w:t>
      </w:r>
    </w:p>
    <w:p w:rsidR="004E6675" w:rsidRPr="0069345A" w:rsidRDefault="004E6675" w:rsidP="004E6675">
      <w:pPr>
        <w:rPr>
          <w:b/>
          <w:sz w:val="32"/>
          <w:szCs w:val="28"/>
        </w:rPr>
      </w:pPr>
    </w:p>
    <w:p w:rsidR="00EC3A10" w:rsidRDefault="00EC3A10" w:rsidP="00C30557">
      <w:pPr>
        <w:ind w:left="7080"/>
        <w:rPr>
          <w:sz w:val="32"/>
          <w:szCs w:val="28"/>
        </w:rPr>
      </w:pPr>
    </w:p>
    <w:p w:rsidR="00EC3A10" w:rsidRDefault="00EC3A10" w:rsidP="00C30557">
      <w:pPr>
        <w:ind w:left="7080"/>
        <w:rPr>
          <w:sz w:val="32"/>
          <w:szCs w:val="28"/>
        </w:rPr>
      </w:pPr>
    </w:p>
    <w:p w:rsidR="00C30557" w:rsidRPr="00C30557" w:rsidRDefault="004E6675" w:rsidP="006D2559">
      <w:pPr>
        <w:ind w:left="5670"/>
        <w:jc w:val="both"/>
      </w:pPr>
      <w:r w:rsidRPr="00EC3A10">
        <w:rPr>
          <w:sz w:val="32"/>
          <w:szCs w:val="28"/>
        </w:rPr>
        <w:br w:type="page"/>
      </w:r>
      <w:r w:rsidR="00C30557" w:rsidRPr="00C30557">
        <w:lastRenderedPageBreak/>
        <w:t xml:space="preserve">Приложение </w:t>
      </w:r>
    </w:p>
    <w:p w:rsidR="00C30557" w:rsidRPr="00C30557" w:rsidRDefault="00C30557" w:rsidP="006D2559">
      <w:pPr>
        <w:ind w:left="5670"/>
        <w:jc w:val="both"/>
      </w:pPr>
      <w:r w:rsidRPr="00C30557">
        <w:t xml:space="preserve">к решению Троснянского </w:t>
      </w:r>
    </w:p>
    <w:p w:rsidR="00C30557" w:rsidRPr="00C30557" w:rsidRDefault="00C30557" w:rsidP="006D2559">
      <w:pPr>
        <w:ind w:left="5670"/>
        <w:jc w:val="both"/>
      </w:pPr>
      <w:r w:rsidRPr="00C30557">
        <w:t xml:space="preserve">районного Совета </w:t>
      </w:r>
    </w:p>
    <w:p w:rsidR="00C30557" w:rsidRPr="00C30557" w:rsidRDefault="00C30557" w:rsidP="006D2559">
      <w:pPr>
        <w:ind w:left="5670"/>
        <w:jc w:val="both"/>
      </w:pPr>
      <w:r w:rsidRPr="00C30557">
        <w:t>народных депутатов</w:t>
      </w:r>
    </w:p>
    <w:p w:rsidR="00C30557" w:rsidRPr="00C30557" w:rsidRDefault="00C30557" w:rsidP="006D2559">
      <w:pPr>
        <w:ind w:left="5670"/>
        <w:jc w:val="both"/>
        <w:rPr>
          <w:bCs/>
        </w:rPr>
      </w:pPr>
      <w:r w:rsidRPr="00C30557">
        <w:t>от ______________2018 года</w:t>
      </w:r>
      <w:r w:rsidR="006D2559">
        <w:t xml:space="preserve"> № ____</w:t>
      </w:r>
    </w:p>
    <w:p w:rsidR="00C30557" w:rsidRPr="00C30557" w:rsidRDefault="00C30557" w:rsidP="00C30557">
      <w:pPr>
        <w:jc w:val="center"/>
        <w:rPr>
          <w:b/>
          <w:sz w:val="32"/>
          <w:szCs w:val="28"/>
        </w:rPr>
      </w:pPr>
    </w:p>
    <w:p w:rsidR="00C30557" w:rsidRPr="00C30557" w:rsidRDefault="00C30557" w:rsidP="00C30557">
      <w:pPr>
        <w:jc w:val="center"/>
        <w:rPr>
          <w:b/>
          <w:sz w:val="32"/>
          <w:szCs w:val="28"/>
        </w:rPr>
      </w:pPr>
      <w:r w:rsidRPr="00C30557">
        <w:rPr>
          <w:b/>
          <w:sz w:val="32"/>
          <w:szCs w:val="28"/>
        </w:rPr>
        <w:t>Местные нормативы градостроительного проектирования</w:t>
      </w:r>
    </w:p>
    <w:p w:rsidR="00C30557" w:rsidRPr="00C30557" w:rsidRDefault="00C30557" w:rsidP="00C30557">
      <w:pPr>
        <w:jc w:val="center"/>
        <w:rPr>
          <w:b/>
          <w:sz w:val="32"/>
          <w:szCs w:val="28"/>
        </w:rPr>
      </w:pPr>
      <w:r w:rsidRPr="00C30557">
        <w:rPr>
          <w:b/>
          <w:sz w:val="32"/>
          <w:szCs w:val="28"/>
        </w:rPr>
        <w:t>Троснянского района Орловской области</w:t>
      </w:r>
    </w:p>
    <w:p w:rsidR="006E384F" w:rsidRDefault="006E384F" w:rsidP="00C30557">
      <w:pPr>
        <w:jc w:val="center"/>
        <w:rPr>
          <w:sz w:val="28"/>
          <w:szCs w:val="28"/>
        </w:rPr>
      </w:pPr>
    </w:p>
    <w:p w:rsidR="00C30557" w:rsidRPr="006C0D48" w:rsidRDefault="006C0D48" w:rsidP="00C30557">
      <w:pPr>
        <w:jc w:val="center"/>
        <w:rPr>
          <w:b/>
          <w:sz w:val="28"/>
          <w:szCs w:val="28"/>
        </w:rPr>
      </w:pPr>
      <w:r w:rsidRPr="006C0D48">
        <w:rPr>
          <w:b/>
          <w:sz w:val="28"/>
          <w:szCs w:val="28"/>
        </w:rPr>
        <w:t>Введение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района Орловской области (д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едерального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вующих нормативных документов, в том числе, на которые дается ссылка в настоящих нормах,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нодательством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рай</w:t>
      </w:r>
      <w:r w:rsidR="00042BBA" w:rsidRPr="00EB451B">
        <w:rPr>
          <w:sz w:val="28"/>
          <w:szCs w:val="28"/>
        </w:rPr>
        <w:t>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целью установления минимальных расчетных показателей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 благоприятных условий жизнедеятельности человека, в том числе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тами социального и коммунально-бытового назначения, объектами инжене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ной, транспор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инфраструктур, благоустройства территории, доступности таких объектов для населения 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инвалидов).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тельного кодексу</w:t>
      </w:r>
      <w:r w:rsidRPr="00EB451B">
        <w:rPr>
          <w:sz w:val="28"/>
          <w:szCs w:val="28"/>
        </w:rPr>
        <w:t xml:space="preserve"> с учетом наличия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количестве человек на один гектар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ритории и (или) количестве квадратных метров общей жилой площади на один гектар территории при различных 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 в процентах застройки, иных показат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 парки,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 на тысячу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6C0D48" w:rsidRDefault="00D9716C" w:rsidP="006C0D48">
      <w:pPr>
        <w:jc w:val="center"/>
        <w:rPr>
          <w:b/>
          <w:sz w:val="28"/>
          <w:szCs w:val="28"/>
        </w:rPr>
      </w:pPr>
      <w:r w:rsidRPr="006C0D48">
        <w:rPr>
          <w:b/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</w:t>
      </w:r>
      <w:r w:rsidR="00204678">
        <w:rPr>
          <w:sz w:val="28"/>
          <w:szCs w:val="28"/>
        </w:rPr>
        <w:t xml:space="preserve">цию территории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района в пределах границ, в том числе 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r w:rsidRPr="00F07F85">
        <w:rPr>
          <w:sz w:val="28"/>
          <w:szCs w:val="28"/>
        </w:rPr>
        <w:t>коде</w:t>
      </w:r>
      <w:r w:rsidRPr="00F07F85">
        <w:rPr>
          <w:sz w:val="28"/>
          <w:szCs w:val="28"/>
        </w:rPr>
        <w:t>к</w:t>
      </w:r>
      <w:r w:rsidRPr="00F07F85">
        <w:rPr>
          <w:sz w:val="28"/>
          <w:szCs w:val="28"/>
        </w:rPr>
        <w:t>сом</w:t>
      </w:r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FA1675">
        <w:rPr>
          <w:sz w:val="28"/>
          <w:szCs w:val="28"/>
        </w:rPr>
        <w:t>Троснянск</w:t>
      </w:r>
      <w:r w:rsidR="00FA1675">
        <w:rPr>
          <w:sz w:val="28"/>
          <w:szCs w:val="28"/>
        </w:rPr>
        <w:t>о</w:t>
      </w:r>
      <w:r w:rsidR="00FA1675">
        <w:rPr>
          <w:sz w:val="28"/>
          <w:szCs w:val="28"/>
        </w:rPr>
        <w:t>го</w:t>
      </w:r>
      <w:r w:rsidRPr="00EB451B">
        <w:rPr>
          <w:sz w:val="28"/>
          <w:szCs w:val="28"/>
        </w:rPr>
        <w:t xml:space="preserve"> района,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 решением районного Совета народных депутатов.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 в приложении 1 к настоящим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 Нормативов, с указанием полных ре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FA1675">
        <w:rPr>
          <w:sz w:val="28"/>
          <w:szCs w:val="28"/>
        </w:rPr>
        <w:t>Троснянского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района как объекта градостроительной деятельности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Троснянский район об</w:t>
      </w:r>
      <w:r w:rsidR="00204678">
        <w:rPr>
          <w:sz w:val="28"/>
          <w:szCs w:val="28"/>
        </w:rPr>
        <w:t xml:space="preserve">разован 23 </w:t>
      </w:r>
      <w:r w:rsidR="006C0D48">
        <w:rPr>
          <w:sz w:val="28"/>
          <w:szCs w:val="28"/>
        </w:rPr>
        <w:t xml:space="preserve">августа 1985 года, в </w:t>
      </w:r>
      <w:r w:rsidR="00204678">
        <w:rPr>
          <w:sz w:val="28"/>
          <w:szCs w:val="28"/>
        </w:rPr>
        <w:t xml:space="preserve">состав которого вошли 8 </w:t>
      </w:r>
      <w:r w:rsidRPr="006E384F">
        <w:rPr>
          <w:sz w:val="28"/>
          <w:szCs w:val="28"/>
        </w:rPr>
        <w:t>сельсоветов.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Троснянский район распол</w:t>
      </w:r>
      <w:r w:rsidR="006C0D48">
        <w:rPr>
          <w:sz w:val="28"/>
          <w:szCs w:val="28"/>
        </w:rPr>
        <w:t xml:space="preserve">ожен на юге Орловской области и </w:t>
      </w:r>
      <w:r w:rsidRPr="006E384F">
        <w:rPr>
          <w:sz w:val="28"/>
          <w:szCs w:val="28"/>
        </w:rPr>
        <w:t>граничит с Дмитровским, Кромским, Глазуновским районами Орловской области, Ж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лезн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горским и Фатежским районами Курской области.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Территория района – 76965 га.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Протяженность района с севера на юг - 33 </w:t>
      </w:r>
      <w:r w:rsidR="006C0D48">
        <w:rPr>
          <w:sz w:val="28"/>
          <w:szCs w:val="28"/>
        </w:rPr>
        <w:t>км, с запада на восток – 36 км.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В масштабах Орловской области экономико-географическое положение района достаточно выгодное: по территории района проходит федеральная трасса М-2 «Крым-2», связывающая район с Москвой, областным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центром,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югом Ро</w:t>
      </w:r>
      <w:r w:rsidRPr="006E384F">
        <w:rPr>
          <w:sz w:val="28"/>
          <w:szCs w:val="28"/>
        </w:rPr>
        <w:t>с</w:t>
      </w:r>
      <w:r w:rsidRPr="006E384F">
        <w:rPr>
          <w:sz w:val="28"/>
          <w:szCs w:val="28"/>
        </w:rPr>
        <w:t xml:space="preserve">сии и другими регионами. 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Районным центром является село Тросна. Внешние связи осуществляются автомобильным транспортом, расстояние от с. Тросна до г. Орел – 65 км, бл</w:t>
      </w:r>
      <w:r w:rsidRPr="006E384F">
        <w:rPr>
          <w:sz w:val="28"/>
          <w:szCs w:val="28"/>
        </w:rPr>
        <w:t>и</w:t>
      </w:r>
      <w:r w:rsidRPr="006E384F">
        <w:rPr>
          <w:sz w:val="28"/>
          <w:szCs w:val="28"/>
        </w:rPr>
        <w:t>жайшая железнодорожная станция Глазуновка –</w:t>
      </w:r>
      <w:r w:rsidR="00204678">
        <w:rPr>
          <w:sz w:val="28"/>
          <w:szCs w:val="28"/>
        </w:rPr>
        <w:t>43</w:t>
      </w:r>
      <w:r w:rsidRPr="006E384F">
        <w:rPr>
          <w:sz w:val="28"/>
          <w:szCs w:val="28"/>
        </w:rPr>
        <w:t xml:space="preserve"> км.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Район преимущественно аграрный.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Территория района расположена на восточной окраине </w:t>
      </w:r>
      <w:r w:rsidR="00204678">
        <w:rPr>
          <w:sz w:val="28"/>
          <w:szCs w:val="28"/>
        </w:rPr>
        <w:t>Среднер</w:t>
      </w:r>
      <w:r w:rsidRPr="006E384F">
        <w:rPr>
          <w:sz w:val="28"/>
          <w:szCs w:val="28"/>
        </w:rPr>
        <w:t xml:space="preserve">усской </w:t>
      </w:r>
      <w:r w:rsidR="00204678">
        <w:rPr>
          <w:sz w:val="28"/>
          <w:szCs w:val="28"/>
        </w:rPr>
        <w:t>возвышенности. Рельеф равнинный, сглажено</w:t>
      </w:r>
      <w:r w:rsidRPr="006E384F">
        <w:rPr>
          <w:sz w:val="28"/>
          <w:szCs w:val="28"/>
        </w:rPr>
        <w:t>-увалистый, в значительно степ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ни изрезанный долинами рек и их притоками с пологими склонами и широким дном, большей ч</w:t>
      </w:r>
      <w:r w:rsidRPr="006E384F">
        <w:rPr>
          <w:sz w:val="28"/>
          <w:szCs w:val="28"/>
        </w:rPr>
        <w:t>а</w:t>
      </w:r>
      <w:r w:rsidR="006C0D48">
        <w:rPr>
          <w:sz w:val="28"/>
          <w:szCs w:val="28"/>
        </w:rPr>
        <w:t>стью заболоченным.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Главными водными артериями в районе является </w:t>
      </w:r>
      <w:r w:rsidR="006C0D48">
        <w:rPr>
          <w:sz w:val="28"/>
          <w:szCs w:val="28"/>
        </w:rPr>
        <w:t>р</w:t>
      </w:r>
      <w:r w:rsidR="00204678">
        <w:rPr>
          <w:sz w:val="28"/>
          <w:szCs w:val="28"/>
        </w:rPr>
        <w:t>еки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Белый Немед, Св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 xml:space="preserve">па, 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Ракитня,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Тросна.</w:t>
      </w:r>
    </w:p>
    <w:p w:rsidR="006E384F" w:rsidRDefault="006C0D48" w:rsidP="006C0D48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Район состоит из 8 </w:t>
      </w:r>
      <w:r w:rsidR="000004CE" w:rsidRPr="006E384F">
        <w:rPr>
          <w:bCs/>
          <w:sz w:val="28"/>
          <w:szCs w:val="28"/>
        </w:rPr>
        <w:t>муниципальных образований – сельских поселений,</w:t>
      </w:r>
      <w:r w:rsidR="000004CE" w:rsidRPr="006E384F">
        <w:rPr>
          <w:sz w:val="28"/>
          <w:szCs w:val="28"/>
        </w:rPr>
        <w:t xml:space="preserve"> в состав которых входят 97 населенных пунктов. Административным центром района является</w:t>
      </w:r>
      <w:r>
        <w:rPr>
          <w:sz w:val="28"/>
          <w:szCs w:val="28"/>
        </w:rPr>
        <w:t xml:space="preserve"> </w:t>
      </w:r>
      <w:r w:rsidR="000004CE" w:rsidRPr="006E384F">
        <w:rPr>
          <w:sz w:val="28"/>
          <w:szCs w:val="28"/>
        </w:rPr>
        <w:t>с. Тросна.</w:t>
      </w:r>
    </w:p>
    <w:p w:rsidR="006C0D48" w:rsidRDefault="006C0D48" w:rsidP="006C0D48">
      <w:pPr>
        <w:ind w:firstLine="709"/>
        <w:jc w:val="both"/>
        <w:rPr>
          <w:iCs/>
          <w:sz w:val="28"/>
          <w:szCs w:val="28"/>
        </w:rPr>
      </w:pPr>
    </w:p>
    <w:p w:rsidR="000004CE" w:rsidRPr="006E384F" w:rsidRDefault="000004CE" w:rsidP="006E384F">
      <w:pPr>
        <w:ind w:firstLine="709"/>
        <w:jc w:val="center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>Сельские поселения Троснянского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2983"/>
        <w:gridCol w:w="3088"/>
        <w:gridCol w:w="3117"/>
      </w:tblGrid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C0D48" w:rsidRDefault="000004CE" w:rsidP="006C0D48">
            <w:pPr>
              <w:jc w:val="both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№</w:t>
            </w:r>
          </w:p>
          <w:p w:rsidR="000004CE" w:rsidRPr="006C0D48" w:rsidRDefault="000004CE" w:rsidP="006C0D48">
            <w:pPr>
              <w:jc w:val="both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1514" w:type="pct"/>
            <w:vAlign w:val="center"/>
          </w:tcPr>
          <w:p w:rsidR="000004CE" w:rsidRPr="006C0D48" w:rsidRDefault="000004CE" w:rsidP="006C0D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Сельские пос</w:t>
            </w:r>
            <w:r w:rsidRPr="006C0D48">
              <w:rPr>
                <w:bCs/>
                <w:iCs/>
                <w:sz w:val="22"/>
                <w:szCs w:val="22"/>
              </w:rPr>
              <w:t>е</w:t>
            </w:r>
            <w:r w:rsidRPr="006C0D48">
              <w:rPr>
                <w:bCs/>
                <w:iCs/>
                <w:sz w:val="22"/>
                <w:szCs w:val="22"/>
              </w:rPr>
              <w:t>ления</w:t>
            </w:r>
          </w:p>
        </w:tc>
        <w:tc>
          <w:tcPr>
            <w:tcW w:w="1567" w:type="pct"/>
            <w:vAlign w:val="center"/>
          </w:tcPr>
          <w:p w:rsidR="000004CE" w:rsidRPr="006C0D48" w:rsidRDefault="000004CE" w:rsidP="006C0D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Центр</w:t>
            </w:r>
          </w:p>
        </w:tc>
        <w:tc>
          <w:tcPr>
            <w:tcW w:w="1582" w:type="pct"/>
            <w:vAlign w:val="center"/>
          </w:tcPr>
          <w:p w:rsidR="000004CE" w:rsidRPr="006C0D48" w:rsidRDefault="000004CE" w:rsidP="006C0D48">
            <w:pPr>
              <w:jc w:val="center"/>
              <w:rPr>
                <w:bCs/>
                <w:iCs/>
                <w:sz w:val="22"/>
                <w:szCs w:val="22"/>
              </w:rPr>
            </w:pPr>
            <w:r w:rsidRPr="006C0D48">
              <w:rPr>
                <w:bCs/>
                <w:iCs/>
                <w:sz w:val="22"/>
                <w:szCs w:val="22"/>
              </w:rPr>
              <w:t>Расстояние до администр</w:t>
            </w:r>
            <w:r w:rsidRPr="006C0D48">
              <w:rPr>
                <w:bCs/>
                <w:iCs/>
                <w:sz w:val="22"/>
                <w:szCs w:val="22"/>
              </w:rPr>
              <w:t>а</w:t>
            </w:r>
            <w:r w:rsidRPr="006C0D48">
              <w:rPr>
                <w:bCs/>
                <w:iCs/>
                <w:sz w:val="22"/>
                <w:szCs w:val="22"/>
              </w:rPr>
              <w:t>тивного центра ра</w:t>
            </w:r>
            <w:r w:rsidRPr="006C0D48">
              <w:rPr>
                <w:bCs/>
                <w:iCs/>
                <w:sz w:val="22"/>
                <w:szCs w:val="22"/>
              </w:rPr>
              <w:t>й</w:t>
            </w:r>
            <w:r w:rsidRPr="006C0D48">
              <w:rPr>
                <w:bCs/>
                <w:iCs/>
                <w:sz w:val="22"/>
                <w:szCs w:val="22"/>
              </w:rPr>
              <w:t>она, км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4" w:type="pct"/>
            <w:vAlign w:val="center"/>
          </w:tcPr>
          <w:p w:rsidR="000004CE" w:rsidRPr="006E384F" w:rsidRDefault="006E384F" w:rsidP="006C0D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Тросня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село Тросна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центр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4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Пенно</w:t>
            </w:r>
            <w:r w:rsidRPr="006E384F">
              <w:rPr>
                <w:bCs/>
                <w:sz w:val="28"/>
                <w:szCs w:val="28"/>
              </w:rPr>
              <w:t>в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п.</w:t>
            </w:r>
            <w:r w:rsidR="00204678">
              <w:rPr>
                <w:bCs/>
                <w:sz w:val="28"/>
                <w:szCs w:val="28"/>
              </w:rPr>
              <w:t xml:space="preserve"> </w:t>
            </w:r>
            <w:r w:rsidRPr="006E384F">
              <w:rPr>
                <w:bCs/>
                <w:sz w:val="28"/>
                <w:szCs w:val="28"/>
              </w:rPr>
              <w:t>Рождественский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22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4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Муравл</w:t>
            </w:r>
            <w:r w:rsidRPr="006E384F">
              <w:rPr>
                <w:bCs/>
                <w:sz w:val="28"/>
                <w:szCs w:val="28"/>
              </w:rPr>
              <w:t>ь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</w:t>
            </w:r>
            <w:r w:rsidR="00204678">
              <w:rPr>
                <w:bCs/>
                <w:sz w:val="28"/>
                <w:szCs w:val="28"/>
              </w:rPr>
              <w:t xml:space="preserve"> </w:t>
            </w:r>
            <w:r w:rsidRPr="006E384F">
              <w:rPr>
                <w:bCs/>
                <w:sz w:val="28"/>
                <w:szCs w:val="28"/>
              </w:rPr>
              <w:t>Муравль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12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14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Ломове</w:t>
            </w:r>
            <w:r w:rsidRPr="006E384F">
              <w:rPr>
                <w:bCs/>
                <w:sz w:val="28"/>
                <w:szCs w:val="28"/>
              </w:rPr>
              <w:t>ц</w:t>
            </w:r>
            <w:r w:rsidRPr="006E384F">
              <w:rPr>
                <w:bCs/>
                <w:sz w:val="28"/>
                <w:szCs w:val="28"/>
              </w:rPr>
              <w:t>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</w:t>
            </w:r>
            <w:r w:rsidR="00204678">
              <w:rPr>
                <w:bCs/>
                <w:sz w:val="28"/>
                <w:szCs w:val="28"/>
              </w:rPr>
              <w:t xml:space="preserve"> </w:t>
            </w:r>
            <w:r w:rsidRPr="006E384F">
              <w:rPr>
                <w:bCs/>
                <w:sz w:val="28"/>
                <w:szCs w:val="28"/>
              </w:rPr>
              <w:t>Ломовец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16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14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Малах</w:t>
            </w:r>
            <w:r w:rsidRPr="006E384F">
              <w:rPr>
                <w:bCs/>
                <w:sz w:val="28"/>
                <w:szCs w:val="28"/>
              </w:rPr>
              <w:t>о</w:t>
            </w:r>
            <w:r w:rsidRPr="006E384F">
              <w:rPr>
                <w:bCs/>
                <w:sz w:val="28"/>
                <w:szCs w:val="28"/>
              </w:rPr>
              <w:t>во-Слободское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п.</w:t>
            </w:r>
            <w:r w:rsidR="00204678">
              <w:rPr>
                <w:bCs/>
                <w:sz w:val="28"/>
                <w:szCs w:val="28"/>
              </w:rPr>
              <w:t xml:space="preserve"> </w:t>
            </w:r>
            <w:r w:rsidRPr="006E384F">
              <w:rPr>
                <w:bCs/>
                <w:sz w:val="28"/>
                <w:szCs w:val="28"/>
              </w:rPr>
              <w:t>Красноармейский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12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14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Вороне</w:t>
            </w:r>
            <w:r w:rsidRPr="006E384F">
              <w:rPr>
                <w:bCs/>
                <w:sz w:val="28"/>
                <w:szCs w:val="28"/>
              </w:rPr>
              <w:t>ц</w:t>
            </w:r>
            <w:r w:rsidRPr="006E384F">
              <w:rPr>
                <w:bCs/>
                <w:sz w:val="28"/>
                <w:szCs w:val="28"/>
              </w:rPr>
              <w:t>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</w:t>
            </w:r>
            <w:r w:rsidR="00204678">
              <w:rPr>
                <w:bCs/>
                <w:sz w:val="28"/>
                <w:szCs w:val="28"/>
              </w:rPr>
              <w:t xml:space="preserve"> </w:t>
            </w:r>
            <w:r w:rsidRPr="006E384F">
              <w:rPr>
                <w:bCs/>
                <w:sz w:val="28"/>
                <w:szCs w:val="28"/>
              </w:rPr>
              <w:t>Воронец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18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14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Никол</w:t>
            </w:r>
            <w:r w:rsidRPr="006E384F">
              <w:rPr>
                <w:bCs/>
                <w:sz w:val="28"/>
                <w:szCs w:val="28"/>
              </w:rPr>
              <w:t>ь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</w:t>
            </w:r>
            <w:r w:rsidR="00204678">
              <w:rPr>
                <w:bCs/>
                <w:sz w:val="28"/>
                <w:szCs w:val="28"/>
              </w:rPr>
              <w:t xml:space="preserve"> </w:t>
            </w:r>
            <w:r w:rsidRPr="006E384F">
              <w:rPr>
                <w:bCs/>
                <w:sz w:val="28"/>
                <w:szCs w:val="28"/>
              </w:rPr>
              <w:t>Никольское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24</w:t>
            </w:r>
          </w:p>
        </w:tc>
      </w:tr>
      <w:tr w:rsidR="000004CE" w:rsidRPr="006E384F" w:rsidTr="00204678">
        <w:trPr>
          <w:cantSplit/>
          <w:trHeight w:val="454"/>
          <w:tblHeader/>
          <w:jc w:val="center"/>
        </w:trPr>
        <w:tc>
          <w:tcPr>
            <w:tcW w:w="337" w:type="pct"/>
            <w:vAlign w:val="center"/>
          </w:tcPr>
          <w:p w:rsidR="000004CE" w:rsidRPr="006E384F" w:rsidRDefault="000004CE" w:rsidP="006C0D48">
            <w:pPr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14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Жерн</w:t>
            </w:r>
            <w:r w:rsidRPr="006E384F">
              <w:rPr>
                <w:bCs/>
                <w:sz w:val="28"/>
                <w:szCs w:val="28"/>
              </w:rPr>
              <w:t>о</w:t>
            </w:r>
            <w:r w:rsidRPr="006E384F">
              <w:rPr>
                <w:bCs/>
                <w:sz w:val="28"/>
                <w:szCs w:val="28"/>
              </w:rPr>
              <w:t>вецкое</w:t>
            </w:r>
          </w:p>
        </w:tc>
        <w:tc>
          <w:tcPr>
            <w:tcW w:w="1567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д.</w:t>
            </w:r>
            <w:r w:rsidR="00204678">
              <w:rPr>
                <w:bCs/>
                <w:sz w:val="28"/>
                <w:szCs w:val="28"/>
              </w:rPr>
              <w:t xml:space="preserve"> </w:t>
            </w:r>
            <w:r w:rsidRPr="006E384F">
              <w:rPr>
                <w:bCs/>
                <w:sz w:val="28"/>
                <w:szCs w:val="28"/>
              </w:rPr>
              <w:t>Нижнее Мух</w:t>
            </w:r>
            <w:r w:rsidRPr="006E384F">
              <w:rPr>
                <w:bCs/>
                <w:sz w:val="28"/>
                <w:szCs w:val="28"/>
              </w:rPr>
              <w:t>а</w:t>
            </w:r>
            <w:r w:rsidRPr="006E384F">
              <w:rPr>
                <w:bCs/>
                <w:sz w:val="28"/>
                <w:szCs w:val="28"/>
              </w:rPr>
              <w:t>ново</w:t>
            </w:r>
          </w:p>
        </w:tc>
        <w:tc>
          <w:tcPr>
            <w:tcW w:w="1582" w:type="pct"/>
            <w:vAlign w:val="center"/>
          </w:tcPr>
          <w:p w:rsidR="000004CE" w:rsidRPr="006E384F" w:rsidRDefault="000004CE" w:rsidP="006C0D48">
            <w:pPr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7</w:t>
            </w:r>
          </w:p>
        </w:tc>
      </w:tr>
    </w:tbl>
    <w:p w:rsidR="006C0D48" w:rsidRDefault="006C0D48" w:rsidP="006E384F">
      <w:pPr>
        <w:ind w:firstLine="709"/>
        <w:jc w:val="both"/>
        <w:rPr>
          <w:bCs/>
          <w:iCs/>
          <w:sz w:val="28"/>
          <w:szCs w:val="28"/>
        </w:rPr>
      </w:pP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>Троснянский район расположен в центральной части Среднерусской во</w:t>
      </w:r>
      <w:r w:rsidRPr="006E384F">
        <w:rPr>
          <w:bCs/>
          <w:iCs/>
          <w:sz w:val="28"/>
          <w:szCs w:val="28"/>
        </w:rPr>
        <w:t>з</w:t>
      </w:r>
      <w:r w:rsidRPr="006E384F">
        <w:rPr>
          <w:bCs/>
          <w:iCs/>
          <w:sz w:val="28"/>
          <w:szCs w:val="28"/>
        </w:rPr>
        <w:t xml:space="preserve">вышенности в пределах степной и лесостепной зон. 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Территория района находится на водоразделе рек Волги и Днепра. Реки района относятся к разным водным бассейнам и текут они в разных направл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 xml:space="preserve">ниях: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Свапа на запад и юго-запад,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Белый Немед – на юг,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Ракитня и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>Тросна на во</w:t>
      </w:r>
      <w:r w:rsidRPr="006E384F">
        <w:rPr>
          <w:sz w:val="28"/>
          <w:szCs w:val="28"/>
        </w:rPr>
        <w:t>с</w:t>
      </w:r>
      <w:r w:rsidRPr="006E384F">
        <w:rPr>
          <w:sz w:val="28"/>
          <w:szCs w:val="28"/>
        </w:rPr>
        <w:t>ток и северо-восток.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Положение района на водоразделе обуславливает отсутствие здесь по</w:t>
      </w:r>
      <w:r w:rsidRPr="006E384F">
        <w:rPr>
          <w:sz w:val="28"/>
          <w:szCs w:val="28"/>
        </w:rPr>
        <w:t>л</w:t>
      </w:r>
      <w:r w:rsidRPr="006E384F">
        <w:rPr>
          <w:sz w:val="28"/>
          <w:szCs w:val="28"/>
        </w:rPr>
        <w:t>новодных рек и преобладание малых.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Главными водными артериями на территории района является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 xml:space="preserve">Свапа и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>Белый Немед.</w:t>
      </w:r>
      <w:r w:rsidR="00204678">
        <w:rPr>
          <w:sz w:val="28"/>
          <w:szCs w:val="28"/>
        </w:rPr>
        <w:t xml:space="preserve"> </w:t>
      </w:r>
      <w:r w:rsidRPr="006E384F">
        <w:rPr>
          <w:iCs/>
          <w:sz w:val="28"/>
          <w:szCs w:val="28"/>
        </w:rPr>
        <w:t>Река Белый Немед</w:t>
      </w:r>
      <w:r w:rsidRPr="006E384F">
        <w:rPr>
          <w:sz w:val="28"/>
          <w:szCs w:val="28"/>
        </w:rPr>
        <w:t xml:space="preserve"> – самая крупная река в районе, берет свое начало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в западной части Троснянского района, протекает на юго-запад по те</w:t>
      </w:r>
      <w:r w:rsidRPr="006E384F">
        <w:rPr>
          <w:sz w:val="28"/>
          <w:szCs w:val="28"/>
        </w:rPr>
        <w:t>р</w:t>
      </w:r>
      <w:r w:rsidRPr="006E384F">
        <w:rPr>
          <w:sz w:val="28"/>
          <w:szCs w:val="28"/>
        </w:rPr>
        <w:t>ритории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 xml:space="preserve">она, затем по юго-западной границе района ( впадает в </w:t>
      </w:r>
      <w:r w:rsidR="006C0D48">
        <w:rPr>
          <w:sz w:val="28"/>
          <w:szCs w:val="28"/>
        </w:rPr>
        <w:t xml:space="preserve">р. </w:t>
      </w:r>
      <w:r w:rsidRPr="006E384F">
        <w:rPr>
          <w:sz w:val="28"/>
          <w:szCs w:val="28"/>
        </w:rPr>
        <w:t>Свапа).</w:t>
      </w:r>
      <w:r w:rsidR="00204678">
        <w:rPr>
          <w:sz w:val="28"/>
          <w:szCs w:val="28"/>
        </w:rPr>
        <w:t xml:space="preserve"> П</w:t>
      </w:r>
      <w:r w:rsidRPr="006E384F">
        <w:rPr>
          <w:sz w:val="28"/>
          <w:szCs w:val="28"/>
        </w:rPr>
        <w:t>ротяженность по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56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Второй по величине рекой района является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Свапа,</w:t>
      </w:r>
      <w:r w:rsidRPr="006E384F">
        <w:rPr>
          <w:sz w:val="28"/>
          <w:szCs w:val="28"/>
        </w:rPr>
        <w:t xml:space="preserve"> протекающая по южной границе района с северо-востока на юго-запад, ее протяженность в гр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>ницах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составляет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90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Тросна </w:t>
      </w:r>
      <w:r w:rsidRPr="006E384F">
        <w:rPr>
          <w:sz w:val="28"/>
          <w:szCs w:val="28"/>
        </w:rPr>
        <w:t>берет свое начало в юго-восточной части Троснянского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она, протекает на северо-восток, ее протяженность на территории района с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23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Ракитня </w:t>
      </w:r>
      <w:r w:rsidRPr="006E384F">
        <w:rPr>
          <w:sz w:val="28"/>
          <w:szCs w:val="28"/>
        </w:rPr>
        <w:t>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северной части Троснянского района, протекает на северо-восток, ее протяженность на территории района соста</w:t>
      </w:r>
      <w:r w:rsidRPr="006E384F">
        <w:rPr>
          <w:sz w:val="28"/>
          <w:szCs w:val="28"/>
        </w:rPr>
        <w:t>в</w:t>
      </w:r>
      <w:r w:rsidRPr="006E384F">
        <w:rPr>
          <w:sz w:val="28"/>
          <w:szCs w:val="28"/>
        </w:rPr>
        <w:t>ляет 24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 xml:space="preserve">Чернь </w:t>
      </w:r>
      <w:r w:rsidRPr="006E384F">
        <w:rPr>
          <w:sz w:val="28"/>
          <w:szCs w:val="28"/>
        </w:rPr>
        <w:t>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юго-западной части Троснянского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она, ее протяженность на территории района составляет 8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Чернодье (левый берег руч.</w:t>
      </w:r>
      <w:r w:rsidR="006C0D48">
        <w:rPr>
          <w:iCs/>
          <w:sz w:val="28"/>
          <w:szCs w:val="28"/>
        </w:rPr>
        <w:t xml:space="preserve"> </w:t>
      </w:r>
      <w:r w:rsidRPr="006E384F">
        <w:rPr>
          <w:iCs/>
          <w:sz w:val="28"/>
          <w:szCs w:val="28"/>
        </w:rPr>
        <w:t xml:space="preserve">Тросенка) </w:t>
      </w:r>
      <w:r w:rsidRPr="006E384F">
        <w:rPr>
          <w:sz w:val="28"/>
          <w:szCs w:val="28"/>
        </w:rPr>
        <w:t>протекает в северной части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Троснянского района, ее протяженность на территории района с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ставляет 9,0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lastRenderedPageBreak/>
        <w:t xml:space="preserve">Река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Турейка</w:t>
      </w:r>
      <w:r w:rsidR="006C0D48">
        <w:rPr>
          <w:iCs/>
          <w:sz w:val="28"/>
          <w:szCs w:val="28"/>
        </w:rPr>
        <w:t xml:space="preserve"> </w:t>
      </w:r>
      <w:r w:rsidRPr="006E384F">
        <w:rPr>
          <w:iCs/>
          <w:sz w:val="28"/>
          <w:szCs w:val="28"/>
        </w:rPr>
        <w:t xml:space="preserve">(правый приток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Свапа)</w:t>
      </w:r>
      <w:r w:rsidRPr="006E384F">
        <w:rPr>
          <w:sz w:val="28"/>
          <w:szCs w:val="28"/>
        </w:rPr>
        <w:t xml:space="preserve"> 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централ</w:t>
      </w:r>
      <w:r w:rsidRPr="006E384F">
        <w:rPr>
          <w:sz w:val="28"/>
          <w:szCs w:val="28"/>
        </w:rPr>
        <w:t>ь</w:t>
      </w:r>
      <w:r w:rsidRPr="006E384F">
        <w:rPr>
          <w:sz w:val="28"/>
          <w:szCs w:val="28"/>
        </w:rPr>
        <w:t>ной части Троснянского района, ее протяженность на территории района с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ставляет 27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Тросенка (правый приток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>Ракитня)</w:t>
      </w:r>
      <w:r w:rsidRPr="006E384F">
        <w:rPr>
          <w:sz w:val="28"/>
          <w:szCs w:val="28"/>
        </w:rPr>
        <w:t xml:space="preserve"> 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южной части с.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Тросна, ее протяженность на территории района составляет 8,8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Турьи (правый приток </w:t>
      </w:r>
      <w:r w:rsidR="006C0D48">
        <w:rPr>
          <w:iCs/>
          <w:sz w:val="28"/>
          <w:szCs w:val="28"/>
        </w:rPr>
        <w:t xml:space="preserve">р. </w:t>
      </w:r>
      <w:r w:rsidRPr="006E384F">
        <w:rPr>
          <w:iCs/>
          <w:sz w:val="28"/>
          <w:szCs w:val="28"/>
        </w:rPr>
        <w:t xml:space="preserve">Свапа) </w:t>
      </w:r>
      <w:r w:rsidRPr="006E384F">
        <w:rPr>
          <w:sz w:val="28"/>
          <w:szCs w:val="28"/>
        </w:rPr>
        <w:t>берет свое начало севернее д.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Новые Турьи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Троснянского района, ее протяженность на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25 км.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 xml:space="preserve">Троснянский район расположен в центральной части </w:t>
      </w:r>
      <w:r w:rsidR="00204678" w:rsidRPr="006E384F">
        <w:rPr>
          <w:bCs/>
          <w:sz w:val="28"/>
          <w:szCs w:val="28"/>
        </w:rPr>
        <w:t>Среднерусской</w:t>
      </w:r>
      <w:r w:rsidRPr="006E384F">
        <w:rPr>
          <w:bCs/>
          <w:sz w:val="28"/>
          <w:szCs w:val="28"/>
        </w:rPr>
        <w:t xml:space="preserve"> во</w:t>
      </w:r>
      <w:r w:rsidRPr="006E384F">
        <w:rPr>
          <w:bCs/>
          <w:sz w:val="28"/>
          <w:szCs w:val="28"/>
        </w:rPr>
        <w:t>з</w:t>
      </w:r>
      <w:r w:rsidRPr="006E384F">
        <w:rPr>
          <w:bCs/>
          <w:sz w:val="28"/>
          <w:szCs w:val="28"/>
        </w:rPr>
        <w:t>вышенности на стыке восточноевропейской хвойно-широколиственной подз</w:t>
      </w:r>
      <w:r w:rsidRPr="006E384F">
        <w:rPr>
          <w:bCs/>
          <w:sz w:val="28"/>
          <w:szCs w:val="28"/>
        </w:rPr>
        <w:t>о</w:t>
      </w:r>
      <w:r w:rsidRPr="006E384F">
        <w:rPr>
          <w:bCs/>
          <w:sz w:val="28"/>
          <w:szCs w:val="28"/>
        </w:rPr>
        <w:t>ны лесной зоны, восточноевропейской широколиственной и восточноевропе</w:t>
      </w:r>
      <w:r w:rsidRPr="006E384F">
        <w:rPr>
          <w:bCs/>
          <w:sz w:val="28"/>
          <w:szCs w:val="28"/>
        </w:rPr>
        <w:t>й</w:t>
      </w:r>
      <w:r w:rsidRPr="006E384F">
        <w:rPr>
          <w:bCs/>
          <w:sz w:val="28"/>
          <w:szCs w:val="28"/>
        </w:rPr>
        <w:t>ской</w:t>
      </w:r>
      <w:r w:rsidR="006C0D48">
        <w:rPr>
          <w:bCs/>
          <w:sz w:val="28"/>
          <w:szCs w:val="28"/>
        </w:rPr>
        <w:t xml:space="preserve"> </w:t>
      </w:r>
      <w:r w:rsidRPr="006E384F">
        <w:rPr>
          <w:bCs/>
          <w:sz w:val="28"/>
          <w:szCs w:val="28"/>
        </w:rPr>
        <w:t>л</w:t>
      </w:r>
      <w:r w:rsidRPr="006E384F">
        <w:rPr>
          <w:bCs/>
          <w:sz w:val="28"/>
          <w:szCs w:val="28"/>
        </w:rPr>
        <w:t>е</w:t>
      </w:r>
      <w:r w:rsidRPr="006E384F">
        <w:rPr>
          <w:bCs/>
          <w:sz w:val="28"/>
          <w:szCs w:val="28"/>
        </w:rPr>
        <w:t>состепной</w:t>
      </w:r>
      <w:r w:rsidR="006C0D48">
        <w:rPr>
          <w:bCs/>
          <w:sz w:val="28"/>
          <w:szCs w:val="28"/>
        </w:rPr>
        <w:t xml:space="preserve"> </w:t>
      </w:r>
      <w:r w:rsidR="00204678">
        <w:rPr>
          <w:bCs/>
          <w:sz w:val="28"/>
          <w:szCs w:val="28"/>
        </w:rPr>
        <w:t>(</w:t>
      </w:r>
      <w:r w:rsidRPr="006E384F">
        <w:rPr>
          <w:bCs/>
          <w:sz w:val="28"/>
          <w:szCs w:val="28"/>
        </w:rPr>
        <w:t>подзона северных луговых степей).</w:t>
      </w:r>
      <w:r w:rsidR="006C0D48">
        <w:rPr>
          <w:bCs/>
          <w:sz w:val="28"/>
          <w:szCs w:val="28"/>
        </w:rPr>
        <w:t xml:space="preserve"> 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6E384F">
        <w:rPr>
          <w:bCs/>
          <w:sz w:val="28"/>
          <w:szCs w:val="28"/>
        </w:rPr>
        <w:t>е</w:t>
      </w:r>
      <w:r w:rsidRPr="006E384F">
        <w:rPr>
          <w:bCs/>
          <w:sz w:val="28"/>
          <w:szCs w:val="28"/>
        </w:rPr>
        <w:t>сами. В его ведении находятся леса, расположенные на землях ле</w:t>
      </w:r>
      <w:r w:rsidRPr="006E384F">
        <w:rPr>
          <w:bCs/>
          <w:sz w:val="28"/>
          <w:szCs w:val="28"/>
        </w:rPr>
        <w:t>с</w:t>
      </w:r>
      <w:r w:rsidRPr="006E384F">
        <w:rPr>
          <w:bCs/>
          <w:sz w:val="28"/>
          <w:szCs w:val="28"/>
        </w:rPr>
        <w:t>ного фонда – 4339 га, и, кроме того, леса, ранее находившиеся во владении сельскохозяйс</w:t>
      </w:r>
      <w:r w:rsidRPr="006E384F">
        <w:rPr>
          <w:bCs/>
          <w:sz w:val="28"/>
          <w:szCs w:val="28"/>
        </w:rPr>
        <w:t>т</w:t>
      </w:r>
      <w:r w:rsidRPr="006E384F">
        <w:rPr>
          <w:bCs/>
          <w:sz w:val="28"/>
          <w:szCs w:val="28"/>
        </w:rPr>
        <w:t>венных орг</w:t>
      </w:r>
      <w:r w:rsidRPr="006E384F">
        <w:rPr>
          <w:bCs/>
          <w:sz w:val="28"/>
          <w:szCs w:val="28"/>
        </w:rPr>
        <w:t>а</w:t>
      </w:r>
      <w:r w:rsidRPr="006E384F">
        <w:rPr>
          <w:bCs/>
          <w:sz w:val="28"/>
          <w:szCs w:val="28"/>
        </w:rPr>
        <w:t>низаций.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Лесничества осущест</w:t>
      </w:r>
      <w:r w:rsidRPr="006E384F">
        <w:rPr>
          <w:bCs/>
          <w:sz w:val="28"/>
          <w:szCs w:val="28"/>
        </w:rPr>
        <w:t>в</w:t>
      </w:r>
      <w:r w:rsidRPr="006E384F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5E2E14" w:rsidRPr="00204678" w:rsidRDefault="005E2E14" w:rsidP="006E384F">
      <w:pPr>
        <w:ind w:firstLine="709"/>
        <w:jc w:val="both"/>
        <w:rPr>
          <w:b/>
          <w:iCs/>
          <w:sz w:val="28"/>
          <w:szCs w:val="28"/>
        </w:rPr>
      </w:pPr>
      <w:r w:rsidRPr="00204678">
        <w:rPr>
          <w:b/>
          <w:iCs/>
          <w:sz w:val="28"/>
          <w:szCs w:val="28"/>
        </w:rPr>
        <w:t>Железнодорожные линии</w:t>
      </w:r>
    </w:p>
    <w:p w:rsidR="005E2E14" w:rsidRPr="006E384F" w:rsidRDefault="005E2E14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sz w:val="28"/>
          <w:szCs w:val="28"/>
        </w:rPr>
        <w:t>Северо-западную часть района пересекает железнодорожнаая магистраль Орел-Железногорск. Ее протяженность на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14,1 км.</w:t>
      </w:r>
    </w:p>
    <w:p w:rsidR="005E2E14" w:rsidRPr="00B26EC3" w:rsidRDefault="00B26EC3" w:rsidP="006E384F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Автомобильные дороги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В транспортную инфраструктуру Троснянского района входят автом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бильные дороги, соединяющие Троснянский район</w:t>
      </w:r>
      <w:r w:rsidR="006C0D48">
        <w:rPr>
          <w:sz w:val="28"/>
          <w:szCs w:val="28"/>
        </w:rPr>
        <w:t xml:space="preserve"> </w:t>
      </w:r>
      <w:r w:rsidRPr="006E384F">
        <w:rPr>
          <w:sz w:val="28"/>
          <w:szCs w:val="28"/>
        </w:rPr>
        <w:t>с соседними регионами, с областным центром, соседними районами и сельскими посел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 xml:space="preserve">ниями. </w:t>
      </w:r>
    </w:p>
    <w:p w:rsidR="005E2E14" w:rsidRPr="006E384F" w:rsidRDefault="005E2E14" w:rsidP="006E384F">
      <w:pPr>
        <w:ind w:firstLine="709"/>
        <w:jc w:val="both"/>
        <w:rPr>
          <w:b/>
          <w:iCs/>
          <w:sz w:val="28"/>
          <w:szCs w:val="28"/>
        </w:rPr>
      </w:pPr>
      <w:r w:rsidRPr="006C0D48">
        <w:rPr>
          <w:iCs/>
          <w:sz w:val="28"/>
          <w:szCs w:val="28"/>
        </w:rPr>
        <w:t>А</w:t>
      </w:r>
      <w:r w:rsidRPr="006E384F">
        <w:rPr>
          <w:sz w:val="28"/>
          <w:szCs w:val="28"/>
        </w:rPr>
        <w:t>втомобильный транспорт играет важную роль в экономике района.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Существующая сеть автомобильных дорог сформировалась историч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 xml:space="preserve">ски под влиянием геополитического положения области, особенностей освоения территории и размещения населенных пунктов, организации и </w:t>
      </w:r>
      <w:r w:rsidR="006E384F" w:rsidRPr="006E384F">
        <w:rPr>
          <w:sz w:val="28"/>
          <w:szCs w:val="28"/>
        </w:rPr>
        <w:t>развития</w:t>
      </w:r>
      <w:r w:rsidRPr="006E384F">
        <w:rPr>
          <w:sz w:val="28"/>
          <w:szCs w:val="28"/>
        </w:rPr>
        <w:t xml:space="preserve"> прои</w:t>
      </w:r>
      <w:r w:rsidRPr="006E384F">
        <w:rPr>
          <w:sz w:val="28"/>
          <w:szCs w:val="28"/>
        </w:rPr>
        <w:t>з</w:t>
      </w:r>
      <w:r w:rsidRPr="006E384F">
        <w:rPr>
          <w:sz w:val="28"/>
          <w:szCs w:val="28"/>
        </w:rPr>
        <w:t>водственных сил.</w:t>
      </w:r>
    </w:p>
    <w:p w:rsidR="005E2E14" w:rsidRPr="005E2E14" w:rsidRDefault="005E2E14" w:rsidP="006E384F">
      <w:pPr>
        <w:ind w:firstLine="709"/>
        <w:jc w:val="both"/>
        <w:rPr>
          <w:sz w:val="28"/>
          <w:szCs w:val="28"/>
        </w:rPr>
      </w:pPr>
      <w:r w:rsidRPr="005E2E14">
        <w:rPr>
          <w:sz w:val="28"/>
          <w:szCs w:val="28"/>
        </w:rPr>
        <w:t>Район имеет достаточно выгодное территориальное положение. Сложи</w:t>
      </w:r>
      <w:r w:rsidRPr="005E2E14">
        <w:rPr>
          <w:sz w:val="28"/>
          <w:szCs w:val="28"/>
        </w:rPr>
        <w:t>в</w:t>
      </w:r>
      <w:r w:rsidRPr="005E2E14">
        <w:rPr>
          <w:sz w:val="28"/>
          <w:szCs w:val="28"/>
        </w:rPr>
        <w:t>шийся в нем транспортный комплекс играет важную роль в осуществлении межреги</w:t>
      </w:r>
      <w:r w:rsidRPr="005E2E14">
        <w:rPr>
          <w:sz w:val="28"/>
          <w:szCs w:val="28"/>
        </w:rPr>
        <w:t>о</w:t>
      </w:r>
      <w:r w:rsidRPr="005E2E14">
        <w:rPr>
          <w:sz w:val="28"/>
          <w:szCs w:val="28"/>
        </w:rPr>
        <w:t>нальных грузовых и пассажирских связей. Плотность автомобильных дорог общего пользования</w:t>
      </w:r>
      <w:r w:rsidR="006C0D48">
        <w:rPr>
          <w:sz w:val="28"/>
          <w:szCs w:val="28"/>
        </w:rPr>
        <w:t xml:space="preserve"> </w:t>
      </w:r>
      <w:r w:rsidRPr="005E2E14">
        <w:rPr>
          <w:sz w:val="28"/>
          <w:szCs w:val="28"/>
        </w:rPr>
        <w:t>твердым покрытием</w:t>
      </w:r>
      <w:r w:rsidR="006C0D48">
        <w:rPr>
          <w:sz w:val="28"/>
          <w:szCs w:val="28"/>
        </w:rPr>
        <w:t xml:space="preserve"> </w:t>
      </w:r>
      <w:r w:rsidRPr="005E2E14">
        <w:rPr>
          <w:sz w:val="28"/>
          <w:szCs w:val="28"/>
        </w:rPr>
        <w:t>достаточно высокая 250 км/1000 км². В планировочном отношении сеть дорожных транспортных ко</w:t>
      </w:r>
      <w:r w:rsidRPr="005E2E14">
        <w:rPr>
          <w:sz w:val="28"/>
          <w:szCs w:val="28"/>
        </w:rPr>
        <w:t>м</w:t>
      </w:r>
      <w:r w:rsidRPr="005E2E14">
        <w:rPr>
          <w:sz w:val="28"/>
          <w:szCs w:val="28"/>
        </w:rPr>
        <w:t>муникаций нуждается в более выраженных кольцевых и дублирующих рад</w:t>
      </w:r>
      <w:r w:rsidRPr="005E2E14">
        <w:rPr>
          <w:sz w:val="28"/>
          <w:szCs w:val="28"/>
        </w:rPr>
        <w:t>и</w:t>
      </w:r>
      <w:r w:rsidRPr="005E2E14">
        <w:rPr>
          <w:sz w:val="28"/>
          <w:szCs w:val="28"/>
        </w:rPr>
        <w:t>альных связях. Многие участки сети и дорожные искусственные сооружения требуют капитального ремонта, строительства</w:t>
      </w:r>
      <w:r w:rsidR="006C0D48">
        <w:rPr>
          <w:sz w:val="28"/>
          <w:szCs w:val="28"/>
        </w:rPr>
        <w:t xml:space="preserve"> </w:t>
      </w:r>
      <w:r w:rsidRPr="005E2E14">
        <w:rPr>
          <w:sz w:val="28"/>
          <w:szCs w:val="28"/>
        </w:rPr>
        <w:t>и реконструкции.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 xml:space="preserve">звития и планировки </w:t>
      </w:r>
      <w:r w:rsidRPr="00EB451B">
        <w:rPr>
          <w:sz w:val="28"/>
          <w:szCs w:val="28"/>
        </w:rPr>
        <w:t>населенных пун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самоуправления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 территории </w:t>
      </w:r>
      <w:r w:rsidR="00B26EC3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выделяются зоны особо охраняемых территорий, в которые включаются земельные участки, имеющие особое природоохранное,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учное, историко-культурное,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 документами 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планирования (генеральными планами поселений) и документами градостроительного зонирования (Прав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lastRenderedPageBreak/>
        <w:t>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особенности использования которых определяются с учетом ограничений,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 земельным и градостроительным законодательством,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 об охране объектов культурного наследия, иным действующим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 зонирования, устанавливаемого Правилами землепользования и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 с документами территориального планирования и документацией по 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границы территорий объектов культурного наследия могут не 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 автомобильного, водного, воздушного, трубопроводного и 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 устанавливаются границы полос отвода, санитарные разрывы, полосы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 сохранность окружающей среды, надежность функционирования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должно пр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а) взаимосвязь территориальных зон и структурных планировочных 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б) доступность объектов, расположенных на территории </w:t>
      </w:r>
      <w:r w:rsidR="00B26EC3">
        <w:rPr>
          <w:sz w:val="28"/>
          <w:szCs w:val="28"/>
        </w:rPr>
        <w:t xml:space="preserve">района </w:t>
      </w:r>
      <w:r w:rsidRPr="00EB451B">
        <w:rPr>
          <w:sz w:val="28"/>
          <w:szCs w:val="28"/>
        </w:rPr>
        <w:t>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нормативных затрат времени, в том числе беспрепятственный доступ инв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лидов и других маломобильных групп населения к объектам жилой, социал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ной, транспортной и инженерной инфраструктур в соответствии с требовани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г) организацию системы общественных центров </w:t>
      </w:r>
      <w:r w:rsidR="00B26EC3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в увязке с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портно-коммуникационными узлами и градостроительными решениями, об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словленными соответствующими системами 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1.6.7. Планировочную организацию территорий </w:t>
      </w:r>
      <w:r w:rsidR="00B26EC3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населенных пунктов, входящих в </w:t>
      </w:r>
      <w:r w:rsidR="00B26EC3">
        <w:rPr>
          <w:sz w:val="28"/>
          <w:szCs w:val="28"/>
        </w:rPr>
        <w:t>его</w:t>
      </w:r>
      <w:r w:rsidRPr="00EB451B">
        <w:rPr>
          <w:sz w:val="28"/>
          <w:szCs w:val="28"/>
        </w:rPr>
        <w:t xml:space="preserve"> состав, следует проектировать во взаимосвязи с хозя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ственно-экономическими и социальными интересами всех собственников и пользоват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 использования допускается производить в соответствии с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вержденными генеральными планами поселений, схемой территориального планирования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сельскохозяйственных предприятий при соблюдении режимов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 сохранение их исторической планировочной структуры и 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облика. При подготовке документации по планировке территории и 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документации необходимо обеспечивать условия по комплексной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 исторических зон, реставрации памятников истории и культуры в 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 с зонами охраны объектов культурного наследия.</w:t>
      </w:r>
    </w:p>
    <w:p w:rsidR="00D9716C" w:rsidRPr="006C0D48" w:rsidRDefault="00D9716C" w:rsidP="006C0D48">
      <w:pPr>
        <w:jc w:val="center"/>
        <w:rPr>
          <w:b/>
          <w:sz w:val="28"/>
          <w:szCs w:val="28"/>
        </w:rPr>
      </w:pPr>
      <w:r w:rsidRPr="006C0D48">
        <w:rPr>
          <w:b/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 усадебного типа, коттеджного типа, блокированными домами,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lastRenderedPageBreak/>
        <w:t>тирными, в том числе секционными домами, а также иными зданиями, 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 для постоянного и временного (общежития) проживания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одного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сельских</w:t>
      </w:r>
      <w:r w:rsidR="006C0D48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 не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выделяются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 или пристроенных объектов общественно-делового, социального, 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 назначения; торговли, здравоохранения, общественного питания; объектов дошкольного, начального общего и среднего (полного)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 образования; спортивных сооружений; культовых зданий; стоянок 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 транспорта; гаражей для индивидуального транспорта; иных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оказывающих негативное воздействие на окружающую среду,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являющихся источником загрязнения окружающей среды,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E6681C" w:rsidRPr="00E6681C" w:rsidRDefault="00E6681C" w:rsidP="00E6681C">
      <w:pPr>
        <w:ind w:firstLine="709"/>
        <w:jc w:val="right"/>
        <w:rPr>
          <w:sz w:val="28"/>
          <w:szCs w:val="28"/>
        </w:rPr>
      </w:pPr>
      <w:r w:rsidRPr="00E6681C">
        <w:rPr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1"/>
        <w:gridCol w:w="1840"/>
        <w:gridCol w:w="1218"/>
        <w:gridCol w:w="1820"/>
        <w:gridCol w:w="1214"/>
      </w:tblGrid>
      <w:tr w:rsidR="00E6681C" w:rsidRPr="00E6681C" w:rsidTr="00E6681C">
        <w:trPr>
          <w:jc w:val="center"/>
        </w:trPr>
        <w:tc>
          <w:tcPr>
            <w:tcW w:w="3841" w:type="dxa"/>
            <w:vMerge w:val="restart"/>
          </w:tcPr>
          <w:p w:rsidR="00E6681C" w:rsidRPr="00E6681C" w:rsidRDefault="00E6681C" w:rsidP="00E6681C">
            <w:pPr>
              <w:jc w:val="both"/>
              <w:rPr>
                <w:b/>
              </w:rPr>
            </w:pPr>
            <w:r w:rsidRPr="00E6681C">
              <w:rPr>
                <w:b/>
              </w:rPr>
              <w:t>Тип жилой з</w:t>
            </w:r>
            <w:r w:rsidRPr="00E6681C">
              <w:rPr>
                <w:b/>
              </w:rPr>
              <w:t>а</w:t>
            </w:r>
            <w:r w:rsidRPr="00E6681C">
              <w:rPr>
                <w:b/>
              </w:rPr>
              <w:t>стройки</w:t>
            </w:r>
          </w:p>
        </w:tc>
        <w:tc>
          <w:tcPr>
            <w:tcW w:w="3071" w:type="dxa"/>
            <w:gridSpan w:val="2"/>
          </w:tcPr>
          <w:p w:rsidR="00E6681C" w:rsidRPr="00E6681C" w:rsidRDefault="00E6681C" w:rsidP="00E6681C">
            <w:pPr>
              <w:jc w:val="center"/>
              <w:rPr>
                <w:b/>
              </w:rPr>
            </w:pPr>
            <w:r w:rsidRPr="00E6681C">
              <w:rPr>
                <w:b/>
              </w:rPr>
              <w:t>Площадь прид</w:t>
            </w:r>
            <w:r w:rsidRPr="00E6681C">
              <w:rPr>
                <w:b/>
              </w:rPr>
              <w:t>о</w:t>
            </w:r>
            <w:r w:rsidRPr="00E6681C">
              <w:rPr>
                <w:b/>
              </w:rPr>
              <w:t>мового</w:t>
            </w:r>
          </w:p>
          <w:p w:rsidR="00E6681C" w:rsidRPr="00E6681C" w:rsidRDefault="00E6681C" w:rsidP="00E6681C">
            <w:pPr>
              <w:jc w:val="center"/>
              <w:rPr>
                <w:b/>
              </w:rPr>
            </w:pPr>
            <w:r w:rsidRPr="00E6681C">
              <w:rPr>
                <w:b/>
              </w:rPr>
              <w:t>земельного уч</w:t>
            </w:r>
            <w:r w:rsidRPr="00E6681C">
              <w:rPr>
                <w:b/>
              </w:rPr>
              <w:t>а</w:t>
            </w:r>
            <w:r w:rsidRPr="00E6681C">
              <w:rPr>
                <w:b/>
              </w:rPr>
              <w:t>стка, кв. м</w:t>
            </w:r>
          </w:p>
        </w:tc>
        <w:tc>
          <w:tcPr>
            <w:tcW w:w="2941" w:type="dxa"/>
            <w:gridSpan w:val="2"/>
          </w:tcPr>
          <w:p w:rsidR="00E6681C" w:rsidRPr="00E6681C" w:rsidRDefault="00E6681C" w:rsidP="00E6681C">
            <w:pPr>
              <w:jc w:val="center"/>
              <w:rPr>
                <w:b/>
              </w:rPr>
            </w:pPr>
            <w:r w:rsidRPr="00E6681C">
              <w:rPr>
                <w:b/>
              </w:rPr>
              <w:t>Площадь жилой зоны на один дом (ква</w:t>
            </w:r>
            <w:r w:rsidRPr="00E6681C">
              <w:rPr>
                <w:b/>
              </w:rPr>
              <w:t>р</w:t>
            </w:r>
            <w:r w:rsidRPr="00E6681C">
              <w:rPr>
                <w:b/>
              </w:rPr>
              <w:t>тиру), га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  <w:rPr>
                <w:b/>
              </w:rPr>
            </w:pPr>
            <w:r w:rsidRPr="00E6681C">
              <w:rPr>
                <w:b/>
              </w:rPr>
              <w:t>до 1500 чел. включ</w:t>
            </w:r>
            <w:r w:rsidRPr="00E6681C">
              <w:rPr>
                <w:b/>
              </w:rPr>
              <w:t>и</w:t>
            </w:r>
            <w:r w:rsidRPr="00E6681C">
              <w:rPr>
                <w:b/>
              </w:rPr>
              <w:t>тельно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  <w:rPr>
                <w:b/>
              </w:rPr>
            </w:pPr>
            <w:r w:rsidRPr="00E6681C">
              <w:rPr>
                <w:b/>
              </w:rPr>
              <w:t>свыше 1500 чел.</w:t>
            </w: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  <w:rPr>
                <w:b/>
              </w:rPr>
            </w:pPr>
            <w:r w:rsidRPr="00E6681C">
              <w:rPr>
                <w:b/>
              </w:rPr>
              <w:t>до 1500 чел. включ</w:t>
            </w:r>
            <w:r w:rsidRPr="00E6681C">
              <w:rPr>
                <w:b/>
              </w:rPr>
              <w:t>и</w:t>
            </w:r>
            <w:r w:rsidRPr="00E6681C">
              <w:rPr>
                <w:b/>
              </w:rPr>
              <w:t>тельно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  <w:rPr>
                <w:b/>
              </w:rPr>
            </w:pPr>
            <w:r w:rsidRPr="00E6681C">
              <w:rPr>
                <w:b/>
              </w:rPr>
              <w:t>свыше 1500 чел.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</w:tcPr>
          <w:p w:rsidR="00E6681C" w:rsidRPr="00E6681C" w:rsidRDefault="00E6681C" w:rsidP="00E6681C">
            <w:pPr>
              <w:jc w:val="both"/>
            </w:pPr>
            <w:r w:rsidRPr="00E6681C">
              <w:t>1</w:t>
            </w: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2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  <w:r w:rsidRPr="00E6681C">
              <w:t>3</w:t>
            </w: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4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5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 w:val="restart"/>
          </w:tcPr>
          <w:p w:rsidR="00E6681C" w:rsidRPr="00E6681C" w:rsidRDefault="00E6681C" w:rsidP="00E6681C">
            <w:pPr>
              <w:jc w:val="both"/>
            </w:pPr>
            <w:r w:rsidRPr="00E6681C">
              <w:t>Застройка объектами индивид</w:t>
            </w:r>
            <w:r w:rsidRPr="00E6681C">
              <w:t>у</w:t>
            </w:r>
            <w:r w:rsidRPr="00E6681C">
              <w:t>ального жилищного строительс</w:t>
            </w:r>
            <w:r w:rsidRPr="00E6681C">
              <w:t>т</w:t>
            </w:r>
            <w:r w:rsidRPr="00E6681C">
              <w:t>ва и усадебными жилыми домами с земельным учас</w:t>
            </w:r>
            <w:r w:rsidRPr="00E6681C">
              <w:t>т</w:t>
            </w:r>
            <w:r w:rsidRPr="00E6681C">
              <w:t xml:space="preserve">ком </w:t>
            </w: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2000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  <w:r w:rsidRPr="00E6681C">
              <w:t>2500</w:t>
            </w: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0,25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0,27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1500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  <w:r w:rsidRPr="00E6681C">
              <w:t>1800</w:t>
            </w: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0,21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0,23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1200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0,17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0,20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1000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0,15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0,17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800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0,13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0,15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600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0,11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0,13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1841" w:type="dxa"/>
          </w:tcPr>
          <w:p w:rsidR="00E6681C" w:rsidRPr="00E6681C" w:rsidRDefault="00E6681C" w:rsidP="00E6681C">
            <w:pPr>
              <w:jc w:val="center"/>
            </w:pPr>
            <w:r w:rsidRPr="00E6681C">
              <w:t>400</w:t>
            </w:r>
          </w:p>
        </w:tc>
        <w:tc>
          <w:tcPr>
            <w:tcW w:w="1230" w:type="dxa"/>
          </w:tcPr>
          <w:p w:rsidR="00E6681C" w:rsidRPr="00E6681C" w:rsidRDefault="00E6681C" w:rsidP="00E6681C">
            <w:pPr>
              <w:jc w:val="center"/>
            </w:pPr>
          </w:p>
        </w:tc>
        <w:tc>
          <w:tcPr>
            <w:tcW w:w="1715" w:type="dxa"/>
          </w:tcPr>
          <w:p w:rsidR="00E6681C" w:rsidRPr="00E6681C" w:rsidRDefault="00E6681C" w:rsidP="00E6681C">
            <w:pPr>
              <w:jc w:val="center"/>
            </w:pPr>
            <w:r w:rsidRPr="00E6681C">
              <w:t>0,08</w:t>
            </w:r>
          </w:p>
        </w:tc>
        <w:tc>
          <w:tcPr>
            <w:tcW w:w="1226" w:type="dxa"/>
          </w:tcPr>
          <w:p w:rsidR="00E6681C" w:rsidRPr="00E6681C" w:rsidRDefault="00E6681C" w:rsidP="00E6681C">
            <w:pPr>
              <w:jc w:val="center"/>
            </w:pPr>
            <w:r w:rsidRPr="00E6681C">
              <w:t>0,11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 w:val="restart"/>
          </w:tcPr>
          <w:p w:rsidR="00E6681C" w:rsidRPr="00E6681C" w:rsidRDefault="00E6681C" w:rsidP="00E6681C">
            <w:pPr>
              <w:jc w:val="both"/>
            </w:pPr>
            <w:r w:rsidRPr="00E6681C">
              <w:t>Малоэтажная жилая з</w:t>
            </w:r>
            <w:r w:rsidRPr="00E6681C">
              <w:t>а</w:t>
            </w:r>
            <w:r w:rsidRPr="00E6681C">
              <w:t>стройка без приквартирных учас</w:t>
            </w:r>
            <w:r w:rsidRPr="00E6681C">
              <w:t>т</w:t>
            </w:r>
            <w:r w:rsidRPr="00E6681C">
              <w:t>ков с числом этажей</w:t>
            </w:r>
          </w:p>
        </w:tc>
        <w:tc>
          <w:tcPr>
            <w:tcW w:w="3071" w:type="dxa"/>
            <w:gridSpan w:val="2"/>
          </w:tcPr>
          <w:p w:rsidR="00E6681C" w:rsidRPr="00E6681C" w:rsidRDefault="00E6681C" w:rsidP="00E6681C">
            <w:pPr>
              <w:jc w:val="center"/>
            </w:pPr>
            <w:r w:rsidRPr="00E6681C">
              <w:t>1 этаж</w:t>
            </w:r>
          </w:p>
        </w:tc>
        <w:tc>
          <w:tcPr>
            <w:tcW w:w="2941" w:type="dxa"/>
            <w:gridSpan w:val="2"/>
          </w:tcPr>
          <w:p w:rsidR="00E6681C" w:rsidRPr="00E6681C" w:rsidRDefault="00E6681C" w:rsidP="00E6681C">
            <w:pPr>
              <w:jc w:val="center"/>
            </w:pPr>
            <w:r w:rsidRPr="00E6681C">
              <w:t>0,04</w:t>
            </w:r>
          </w:p>
        </w:tc>
      </w:tr>
      <w:tr w:rsidR="00E6681C" w:rsidRPr="00E6681C" w:rsidTr="00E6681C">
        <w:trPr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3071" w:type="dxa"/>
            <w:gridSpan w:val="2"/>
          </w:tcPr>
          <w:p w:rsidR="00E6681C" w:rsidRPr="00E6681C" w:rsidRDefault="00E6681C" w:rsidP="00E6681C">
            <w:pPr>
              <w:jc w:val="center"/>
            </w:pPr>
            <w:r w:rsidRPr="00E6681C">
              <w:t>2 этажа</w:t>
            </w:r>
          </w:p>
        </w:tc>
        <w:tc>
          <w:tcPr>
            <w:tcW w:w="2941" w:type="dxa"/>
            <w:gridSpan w:val="2"/>
          </w:tcPr>
          <w:p w:rsidR="00E6681C" w:rsidRPr="00E6681C" w:rsidRDefault="00E6681C" w:rsidP="00E6681C">
            <w:pPr>
              <w:jc w:val="center"/>
            </w:pPr>
            <w:r w:rsidRPr="00E6681C">
              <w:t>0,03</w:t>
            </w:r>
          </w:p>
        </w:tc>
      </w:tr>
      <w:tr w:rsidR="00E6681C" w:rsidRPr="00E6681C" w:rsidTr="00E6681C">
        <w:trPr>
          <w:trHeight w:val="250"/>
          <w:jc w:val="center"/>
        </w:trPr>
        <w:tc>
          <w:tcPr>
            <w:tcW w:w="3841" w:type="dxa"/>
            <w:vMerge/>
          </w:tcPr>
          <w:p w:rsidR="00E6681C" w:rsidRPr="00E6681C" w:rsidRDefault="00E6681C" w:rsidP="00E6681C">
            <w:pPr>
              <w:jc w:val="both"/>
            </w:pPr>
          </w:p>
        </w:tc>
        <w:tc>
          <w:tcPr>
            <w:tcW w:w="3071" w:type="dxa"/>
            <w:gridSpan w:val="2"/>
          </w:tcPr>
          <w:p w:rsidR="00E6681C" w:rsidRPr="00E6681C" w:rsidRDefault="00E6681C" w:rsidP="00E6681C">
            <w:pPr>
              <w:jc w:val="center"/>
            </w:pPr>
            <w:r w:rsidRPr="00E6681C">
              <w:t>3 этажа</w:t>
            </w:r>
          </w:p>
        </w:tc>
        <w:tc>
          <w:tcPr>
            <w:tcW w:w="2941" w:type="dxa"/>
            <w:gridSpan w:val="2"/>
          </w:tcPr>
          <w:p w:rsidR="00E6681C" w:rsidRPr="00E6681C" w:rsidRDefault="00E6681C" w:rsidP="00E6681C">
            <w:pPr>
              <w:jc w:val="center"/>
            </w:pPr>
            <w:r w:rsidRPr="00E6681C">
              <w:t>0,02</w:t>
            </w:r>
          </w:p>
        </w:tc>
      </w:tr>
    </w:tbl>
    <w:p w:rsidR="00E6681C" w:rsidRPr="00E6681C" w:rsidRDefault="00E6681C" w:rsidP="00E6681C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 площадь жилой зоны увеличивается на величину площади, 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годной для застройки территории (овраги, крутые склоны), а также площади з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 общественного назначения, кроме помещений учреждений 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</w:t>
      </w:r>
      <w:r w:rsidRPr="003F5DBD">
        <w:rPr>
          <w:sz w:val="28"/>
          <w:szCs w:val="28"/>
        </w:rPr>
        <w:lastRenderedPageBreak/>
        <w:t>эпидемиологические требования к условиям проживания в жилых зданиях и 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шума, вибрации, загрязнений атмосферного воздуха электрических, 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 и электромагнитных излучений, радиационного, химического, 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 для инвалидов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структурой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градостроительных и природных особенностей 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рии. При этом необходимо оптимизировать размещение жилых домов,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ных зданий и сооружений, улично-дорожной сети, территорий общего 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вания, в том числе озелененных, а также других объектов, размещение кот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районного 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 xml:space="preserve">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лями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сельских поселениях размещают в пределах границ населенных пунктов - на свободных 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 компактно, не выходя за линии застройки улиц и магистралей. 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 к таким объектам вспомогательного назначения предусматриваются с 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 предоставляемых в сельских поселениях на индивидуал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ный дом или на одну квартиру, устанавливаются органами местного сам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управления с учетом градостроительной ситуации, сложившейся и формиру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существующих зданий любой этажности, а также многоэтажных зданий, устанавливаются проектами планировки и межевания в соответствии со 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lastRenderedPageBreak/>
        <w:t>ями 42 и 43 Градостроительного кодекса Российской Федерации и 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 450 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 </w:t>
      </w:r>
    </w:p>
    <w:p w:rsidR="00E6681C" w:rsidRPr="00E6681C" w:rsidRDefault="00E6681C" w:rsidP="00E6681C">
      <w:pPr>
        <w:ind w:firstLine="709"/>
        <w:jc w:val="right"/>
        <w:rPr>
          <w:sz w:val="28"/>
          <w:szCs w:val="28"/>
        </w:rPr>
      </w:pPr>
      <w:r w:rsidRPr="00E6681C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E6681C" w:rsidRPr="00E6681C" w:rsidTr="00E6681C">
        <w:tc>
          <w:tcPr>
            <w:tcW w:w="2520" w:type="dxa"/>
            <w:vMerge w:val="restart"/>
          </w:tcPr>
          <w:p w:rsidR="00E6681C" w:rsidRPr="00E6681C" w:rsidRDefault="00E6681C" w:rsidP="00E6681C">
            <w:pPr>
              <w:jc w:val="center"/>
              <w:rPr>
                <w:b/>
                <w:sz w:val="22"/>
                <w:szCs w:val="22"/>
              </w:rPr>
            </w:pPr>
            <w:r w:rsidRPr="00E6681C">
              <w:rPr>
                <w:b/>
                <w:sz w:val="22"/>
                <w:szCs w:val="22"/>
              </w:rPr>
              <w:t>Градостро</w:t>
            </w:r>
            <w:r w:rsidRPr="00E6681C">
              <w:rPr>
                <w:b/>
                <w:sz w:val="22"/>
                <w:szCs w:val="22"/>
              </w:rPr>
              <w:t>и</w:t>
            </w:r>
            <w:r w:rsidRPr="00E6681C">
              <w:rPr>
                <w:b/>
                <w:sz w:val="22"/>
                <w:szCs w:val="22"/>
              </w:rPr>
              <w:t>тельная ценность те</w:t>
            </w:r>
            <w:r w:rsidRPr="00E6681C">
              <w:rPr>
                <w:b/>
                <w:sz w:val="22"/>
                <w:szCs w:val="22"/>
              </w:rPr>
              <w:t>р</w:t>
            </w:r>
            <w:r w:rsidRPr="00E6681C">
              <w:rPr>
                <w:b/>
                <w:sz w:val="22"/>
                <w:szCs w:val="22"/>
              </w:rPr>
              <w:t>ритории</w:t>
            </w:r>
          </w:p>
        </w:tc>
        <w:tc>
          <w:tcPr>
            <w:tcW w:w="7333" w:type="dxa"/>
            <w:gridSpan w:val="3"/>
          </w:tcPr>
          <w:p w:rsidR="00E6681C" w:rsidRPr="00E6681C" w:rsidRDefault="00E6681C" w:rsidP="00E6681C">
            <w:pPr>
              <w:jc w:val="center"/>
              <w:rPr>
                <w:b/>
                <w:sz w:val="22"/>
                <w:szCs w:val="22"/>
              </w:rPr>
            </w:pPr>
            <w:r w:rsidRPr="00E6681C">
              <w:rPr>
                <w:b/>
                <w:sz w:val="22"/>
                <w:szCs w:val="22"/>
              </w:rPr>
              <w:t>Плотность населения территории жилого района, чел./га, для групп городских округов и городских поселений с числом жителей, тыс. чел.</w:t>
            </w:r>
          </w:p>
        </w:tc>
      </w:tr>
      <w:tr w:rsidR="00E6681C" w:rsidRPr="00E6681C" w:rsidTr="00E6681C">
        <w:tc>
          <w:tcPr>
            <w:tcW w:w="2520" w:type="dxa"/>
            <w:vMerge/>
          </w:tcPr>
          <w:p w:rsidR="00E6681C" w:rsidRPr="00E6681C" w:rsidRDefault="00E6681C" w:rsidP="00E668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E6681C" w:rsidRPr="00E6681C" w:rsidRDefault="00E6681C" w:rsidP="00E6681C">
            <w:pPr>
              <w:jc w:val="center"/>
              <w:rPr>
                <w:b/>
                <w:sz w:val="22"/>
                <w:szCs w:val="22"/>
              </w:rPr>
            </w:pPr>
            <w:r w:rsidRPr="00E6681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E6681C" w:rsidRPr="00E6681C" w:rsidRDefault="00E6681C" w:rsidP="00E6681C">
            <w:pPr>
              <w:jc w:val="center"/>
              <w:rPr>
                <w:b/>
                <w:sz w:val="22"/>
                <w:szCs w:val="22"/>
              </w:rPr>
            </w:pPr>
            <w:r w:rsidRPr="00E6681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E6681C" w:rsidRPr="00E6681C" w:rsidRDefault="00E6681C" w:rsidP="00E6681C">
            <w:pPr>
              <w:jc w:val="center"/>
              <w:rPr>
                <w:b/>
                <w:sz w:val="22"/>
                <w:szCs w:val="22"/>
              </w:rPr>
            </w:pPr>
            <w:r w:rsidRPr="00E6681C">
              <w:rPr>
                <w:b/>
                <w:sz w:val="22"/>
                <w:szCs w:val="22"/>
              </w:rPr>
              <w:t>г. Орел</w:t>
            </w:r>
          </w:p>
        </w:tc>
      </w:tr>
      <w:tr w:rsidR="00E6681C" w:rsidRPr="00E6681C" w:rsidTr="00E6681C">
        <w:tc>
          <w:tcPr>
            <w:tcW w:w="2520" w:type="dxa"/>
          </w:tcPr>
          <w:p w:rsidR="00E6681C" w:rsidRPr="00E6681C" w:rsidRDefault="00E6681C" w:rsidP="00E6681C">
            <w:pPr>
              <w:jc w:val="center"/>
            </w:pPr>
            <w:r w:rsidRPr="00E6681C">
              <w:t>Высокая</w:t>
            </w:r>
          </w:p>
        </w:tc>
        <w:tc>
          <w:tcPr>
            <w:tcW w:w="2124" w:type="dxa"/>
          </w:tcPr>
          <w:p w:rsidR="00E6681C" w:rsidRPr="00E6681C" w:rsidRDefault="00E6681C" w:rsidP="00E6681C">
            <w:pPr>
              <w:jc w:val="center"/>
            </w:pPr>
            <w:r w:rsidRPr="00E6681C">
              <w:t>130</w:t>
            </w:r>
          </w:p>
        </w:tc>
        <w:tc>
          <w:tcPr>
            <w:tcW w:w="2764" w:type="dxa"/>
          </w:tcPr>
          <w:p w:rsidR="00E6681C" w:rsidRPr="00E6681C" w:rsidRDefault="00E6681C" w:rsidP="00E6681C">
            <w:pPr>
              <w:jc w:val="center"/>
            </w:pPr>
            <w:r w:rsidRPr="00E6681C">
              <w:t>165</w:t>
            </w:r>
          </w:p>
        </w:tc>
        <w:tc>
          <w:tcPr>
            <w:tcW w:w="2445" w:type="dxa"/>
          </w:tcPr>
          <w:p w:rsidR="00E6681C" w:rsidRPr="00E6681C" w:rsidRDefault="00E6681C" w:rsidP="00E6681C">
            <w:pPr>
              <w:jc w:val="center"/>
            </w:pPr>
            <w:r w:rsidRPr="00E6681C">
              <w:t>210</w:t>
            </w:r>
          </w:p>
        </w:tc>
      </w:tr>
      <w:tr w:rsidR="00E6681C" w:rsidRPr="00E6681C" w:rsidTr="00E6681C">
        <w:tc>
          <w:tcPr>
            <w:tcW w:w="2520" w:type="dxa"/>
          </w:tcPr>
          <w:p w:rsidR="00E6681C" w:rsidRPr="00E6681C" w:rsidRDefault="00E6681C" w:rsidP="00E6681C">
            <w:pPr>
              <w:jc w:val="center"/>
            </w:pPr>
            <w:r w:rsidRPr="00E6681C">
              <w:t>Средняя</w:t>
            </w:r>
          </w:p>
        </w:tc>
        <w:tc>
          <w:tcPr>
            <w:tcW w:w="2124" w:type="dxa"/>
          </w:tcPr>
          <w:p w:rsidR="00E6681C" w:rsidRPr="00E6681C" w:rsidRDefault="00E6681C" w:rsidP="00E6681C">
            <w:pPr>
              <w:jc w:val="center"/>
            </w:pPr>
            <w:r w:rsidRPr="00E6681C">
              <w:t>-</w:t>
            </w:r>
          </w:p>
        </w:tc>
        <w:tc>
          <w:tcPr>
            <w:tcW w:w="2764" w:type="dxa"/>
          </w:tcPr>
          <w:p w:rsidR="00E6681C" w:rsidRPr="00E6681C" w:rsidRDefault="00E6681C" w:rsidP="00E6681C">
            <w:pPr>
              <w:jc w:val="center"/>
            </w:pPr>
            <w:r w:rsidRPr="00E6681C">
              <w:t>-</w:t>
            </w:r>
          </w:p>
        </w:tc>
        <w:tc>
          <w:tcPr>
            <w:tcW w:w="2445" w:type="dxa"/>
          </w:tcPr>
          <w:p w:rsidR="00E6681C" w:rsidRPr="00E6681C" w:rsidRDefault="00E6681C" w:rsidP="00E6681C">
            <w:pPr>
              <w:jc w:val="center"/>
            </w:pPr>
            <w:r w:rsidRPr="00E6681C">
              <w:t>185</w:t>
            </w:r>
          </w:p>
        </w:tc>
      </w:tr>
      <w:tr w:rsidR="00E6681C" w:rsidRPr="00E6681C" w:rsidTr="00E6681C">
        <w:tc>
          <w:tcPr>
            <w:tcW w:w="2520" w:type="dxa"/>
          </w:tcPr>
          <w:p w:rsidR="00E6681C" w:rsidRPr="00E6681C" w:rsidRDefault="00E6681C" w:rsidP="00E6681C">
            <w:pPr>
              <w:jc w:val="center"/>
            </w:pPr>
            <w:r w:rsidRPr="00E6681C">
              <w:t>Низкая</w:t>
            </w:r>
          </w:p>
        </w:tc>
        <w:tc>
          <w:tcPr>
            <w:tcW w:w="2124" w:type="dxa"/>
          </w:tcPr>
          <w:p w:rsidR="00E6681C" w:rsidRPr="00E6681C" w:rsidRDefault="00E6681C" w:rsidP="00E6681C">
            <w:pPr>
              <w:jc w:val="center"/>
            </w:pPr>
            <w:r w:rsidRPr="00E6681C">
              <w:t>70</w:t>
            </w:r>
          </w:p>
        </w:tc>
        <w:tc>
          <w:tcPr>
            <w:tcW w:w="2764" w:type="dxa"/>
          </w:tcPr>
          <w:p w:rsidR="00E6681C" w:rsidRPr="00E6681C" w:rsidRDefault="00E6681C" w:rsidP="00E6681C">
            <w:pPr>
              <w:jc w:val="center"/>
            </w:pPr>
            <w:r w:rsidRPr="00E6681C">
              <w:t>115</w:t>
            </w:r>
          </w:p>
        </w:tc>
        <w:tc>
          <w:tcPr>
            <w:tcW w:w="2445" w:type="dxa"/>
          </w:tcPr>
          <w:p w:rsidR="00E6681C" w:rsidRPr="00E6681C" w:rsidRDefault="00E6681C" w:rsidP="00E6681C">
            <w:pPr>
              <w:jc w:val="center"/>
            </w:pPr>
            <w:r w:rsidRPr="00E6681C">
              <w:t>170</w:t>
            </w:r>
          </w:p>
        </w:tc>
      </w:tr>
    </w:tbl>
    <w:p w:rsidR="00E6681C" w:rsidRDefault="00E6681C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 домами в поселениях, где не планируется строительство 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площади участков объектов районного значения, объектов, имеющих 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 и архитектурно-ландшафтную ценность, объектов 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 пользования, предназначенных для обслуживания населения смежных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 население, в том числе расположенных на смежных территориях, а 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E6681C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3.</w:t>
      </w:r>
    </w:p>
    <w:p w:rsidR="00E6681C" w:rsidRDefault="00E6681C" w:rsidP="00DE063E">
      <w:pPr>
        <w:ind w:firstLine="709"/>
        <w:jc w:val="both"/>
        <w:rPr>
          <w:sz w:val="28"/>
          <w:szCs w:val="28"/>
        </w:rPr>
        <w:sectPr w:rsidR="00E6681C" w:rsidSect="00204678"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681C" w:rsidRPr="00E6681C" w:rsidRDefault="00E6681C" w:rsidP="00E6681C">
      <w:pPr>
        <w:ind w:firstLine="709"/>
        <w:jc w:val="right"/>
        <w:rPr>
          <w:sz w:val="28"/>
          <w:szCs w:val="28"/>
        </w:rPr>
      </w:pPr>
      <w:r w:rsidRPr="00E6681C"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E6681C" w:rsidRPr="00E6681C" w:rsidTr="00E6681C">
        <w:tc>
          <w:tcPr>
            <w:tcW w:w="465" w:type="pct"/>
            <w:vMerge w:val="restart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Плотность</w:t>
            </w:r>
          </w:p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ж</w:t>
            </w:r>
            <w:r w:rsidRPr="00E6681C">
              <w:rPr>
                <w:sz w:val="22"/>
                <w:szCs w:val="22"/>
              </w:rPr>
              <w:t>и</w:t>
            </w:r>
            <w:r w:rsidRPr="00E6681C">
              <w:rPr>
                <w:sz w:val="22"/>
                <w:szCs w:val="22"/>
              </w:rPr>
              <w:t>лой</w:t>
            </w:r>
          </w:p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з</w:t>
            </w:r>
            <w:r w:rsidRPr="00E6681C">
              <w:rPr>
                <w:sz w:val="22"/>
                <w:szCs w:val="22"/>
              </w:rPr>
              <w:t>а</w:t>
            </w:r>
            <w:r w:rsidRPr="00E6681C">
              <w:rPr>
                <w:sz w:val="22"/>
                <w:szCs w:val="22"/>
              </w:rPr>
              <w:t>стройки</w:t>
            </w:r>
          </w:p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Процент</w:t>
            </w:r>
          </w:p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плотности</w:t>
            </w:r>
          </w:p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з</w:t>
            </w:r>
            <w:r w:rsidRPr="00E6681C">
              <w:rPr>
                <w:sz w:val="22"/>
                <w:szCs w:val="22"/>
              </w:rPr>
              <w:t>а</w:t>
            </w:r>
            <w:r w:rsidRPr="00E6681C">
              <w:rPr>
                <w:sz w:val="22"/>
                <w:szCs w:val="22"/>
              </w:rPr>
              <w:t>стройки</w:t>
            </w:r>
          </w:p>
        </w:tc>
        <w:tc>
          <w:tcPr>
            <w:tcW w:w="1263" w:type="pct"/>
            <w:gridSpan w:val="6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20,1-25,0 тыс. кв. м/га</w:t>
            </w:r>
          </w:p>
        </w:tc>
      </w:tr>
      <w:tr w:rsidR="00E6681C" w:rsidRPr="00E6681C" w:rsidTr="00E6681C">
        <w:tc>
          <w:tcPr>
            <w:tcW w:w="465" w:type="pct"/>
            <w:vMerge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E6681C" w:rsidRPr="00E6681C" w:rsidRDefault="00E6681C" w:rsidP="00E6681C">
            <w:pPr>
              <w:jc w:val="center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>25,0</w:t>
            </w:r>
          </w:p>
        </w:tc>
      </w:tr>
      <w:tr w:rsidR="00E6681C" w:rsidRPr="00E6681C" w:rsidTr="00E6681C">
        <w:tc>
          <w:tcPr>
            <w:tcW w:w="4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25,0 </w:t>
            </w:r>
          </w:p>
        </w:tc>
      </w:tr>
      <w:tr w:rsidR="00E6681C" w:rsidRPr="00E6681C" w:rsidTr="00E6681C">
        <w:tc>
          <w:tcPr>
            <w:tcW w:w="4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16,6 </w:t>
            </w:r>
          </w:p>
        </w:tc>
      </w:tr>
      <w:tr w:rsidR="00E6681C" w:rsidRPr="00E6681C" w:rsidTr="00E6681C">
        <w:tc>
          <w:tcPr>
            <w:tcW w:w="4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12,5 </w:t>
            </w:r>
          </w:p>
        </w:tc>
      </w:tr>
      <w:tr w:rsidR="00E6681C" w:rsidRPr="00E6681C" w:rsidTr="00E6681C">
        <w:tc>
          <w:tcPr>
            <w:tcW w:w="4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10,0 </w:t>
            </w:r>
          </w:p>
        </w:tc>
      </w:tr>
      <w:tr w:rsidR="00E6681C" w:rsidRPr="00E6681C" w:rsidTr="00E6681C">
        <w:tc>
          <w:tcPr>
            <w:tcW w:w="4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30 %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3,8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3,9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4,3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6,3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6,7 </w:t>
            </w:r>
          </w:p>
        </w:tc>
        <w:tc>
          <w:tcPr>
            <w:tcW w:w="23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2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0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7,7 </w:t>
            </w:r>
          </w:p>
        </w:tc>
        <w:tc>
          <w:tcPr>
            <w:tcW w:w="23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8,3 </w:t>
            </w:r>
          </w:p>
        </w:tc>
      </w:tr>
      <w:tr w:rsidR="00E6681C" w:rsidRPr="00E6681C" w:rsidTr="00E6681C">
        <w:tc>
          <w:tcPr>
            <w:tcW w:w="4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40 %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2,2 </w:t>
            </w:r>
          </w:p>
        </w:tc>
        <w:tc>
          <w:tcPr>
            <w:tcW w:w="21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3,8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4,3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3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2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0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5,8 </w:t>
            </w:r>
          </w:p>
        </w:tc>
        <w:tc>
          <w:tcPr>
            <w:tcW w:w="23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6,3 </w:t>
            </w:r>
          </w:p>
        </w:tc>
      </w:tr>
      <w:tr w:rsidR="00E6681C" w:rsidRPr="00E6681C" w:rsidTr="00E6681C">
        <w:tc>
          <w:tcPr>
            <w:tcW w:w="4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50 %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1,4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1,5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1,8 </w:t>
            </w:r>
          </w:p>
        </w:tc>
        <w:tc>
          <w:tcPr>
            <w:tcW w:w="21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2,2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2,6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  <w:r w:rsidRPr="00E6681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E6681C" w:rsidRPr="00E6681C" w:rsidRDefault="00E6681C" w:rsidP="00E6681C">
            <w:pPr>
              <w:jc w:val="both"/>
              <w:rPr>
                <w:sz w:val="22"/>
                <w:szCs w:val="22"/>
              </w:rPr>
            </w:pPr>
          </w:p>
        </w:tc>
      </w:tr>
    </w:tbl>
    <w:p w:rsidR="00E6681C" w:rsidRPr="00E6681C" w:rsidRDefault="00E6681C" w:rsidP="00E6681C">
      <w:pPr>
        <w:ind w:firstLine="709"/>
        <w:jc w:val="both"/>
        <w:rPr>
          <w:sz w:val="28"/>
          <w:szCs w:val="28"/>
        </w:rPr>
      </w:pPr>
    </w:p>
    <w:p w:rsidR="00E6681C" w:rsidRPr="00E6681C" w:rsidRDefault="00E6681C" w:rsidP="00E6681C">
      <w:pPr>
        <w:ind w:firstLine="709"/>
        <w:jc w:val="both"/>
      </w:pPr>
      <w:r w:rsidRPr="00E6681C">
        <w:rPr>
          <w:b/>
        </w:rPr>
        <w:t>Примечания</w:t>
      </w:r>
      <w:r w:rsidRPr="00E6681C">
        <w:t>:</w:t>
      </w:r>
    </w:p>
    <w:p w:rsidR="00E6681C" w:rsidRPr="00E6681C" w:rsidRDefault="00E6681C" w:rsidP="00E6681C">
      <w:pPr>
        <w:ind w:firstLine="709"/>
        <w:jc w:val="both"/>
      </w:pPr>
      <w:r w:rsidRPr="00E6681C">
        <w:t>В ячейках таблицы указана средняя (расчетная) этажность жилых зданий, соответствующая максимальным значениям плотности и коэффициента плотности застройки.</w:t>
      </w:r>
    </w:p>
    <w:p w:rsidR="00E6681C" w:rsidRPr="00E6681C" w:rsidRDefault="00E6681C" w:rsidP="00E6681C">
      <w:pPr>
        <w:ind w:firstLine="709"/>
        <w:jc w:val="both"/>
      </w:pPr>
      <w:r w:rsidRPr="00E6681C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E6681C">
        <w:t>н</w:t>
      </w:r>
      <w:r w:rsidRPr="00E6681C">
        <w:t>кретного типа жилой застройки (0,6 - 0,86).</w:t>
      </w:r>
    </w:p>
    <w:p w:rsidR="00E6681C" w:rsidRPr="00E6681C" w:rsidRDefault="00E6681C" w:rsidP="00E6681C">
      <w:pPr>
        <w:ind w:firstLine="709"/>
        <w:jc w:val="both"/>
      </w:pPr>
    </w:p>
    <w:p w:rsidR="00E6681C" w:rsidRPr="00E6681C" w:rsidRDefault="00E6681C" w:rsidP="00E6681C">
      <w:pPr>
        <w:ind w:firstLine="709"/>
        <w:jc w:val="right"/>
        <w:rPr>
          <w:sz w:val="28"/>
          <w:szCs w:val="28"/>
        </w:rPr>
      </w:pPr>
      <w:r w:rsidRPr="00E6681C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6681C" w:rsidRPr="00E6681C" w:rsidTr="00E6681C"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  <w:rPr>
                <w:b/>
              </w:rPr>
            </w:pPr>
            <w:r w:rsidRPr="00E6681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  <w:rPr>
                <w:b/>
              </w:rPr>
            </w:pPr>
            <w:r w:rsidRPr="00E6681C">
              <w:rPr>
                <w:b/>
              </w:rPr>
              <w:t>Удельные размеры площадок, кв. м/чел.</w:t>
            </w:r>
          </w:p>
        </w:tc>
      </w:tr>
      <w:tr w:rsidR="00E6681C" w:rsidRPr="00E6681C" w:rsidTr="00E6681C"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Для игр детей дошкольного и младшего школьного возраста</w:t>
            </w:r>
          </w:p>
        </w:tc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0,7</w:t>
            </w:r>
          </w:p>
        </w:tc>
      </w:tr>
      <w:tr w:rsidR="00E6681C" w:rsidRPr="00E6681C" w:rsidTr="00E6681C"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Для отдыха взрослого населения</w:t>
            </w:r>
          </w:p>
        </w:tc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0,1</w:t>
            </w:r>
          </w:p>
        </w:tc>
      </w:tr>
      <w:tr w:rsidR="00E6681C" w:rsidRPr="00E6681C" w:rsidTr="00E6681C"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Для занятий физкультурой</w:t>
            </w:r>
          </w:p>
        </w:tc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2,0</w:t>
            </w:r>
          </w:p>
        </w:tc>
      </w:tr>
      <w:tr w:rsidR="00E6681C" w:rsidRPr="00E6681C" w:rsidTr="00E6681C"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Для хозяйственных целей</w:t>
            </w:r>
          </w:p>
        </w:tc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0,3</w:t>
            </w:r>
          </w:p>
        </w:tc>
      </w:tr>
      <w:tr w:rsidR="00E6681C" w:rsidRPr="00E6681C" w:rsidTr="00E6681C"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Для стоянки автомобилей</w:t>
            </w:r>
          </w:p>
        </w:tc>
        <w:tc>
          <w:tcPr>
            <w:tcW w:w="7393" w:type="dxa"/>
          </w:tcPr>
          <w:p w:rsidR="00E6681C" w:rsidRPr="00E6681C" w:rsidRDefault="00E6681C" w:rsidP="00E6681C">
            <w:pPr>
              <w:ind w:firstLine="709"/>
              <w:jc w:val="center"/>
            </w:pPr>
            <w:r w:rsidRPr="00E6681C">
              <w:t>1,6</w:t>
            </w:r>
          </w:p>
        </w:tc>
      </w:tr>
    </w:tbl>
    <w:p w:rsidR="00E6681C" w:rsidRDefault="00E6681C" w:rsidP="00DE063E">
      <w:pPr>
        <w:ind w:firstLine="709"/>
        <w:jc w:val="both"/>
        <w:rPr>
          <w:sz w:val="28"/>
          <w:szCs w:val="28"/>
        </w:rPr>
        <w:sectPr w:rsidR="00E6681C" w:rsidSect="00E6681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E063E" w:rsidRDefault="00E6681C" w:rsidP="00DE063E">
      <w:pPr>
        <w:ind w:firstLine="709"/>
        <w:jc w:val="both"/>
        <w:rPr>
          <w:sz w:val="28"/>
          <w:szCs w:val="28"/>
        </w:rPr>
      </w:pPr>
      <w:r w:rsidRPr="00E6681C">
        <w:rPr>
          <w:sz w:val="28"/>
          <w:szCs w:val="28"/>
        </w:rPr>
        <w:lastRenderedPageBreak/>
        <w:t>2.4.2. В зо</w:t>
      </w:r>
      <w:r w:rsidR="00D9716C" w:rsidRPr="00DE063E">
        <w:rPr>
          <w:sz w:val="28"/>
          <w:szCs w:val="28"/>
        </w:rPr>
        <w:t>нах чрезвычайной экологической ситуации и в зонах эколог</w:t>
      </w:r>
      <w:r w:rsidR="00D9716C" w:rsidRPr="00DE063E">
        <w:rPr>
          <w:sz w:val="28"/>
          <w:szCs w:val="28"/>
        </w:rPr>
        <w:t>и</w:t>
      </w:r>
      <w:r w:rsidR="00D9716C" w:rsidRPr="00DE063E">
        <w:rPr>
          <w:sz w:val="28"/>
          <w:szCs w:val="28"/>
        </w:rPr>
        <w:t>ческого бедствия, определенных в соответствии с </w:t>
      </w:r>
      <w:hyperlink r:id="rId12" w:history="1">
        <w:r w:rsidR="00D9716C" w:rsidRPr="00DE063E">
          <w:rPr>
            <w:rStyle w:val="a7"/>
            <w:sz w:val="28"/>
            <w:szCs w:val="28"/>
          </w:rPr>
          <w:t>Методикой</w:t>
        </w:r>
      </w:hyperlink>
      <w:r w:rsidR="00D9716C" w:rsidRPr="00DE063E">
        <w:rPr>
          <w:sz w:val="28"/>
          <w:szCs w:val="28"/>
        </w:rPr>
        <w:t> "Критерии оце</w:t>
      </w:r>
      <w:r w:rsidR="00D9716C" w:rsidRPr="00DE063E">
        <w:rPr>
          <w:sz w:val="28"/>
          <w:szCs w:val="28"/>
        </w:rPr>
        <w:t>н</w:t>
      </w:r>
      <w:r w:rsidR="00D9716C" w:rsidRPr="00DE063E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="00D9716C" w:rsidRPr="00DE063E">
        <w:rPr>
          <w:sz w:val="28"/>
          <w:szCs w:val="28"/>
        </w:rPr>
        <w:t>и</w:t>
      </w:r>
      <w:r w:rsidR="00D9716C" w:rsidRPr="00DE063E">
        <w:rPr>
          <w:sz w:val="28"/>
          <w:szCs w:val="28"/>
        </w:rPr>
        <w:t>стерством природных ресурсов Российской Федерации 30 ноя</w:t>
      </w:r>
      <w:r w:rsidR="00D9716C" w:rsidRPr="00DE063E">
        <w:rPr>
          <w:sz w:val="28"/>
          <w:szCs w:val="28"/>
        </w:rPr>
        <w:t>б</w:t>
      </w:r>
      <w:r w:rsidR="00D9716C" w:rsidRPr="00DE063E">
        <w:rPr>
          <w:sz w:val="28"/>
          <w:szCs w:val="28"/>
        </w:rPr>
        <w:t>ря 1992 года, не допускается увеличение существующей плотности жилой застройки без пров</w:t>
      </w:r>
      <w:r w:rsidR="00D9716C" w:rsidRPr="00DE063E">
        <w:rPr>
          <w:sz w:val="28"/>
          <w:szCs w:val="28"/>
        </w:rPr>
        <w:t>е</w:t>
      </w:r>
      <w:r w:rsidR="00D9716C" w:rsidRPr="00DE063E">
        <w:rPr>
          <w:sz w:val="28"/>
          <w:szCs w:val="28"/>
        </w:rPr>
        <w:t>дения необходимых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общественными, а также жилыми и производственными зданиями следует пр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мами, в которой допускается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онных жилых зданий высотой 2 - 3 этажа должны быть не менее 15 м, а выс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но.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</w:t>
      </w:r>
      <w:r w:rsidRPr="00C83477">
        <w:rPr>
          <w:sz w:val="28"/>
          <w:szCs w:val="28"/>
        </w:rPr>
        <w:t>р</w:t>
      </w:r>
      <w:r w:rsidRPr="00C83477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навливается в задании на проектирование с учетом демографического состава нас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ления и нормируемых элементов.</w:t>
      </w:r>
    </w:p>
    <w:p w:rsidR="00D9716C" w:rsidRPr="00C83477" w:rsidRDefault="00D9716C" w:rsidP="00106F8A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вляется в соответствии с нормами, прив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денными в таблице 4.</w:t>
      </w:r>
    </w:p>
    <w:p w:rsidR="00D9716C" w:rsidRPr="00DD698A" w:rsidRDefault="00D9716C" w:rsidP="00106F8A">
      <w:pPr>
        <w:ind w:firstLine="709"/>
        <w:jc w:val="both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целей при многоэтажной застройке зд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ниями от 9 этажей и выше, но не более чем на 50%.</w:t>
      </w:r>
    </w:p>
    <w:p w:rsidR="00D9716C" w:rsidRPr="00DD698A" w:rsidRDefault="00D9716C" w:rsidP="00106F8A">
      <w:pPr>
        <w:ind w:firstLine="709"/>
        <w:jc w:val="both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Default="00D9716C" w:rsidP="00106F8A">
      <w:pPr>
        <w:ind w:firstLine="709"/>
        <w:jc w:val="both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 зданий до площадок принимать по та</w:t>
      </w:r>
      <w:r w:rsidRPr="00DD698A">
        <w:rPr>
          <w:sz w:val="28"/>
          <w:szCs w:val="28"/>
        </w:rPr>
        <w:t>б</w:t>
      </w:r>
      <w:r w:rsidR="00106F8A">
        <w:rPr>
          <w:sz w:val="28"/>
          <w:szCs w:val="28"/>
        </w:rPr>
        <w:t xml:space="preserve">лице </w:t>
      </w:r>
      <w:r w:rsidRPr="00DD698A">
        <w:rPr>
          <w:sz w:val="28"/>
          <w:szCs w:val="28"/>
        </w:rPr>
        <w:t>5.</w:t>
      </w:r>
    </w:p>
    <w:p w:rsidR="00106F8A" w:rsidRPr="00106F8A" w:rsidRDefault="00106F8A" w:rsidP="00106F8A">
      <w:pPr>
        <w:ind w:firstLine="709"/>
        <w:jc w:val="right"/>
        <w:rPr>
          <w:sz w:val="28"/>
          <w:szCs w:val="28"/>
        </w:rPr>
      </w:pPr>
      <w:r w:rsidRPr="00106F8A"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106F8A" w:rsidRPr="00106F8A" w:rsidTr="00106F8A">
        <w:tc>
          <w:tcPr>
            <w:tcW w:w="4503" w:type="dxa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Назначение площадок</w:t>
            </w:r>
          </w:p>
        </w:tc>
        <w:tc>
          <w:tcPr>
            <w:tcW w:w="5350" w:type="dxa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Расстояние от окон жилых и общес</w:t>
            </w:r>
            <w:r w:rsidRPr="00106F8A">
              <w:rPr>
                <w:b/>
              </w:rPr>
              <w:t>т</w:t>
            </w:r>
            <w:r w:rsidRPr="00106F8A">
              <w:rPr>
                <w:b/>
              </w:rPr>
              <w:t>венных зданий, м, не менее</w:t>
            </w:r>
          </w:p>
        </w:tc>
      </w:tr>
      <w:tr w:rsidR="00106F8A" w:rsidRPr="00106F8A" w:rsidTr="00106F8A">
        <w:tc>
          <w:tcPr>
            <w:tcW w:w="4503" w:type="dxa"/>
          </w:tcPr>
          <w:p w:rsidR="00106F8A" w:rsidRPr="00106F8A" w:rsidRDefault="00106F8A" w:rsidP="00106F8A">
            <w:pPr>
              <w:jc w:val="both"/>
            </w:pPr>
            <w:r w:rsidRPr="00106F8A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106F8A" w:rsidRPr="00106F8A" w:rsidRDefault="00106F8A" w:rsidP="00106F8A">
            <w:pPr>
              <w:jc w:val="both"/>
            </w:pPr>
            <w:r w:rsidRPr="00106F8A">
              <w:t>12</w:t>
            </w:r>
          </w:p>
        </w:tc>
      </w:tr>
      <w:tr w:rsidR="00106F8A" w:rsidRPr="00106F8A" w:rsidTr="00106F8A">
        <w:tc>
          <w:tcPr>
            <w:tcW w:w="4503" w:type="dxa"/>
          </w:tcPr>
          <w:p w:rsidR="00106F8A" w:rsidRPr="00106F8A" w:rsidRDefault="00106F8A" w:rsidP="00106F8A">
            <w:pPr>
              <w:jc w:val="both"/>
            </w:pPr>
            <w:r w:rsidRPr="00106F8A">
              <w:lastRenderedPageBreak/>
              <w:t>Для отдыха взрослого нас</w:t>
            </w:r>
            <w:r w:rsidRPr="00106F8A">
              <w:t>е</w:t>
            </w:r>
            <w:r w:rsidRPr="00106F8A">
              <w:t>ления</w:t>
            </w:r>
          </w:p>
        </w:tc>
        <w:tc>
          <w:tcPr>
            <w:tcW w:w="5350" w:type="dxa"/>
          </w:tcPr>
          <w:p w:rsidR="00106F8A" w:rsidRPr="00106F8A" w:rsidRDefault="00106F8A" w:rsidP="00106F8A">
            <w:pPr>
              <w:jc w:val="both"/>
            </w:pPr>
            <w:r w:rsidRPr="00106F8A">
              <w:t>10</w:t>
            </w:r>
          </w:p>
        </w:tc>
      </w:tr>
      <w:tr w:rsidR="00106F8A" w:rsidRPr="00106F8A" w:rsidTr="00106F8A">
        <w:tc>
          <w:tcPr>
            <w:tcW w:w="4503" w:type="dxa"/>
          </w:tcPr>
          <w:p w:rsidR="00106F8A" w:rsidRPr="00106F8A" w:rsidRDefault="00106F8A" w:rsidP="00106F8A">
            <w:pPr>
              <w:jc w:val="both"/>
            </w:pPr>
            <w:r w:rsidRPr="00106F8A">
              <w:t>Для занятий физкультурой (в зависим</w:t>
            </w:r>
            <w:r w:rsidRPr="00106F8A">
              <w:t>о</w:t>
            </w:r>
            <w:r w:rsidRPr="00106F8A">
              <w:t>сти от шумовых характ</w:t>
            </w:r>
            <w:r w:rsidRPr="00106F8A">
              <w:t>е</w:t>
            </w:r>
            <w:r w:rsidRPr="00106F8A">
              <w:t>ристик &lt;*&gt;</w:t>
            </w:r>
          </w:p>
        </w:tc>
        <w:tc>
          <w:tcPr>
            <w:tcW w:w="5350" w:type="dxa"/>
          </w:tcPr>
          <w:p w:rsidR="00106F8A" w:rsidRPr="00106F8A" w:rsidRDefault="00106F8A" w:rsidP="00106F8A">
            <w:pPr>
              <w:jc w:val="both"/>
            </w:pPr>
            <w:r w:rsidRPr="00106F8A">
              <w:t>10-40</w:t>
            </w:r>
          </w:p>
        </w:tc>
      </w:tr>
      <w:tr w:rsidR="00106F8A" w:rsidRPr="00106F8A" w:rsidTr="00106F8A">
        <w:tc>
          <w:tcPr>
            <w:tcW w:w="4503" w:type="dxa"/>
          </w:tcPr>
          <w:p w:rsidR="00106F8A" w:rsidRPr="00106F8A" w:rsidRDefault="00106F8A" w:rsidP="00106F8A">
            <w:pPr>
              <w:jc w:val="both"/>
            </w:pPr>
            <w:r w:rsidRPr="00106F8A">
              <w:t>Для хозяйственных целей</w:t>
            </w:r>
          </w:p>
        </w:tc>
        <w:tc>
          <w:tcPr>
            <w:tcW w:w="5350" w:type="dxa"/>
          </w:tcPr>
          <w:p w:rsidR="00106F8A" w:rsidRPr="00106F8A" w:rsidRDefault="00106F8A" w:rsidP="00106F8A">
            <w:pPr>
              <w:jc w:val="both"/>
            </w:pPr>
            <w:r w:rsidRPr="00106F8A">
              <w:t>20</w:t>
            </w:r>
          </w:p>
        </w:tc>
      </w:tr>
      <w:tr w:rsidR="00106F8A" w:rsidRPr="00106F8A" w:rsidTr="00106F8A">
        <w:tc>
          <w:tcPr>
            <w:tcW w:w="4503" w:type="dxa"/>
          </w:tcPr>
          <w:p w:rsidR="00106F8A" w:rsidRPr="00106F8A" w:rsidRDefault="00106F8A" w:rsidP="00106F8A">
            <w:pPr>
              <w:jc w:val="both"/>
            </w:pPr>
            <w:r w:rsidRPr="00106F8A">
              <w:t>Для стоянки автомобилей</w:t>
            </w:r>
          </w:p>
        </w:tc>
        <w:tc>
          <w:tcPr>
            <w:tcW w:w="5350" w:type="dxa"/>
          </w:tcPr>
          <w:p w:rsidR="00106F8A" w:rsidRPr="00106F8A" w:rsidRDefault="00106F8A" w:rsidP="00106F8A">
            <w:pPr>
              <w:jc w:val="both"/>
            </w:pPr>
            <w:r w:rsidRPr="00106F8A">
              <w:t>В соответствии с разделом 6 "Зона тран</w:t>
            </w:r>
            <w:r w:rsidRPr="00106F8A">
              <w:t>с</w:t>
            </w:r>
            <w:r w:rsidRPr="00106F8A">
              <w:t>портной инфраструктуры" настоящих Нормат</w:t>
            </w:r>
            <w:r w:rsidRPr="00106F8A">
              <w:t>и</w:t>
            </w:r>
            <w:r w:rsidRPr="00106F8A">
              <w:t>вов</w:t>
            </w:r>
          </w:p>
        </w:tc>
      </w:tr>
    </w:tbl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</w:p>
    <w:p w:rsidR="00106F8A" w:rsidRPr="00106F8A" w:rsidRDefault="00106F8A" w:rsidP="00106F8A">
      <w:pPr>
        <w:ind w:firstLine="709"/>
        <w:jc w:val="both"/>
        <w:rPr>
          <w:sz w:val="22"/>
          <w:szCs w:val="22"/>
        </w:rPr>
      </w:pPr>
      <w:r w:rsidRPr="00106F8A">
        <w:rPr>
          <w:sz w:val="22"/>
          <w:szCs w:val="22"/>
        </w:rPr>
        <w:t>&lt;*&gt; Наибольшие значения принимаются для хоккейных и футбольных площадок, наимен</w:t>
      </w:r>
      <w:r w:rsidRPr="00106F8A">
        <w:rPr>
          <w:sz w:val="22"/>
          <w:szCs w:val="22"/>
        </w:rPr>
        <w:t>ь</w:t>
      </w:r>
      <w:r w:rsidRPr="00106F8A">
        <w:rPr>
          <w:sz w:val="22"/>
          <w:szCs w:val="22"/>
        </w:rPr>
        <w:t>шие - для площадок для настольного тенниса.</w:t>
      </w:r>
    </w:p>
    <w:p w:rsidR="00106F8A" w:rsidRPr="00106F8A" w:rsidRDefault="00106F8A" w:rsidP="00106F8A">
      <w:pPr>
        <w:ind w:firstLine="709"/>
        <w:jc w:val="both"/>
        <w:rPr>
          <w:sz w:val="22"/>
          <w:szCs w:val="22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 площадок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специально отведенных территориях в пределах группы кварталов на 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 не ближе 40 м от жилых и общественных зданий. При соседстве застройки с крупными зелеными массивами такие площадки допустимо предусматривать на территории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2.4.8. Площадь озелененной территории микрорайона (квартала) мног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квартирной застройки жилой зоны (без учета участков общеобразовательных и дошкольных образовательных учреждений) - не менее 6 кв. м на 1 человека и не менее 25% площади территории микрорайона (квартала).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Озеленение деревьями в грунте должно составлять не менее 50% от но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мы озеленения на территории поселения.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Минимальная площадь озелененности для микрорайона (квартала) опр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деляется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района и общепос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ленческих.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Озелененные территории общего пользования в микрорайоне рекоменд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ется формировать в виде сада микрорайона, обеспечивая его доступность для жителей микрорайона на расстоянии не более 400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25%. Расстояние между проектируемой линией жилой застройки и ближним краем лесопаркового массива следует принимать не менее 30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ния автомобилей населения, проживающего на данной территории.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Подъезды к автостоянкам должны быть изолированы от площадок отдыха и игр детей, спортивных площадок.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lastRenderedPageBreak/>
        <w:t>2.4.10. Обеспеченность контейнерами для отходов определяется на осн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вании расчета объемов удаления отходов.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Контейнеры для бытовых отходов размещают не ближе 20 м от окон и дверей жилых зданий, и не далее 100 м от входных подъездов.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Расстояния от площадок с контейнерами для отходов до детских учре</w:t>
      </w:r>
      <w:r w:rsidRPr="00106F8A">
        <w:rPr>
          <w:sz w:val="28"/>
          <w:szCs w:val="28"/>
        </w:rPr>
        <w:t>ж</w:t>
      </w:r>
      <w:r w:rsidRPr="00106F8A">
        <w:rPr>
          <w:sz w:val="28"/>
          <w:szCs w:val="28"/>
        </w:rPr>
        <w:t>дений, спортивных площадок и мест отдыха населения следует принимать в с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ответствии с требованиями к санитарной очистке территории.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Размер площадок должен обеспечить размещение необходимого числа контейнеров. При этом максимальное количество контейнеров, размещаемых на одной площадке, - не более 5.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2.4.11. Нормативы обеспеченности населения объектами социального и культурно-бытового обслуживания, размеры земельных участков этих объе</w:t>
      </w:r>
      <w:r w:rsidRPr="00106F8A">
        <w:rPr>
          <w:sz w:val="28"/>
          <w:szCs w:val="28"/>
        </w:rPr>
        <w:t>к</w:t>
      </w:r>
      <w:r w:rsidRPr="00106F8A">
        <w:rPr>
          <w:sz w:val="28"/>
          <w:szCs w:val="28"/>
        </w:rPr>
        <w:t>тов, в том числе принимаемые для расчета площади территории микрорайона (квартала), определены Региональными нормативами градостроительного пр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ектирования, утвержденными постановлением Правительства Орловской о</w:t>
      </w:r>
      <w:r w:rsidRPr="00106F8A">
        <w:rPr>
          <w:sz w:val="28"/>
          <w:szCs w:val="28"/>
        </w:rPr>
        <w:t>б</w:t>
      </w:r>
      <w:r w:rsidRPr="00106F8A">
        <w:rPr>
          <w:sz w:val="28"/>
          <w:szCs w:val="28"/>
        </w:rPr>
        <w:t xml:space="preserve">ласти от 01.08.2011 года № 250. 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2.4.12. Рекомендуемые удельные показатели нормируемых элементов территории микрорайона (квартала) приведены в таблице 6.</w:t>
      </w:r>
    </w:p>
    <w:p w:rsidR="00106F8A" w:rsidRPr="00106F8A" w:rsidRDefault="00106F8A" w:rsidP="00106F8A">
      <w:pPr>
        <w:ind w:firstLine="709"/>
        <w:jc w:val="right"/>
        <w:rPr>
          <w:sz w:val="28"/>
          <w:szCs w:val="28"/>
        </w:rPr>
      </w:pPr>
      <w:r w:rsidRPr="00106F8A"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106F8A" w:rsidRPr="00106F8A" w:rsidTr="00106F8A">
        <w:tc>
          <w:tcPr>
            <w:tcW w:w="959" w:type="dxa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Удельная площадь, кв. м/чел., не м</w:t>
            </w:r>
            <w:r w:rsidRPr="00106F8A">
              <w:rPr>
                <w:b/>
              </w:rPr>
              <w:t>е</w:t>
            </w:r>
            <w:r w:rsidRPr="00106F8A">
              <w:rPr>
                <w:b/>
              </w:rPr>
              <w:t>нее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106F8A" w:rsidRDefault="00106F8A" w:rsidP="00106F8A">
            <w:pPr>
              <w:jc w:val="both"/>
            </w:pPr>
          </w:p>
        </w:tc>
        <w:tc>
          <w:tcPr>
            <w:tcW w:w="5609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21,9 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106F8A" w:rsidRDefault="00106F8A" w:rsidP="00106F8A">
            <w:pPr>
              <w:jc w:val="both"/>
            </w:pPr>
            <w:r w:rsidRPr="00106F8A">
              <w:t>1</w:t>
            </w:r>
          </w:p>
        </w:tc>
        <w:tc>
          <w:tcPr>
            <w:tcW w:w="5609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5,5 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106F8A" w:rsidRDefault="00106F8A" w:rsidP="00106F8A">
            <w:pPr>
              <w:jc w:val="both"/>
            </w:pPr>
            <w:r w:rsidRPr="00106F8A">
              <w:t>2</w:t>
            </w:r>
          </w:p>
        </w:tc>
        <w:tc>
          <w:tcPr>
            <w:tcW w:w="5609" w:type="dxa"/>
          </w:tcPr>
          <w:p w:rsidR="00106F8A" w:rsidRPr="00106F8A" w:rsidRDefault="00106F8A" w:rsidP="00106F8A">
            <w:pPr>
              <w:jc w:val="both"/>
            </w:pPr>
            <w:r w:rsidRPr="00106F8A">
              <w:t>Участки дошкольных образовательных у</w:t>
            </w:r>
            <w:r w:rsidRPr="00106F8A">
              <w:t>ч</w:t>
            </w:r>
            <w:r w:rsidRPr="00106F8A">
              <w:t xml:space="preserve">реждений </w:t>
            </w:r>
          </w:p>
        </w:tc>
        <w:tc>
          <w:tcPr>
            <w:tcW w:w="3285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1,2 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106F8A" w:rsidRDefault="00106F8A" w:rsidP="00106F8A">
            <w:pPr>
              <w:jc w:val="both"/>
            </w:pPr>
            <w:r w:rsidRPr="00106F8A">
              <w:t>3</w:t>
            </w:r>
          </w:p>
        </w:tc>
        <w:tc>
          <w:tcPr>
            <w:tcW w:w="5609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Участки зеленых насаждений </w:t>
            </w:r>
          </w:p>
        </w:tc>
        <w:tc>
          <w:tcPr>
            <w:tcW w:w="3285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6,0 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106F8A" w:rsidRDefault="00106F8A" w:rsidP="00106F8A">
            <w:pPr>
              <w:jc w:val="both"/>
            </w:pPr>
            <w:r w:rsidRPr="00106F8A">
              <w:t>4</w:t>
            </w:r>
          </w:p>
        </w:tc>
        <w:tc>
          <w:tcPr>
            <w:tcW w:w="5609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1,2 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106F8A" w:rsidRDefault="00106F8A" w:rsidP="00106F8A">
            <w:pPr>
              <w:jc w:val="both"/>
            </w:pPr>
            <w:r w:rsidRPr="00106F8A">
              <w:t>5</w:t>
            </w:r>
          </w:p>
        </w:tc>
        <w:tc>
          <w:tcPr>
            <w:tcW w:w="5609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8,0 </w:t>
            </w:r>
          </w:p>
        </w:tc>
      </w:tr>
    </w:tbl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Реги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 xml:space="preserve">нальными нормативами градостроительного проектирования, утвержденными постановлением Правительства Орловской области от 01.08.2011 года № 250. 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Расстояние от края проезжей части автодорог улично-дорожной сети, с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ти общественного пассажирского транспорта до жилых и общественных зд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ний, границ территорий лечебных, дошкольных образовательных учреждений, школ следует принимать с учетом обеспечения требований гигиенических но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лее - ПДК) загрязнений атмосферного воздуха на территориях лечебно-профилактических учреждений, мест массового отдыха населения в соответс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lastRenderedPageBreak/>
        <w:t xml:space="preserve">вии с </w:t>
      </w:r>
      <w:hyperlink r:id="rId13" w:history="1">
        <w:r w:rsidRPr="00106F8A">
          <w:rPr>
            <w:rStyle w:val="a7"/>
            <w:sz w:val="28"/>
            <w:szCs w:val="28"/>
          </w:rPr>
          <w:t>постановлением</w:t>
        </w:r>
      </w:hyperlink>
      <w:r w:rsidRPr="00106F8A">
        <w:rPr>
          <w:sz w:val="28"/>
          <w:szCs w:val="28"/>
        </w:rPr>
        <w:t xml:space="preserve">  Главного санитарного врача Российской Федерации от 17 мая 2001 года N 14 "О введении в действие санитарных правил" (вместе с Гигиеническими требованиями к обеспечению качества атмосферного воздуха населенных мест СанПиН 2.1.6.1032-01)".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Въезды на территорию микрорайонов (кварталов), а также сквозные пр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езды в зданиях следует предусматривать на расстоянии не более 300 м один от другого, а в реконструируемых районах при периметральной застройке - не б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лее 180 м. Примыкания проездов к проезжим частям магистральных улиц рег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лируемого движения допускаются на расстояниях не менее 50 м от конца кр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вой радиуса закругления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границах треугольников видимости.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Микрорайоны обслуживаются двухполосными проездами.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Тупиковые проезды должны быть протяженностью не более 150 м и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канчиваться поворотными площадками размером 16 x 16 м, обеспечивающими возможность разворота мусоровозов, уборочных и пожарных машин.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2.4.14. Протяженность пешеходных подходов от любой точки жилой з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ны до ближайшего остановочного пункта общественного транспорта должна быть не более 500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 Территория малоэтажного жилищного строительства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муниципального жилого фонда принимается 18 кв.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Расчетные показатели жилищной обеспеченности для малоэтажных ж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лых домов, находящихся в частной собственности, не нормируются.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2.5.2. Жилые дома на территории малоэтажной застройки располагаются с отступом от красных линий.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Усадебный, одно-, двухквартирный дом должен отстоять от красной л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нии не менее чем на 3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2.5.3. Рекомендуемые предельно допустимые площади земельных учас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ков, предоставляемых гражданам для индивидуального жилищного строител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ства в малоэтажной жилой застройке, в зависимости от разрешенного испол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зования приведены в таблице 7.</w:t>
      </w:r>
    </w:p>
    <w:p w:rsidR="00106F8A" w:rsidRPr="00106F8A" w:rsidRDefault="00106F8A" w:rsidP="00106F8A">
      <w:pPr>
        <w:ind w:firstLine="709"/>
        <w:jc w:val="right"/>
        <w:rPr>
          <w:sz w:val="28"/>
          <w:szCs w:val="28"/>
        </w:rPr>
      </w:pPr>
      <w:r w:rsidRPr="00106F8A"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106F8A" w:rsidRPr="00106F8A" w:rsidTr="00106F8A">
        <w:tc>
          <w:tcPr>
            <w:tcW w:w="2093" w:type="dxa"/>
            <w:vMerge w:val="restart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Жилая зона з</w:t>
            </w:r>
            <w:r w:rsidRPr="00106F8A">
              <w:rPr>
                <w:b/>
              </w:rPr>
              <w:t>а</w:t>
            </w:r>
            <w:r w:rsidRPr="00106F8A">
              <w:rPr>
                <w:b/>
              </w:rPr>
              <w:lastRenderedPageBreak/>
              <w:t>стройки инд</w:t>
            </w:r>
            <w:r w:rsidRPr="00106F8A">
              <w:rPr>
                <w:b/>
              </w:rPr>
              <w:t>и</w:t>
            </w:r>
            <w:r w:rsidRPr="00106F8A">
              <w:rPr>
                <w:b/>
              </w:rPr>
              <w:t>видуальными д</w:t>
            </w:r>
            <w:r w:rsidRPr="00106F8A">
              <w:rPr>
                <w:b/>
              </w:rPr>
              <w:t>о</w:t>
            </w:r>
            <w:r w:rsidRPr="00106F8A">
              <w:rPr>
                <w:b/>
              </w:rPr>
              <w:t>мами</w:t>
            </w:r>
          </w:p>
        </w:tc>
        <w:tc>
          <w:tcPr>
            <w:tcW w:w="1984" w:type="dxa"/>
            <w:vMerge w:val="restart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lastRenderedPageBreak/>
              <w:t xml:space="preserve">Типы жилых </w:t>
            </w:r>
            <w:r w:rsidRPr="00106F8A">
              <w:rPr>
                <w:b/>
              </w:rPr>
              <w:lastRenderedPageBreak/>
              <w:t>домов (эта</w:t>
            </w:r>
            <w:r w:rsidRPr="00106F8A">
              <w:rPr>
                <w:b/>
              </w:rPr>
              <w:t>ж</w:t>
            </w:r>
            <w:r w:rsidRPr="00106F8A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lastRenderedPageBreak/>
              <w:t>Площади прикварти</w:t>
            </w:r>
            <w:r w:rsidRPr="00106F8A">
              <w:rPr>
                <w:b/>
              </w:rPr>
              <w:t>р</w:t>
            </w:r>
            <w:r w:rsidRPr="00106F8A">
              <w:rPr>
                <w:b/>
              </w:rPr>
              <w:lastRenderedPageBreak/>
              <w:t>ных учас</w:t>
            </w:r>
            <w:r w:rsidRPr="00106F8A">
              <w:rPr>
                <w:b/>
              </w:rPr>
              <w:t>т</w:t>
            </w:r>
            <w:r w:rsidRPr="00106F8A">
              <w:rPr>
                <w:b/>
              </w:rPr>
              <w:t>ков, га</w:t>
            </w:r>
          </w:p>
        </w:tc>
        <w:tc>
          <w:tcPr>
            <w:tcW w:w="2928" w:type="dxa"/>
            <w:vMerge w:val="restart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lastRenderedPageBreak/>
              <w:t>Функционал</w:t>
            </w:r>
            <w:r w:rsidRPr="00106F8A">
              <w:rPr>
                <w:b/>
              </w:rPr>
              <w:t>ь</w:t>
            </w:r>
            <w:r w:rsidRPr="00106F8A">
              <w:rPr>
                <w:b/>
              </w:rPr>
              <w:t>но-</w:t>
            </w:r>
            <w:r w:rsidRPr="00106F8A">
              <w:rPr>
                <w:b/>
              </w:rPr>
              <w:lastRenderedPageBreak/>
              <w:t>типологические призн</w:t>
            </w:r>
            <w:r w:rsidRPr="00106F8A">
              <w:rPr>
                <w:b/>
              </w:rPr>
              <w:t>а</w:t>
            </w:r>
            <w:r w:rsidRPr="00106F8A">
              <w:rPr>
                <w:b/>
              </w:rPr>
              <w:t>ки участка (кроме пр</w:t>
            </w:r>
            <w:r w:rsidRPr="00106F8A">
              <w:rPr>
                <w:b/>
              </w:rPr>
              <w:t>о</w:t>
            </w:r>
            <w:r w:rsidRPr="00106F8A">
              <w:rPr>
                <w:b/>
              </w:rPr>
              <w:t>живания</w:t>
            </w:r>
          </w:p>
        </w:tc>
      </w:tr>
      <w:tr w:rsidR="00106F8A" w:rsidRPr="00106F8A" w:rsidTr="00106F8A">
        <w:tc>
          <w:tcPr>
            <w:tcW w:w="2093" w:type="dxa"/>
            <w:vMerge/>
          </w:tcPr>
          <w:p w:rsidR="00106F8A" w:rsidRPr="00106F8A" w:rsidRDefault="00106F8A" w:rsidP="00106F8A">
            <w:pPr>
              <w:jc w:val="both"/>
            </w:pPr>
          </w:p>
        </w:tc>
        <w:tc>
          <w:tcPr>
            <w:tcW w:w="1984" w:type="dxa"/>
            <w:vMerge/>
          </w:tcPr>
          <w:p w:rsidR="00106F8A" w:rsidRPr="00106F8A" w:rsidRDefault="00106F8A" w:rsidP="00106F8A">
            <w:pPr>
              <w:jc w:val="both"/>
            </w:pPr>
          </w:p>
        </w:tc>
        <w:tc>
          <w:tcPr>
            <w:tcW w:w="1566" w:type="dxa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106F8A" w:rsidRPr="00106F8A" w:rsidRDefault="00106F8A" w:rsidP="00106F8A">
            <w:pPr>
              <w:jc w:val="both"/>
              <w:rPr>
                <w:b/>
              </w:rPr>
            </w:pPr>
            <w:r w:rsidRPr="00106F8A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106F8A" w:rsidRPr="00106F8A" w:rsidRDefault="00106F8A" w:rsidP="00106F8A">
            <w:pPr>
              <w:jc w:val="both"/>
            </w:pPr>
          </w:p>
        </w:tc>
      </w:tr>
      <w:tr w:rsidR="00106F8A" w:rsidRPr="00106F8A" w:rsidTr="00106F8A">
        <w:tc>
          <w:tcPr>
            <w:tcW w:w="2093" w:type="dxa"/>
            <w:vMerge w:val="restart"/>
          </w:tcPr>
          <w:p w:rsidR="00106F8A" w:rsidRPr="00106F8A" w:rsidRDefault="00106F8A" w:rsidP="00106F8A">
            <w:pPr>
              <w:jc w:val="both"/>
            </w:pPr>
            <w:r w:rsidRPr="00106F8A">
              <w:t>В сел</w:t>
            </w:r>
            <w:r w:rsidRPr="00106F8A">
              <w:t>ь</w:t>
            </w:r>
            <w:r w:rsidRPr="00106F8A">
              <w:t xml:space="preserve">ских </w:t>
            </w:r>
          </w:p>
          <w:p w:rsidR="00106F8A" w:rsidRPr="00106F8A" w:rsidRDefault="00106F8A" w:rsidP="00106F8A">
            <w:pPr>
              <w:jc w:val="both"/>
            </w:pPr>
            <w:r w:rsidRPr="00106F8A">
              <w:t>посел</w:t>
            </w:r>
            <w:r w:rsidRPr="00106F8A">
              <w:t>е</w:t>
            </w:r>
            <w:r w:rsidRPr="00106F8A">
              <w:t xml:space="preserve">ниях </w:t>
            </w:r>
          </w:p>
        </w:tc>
        <w:tc>
          <w:tcPr>
            <w:tcW w:w="1984" w:type="dxa"/>
          </w:tcPr>
          <w:p w:rsidR="00106F8A" w:rsidRPr="00106F8A" w:rsidRDefault="00106F8A" w:rsidP="00106F8A">
            <w:pPr>
              <w:jc w:val="both"/>
            </w:pPr>
            <w:r w:rsidRPr="00106F8A">
              <w:t xml:space="preserve">Усадебные дома </w:t>
            </w:r>
          </w:p>
        </w:tc>
        <w:tc>
          <w:tcPr>
            <w:tcW w:w="1566" w:type="dxa"/>
          </w:tcPr>
          <w:p w:rsidR="00106F8A" w:rsidRPr="00106F8A" w:rsidRDefault="00106F8A" w:rsidP="00106F8A">
            <w:pPr>
              <w:jc w:val="both"/>
            </w:pPr>
            <w:r w:rsidRPr="00106F8A">
              <w:t>0,15</w:t>
            </w:r>
          </w:p>
        </w:tc>
        <w:tc>
          <w:tcPr>
            <w:tcW w:w="1282" w:type="dxa"/>
          </w:tcPr>
          <w:p w:rsidR="00106F8A" w:rsidRPr="00106F8A" w:rsidRDefault="00106F8A" w:rsidP="00106F8A">
            <w:pPr>
              <w:jc w:val="both"/>
            </w:pPr>
            <w:r w:rsidRPr="00106F8A">
              <w:t>1,0</w:t>
            </w:r>
          </w:p>
        </w:tc>
        <w:tc>
          <w:tcPr>
            <w:tcW w:w="2928" w:type="dxa"/>
            <w:vMerge w:val="restart"/>
          </w:tcPr>
          <w:p w:rsidR="00106F8A" w:rsidRPr="00106F8A" w:rsidRDefault="00106F8A" w:rsidP="00106F8A">
            <w:pPr>
              <w:jc w:val="both"/>
            </w:pPr>
            <w:r w:rsidRPr="00106F8A">
              <w:t>Ведение развитого ЛПХ, товарного сельскохозя</w:t>
            </w:r>
            <w:r w:rsidRPr="00106F8A">
              <w:t>й</w:t>
            </w:r>
            <w:r w:rsidRPr="00106F8A">
              <w:t>ственного производства, садоводство, огороднич</w:t>
            </w:r>
            <w:r w:rsidRPr="00106F8A">
              <w:t>е</w:t>
            </w:r>
            <w:r w:rsidRPr="00106F8A">
              <w:t>ство, игры детей, о</w:t>
            </w:r>
            <w:r w:rsidRPr="00106F8A">
              <w:t>т</w:t>
            </w:r>
            <w:r w:rsidRPr="00106F8A">
              <w:t xml:space="preserve">дых </w:t>
            </w:r>
          </w:p>
        </w:tc>
      </w:tr>
      <w:tr w:rsidR="00106F8A" w:rsidRPr="00106F8A" w:rsidTr="00106F8A">
        <w:tc>
          <w:tcPr>
            <w:tcW w:w="2093" w:type="dxa"/>
            <w:vMerge/>
          </w:tcPr>
          <w:p w:rsidR="00106F8A" w:rsidRPr="00106F8A" w:rsidRDefault="00106F8A" w:rsidP="00106F8A">
            <w:pPr>
              <w:jc w:val="both"/>
            </w:pPr>
          </w:p>
        </w:tc>
        <w:tc>
          <w:tcPr>
            <w:tcW w:w="1984" w:type="dxa"/>
          </w:tcPr>
          <w:p w:rsidR="00106F8A" w:rsidRPr="00106F8A" w:rsidRDefault="00106F8A" w:rsidP="00106F8A">
            <w:pPr>
              <w:jc w:val="both"/>
            </w:pPr>
            <w:r w:rsidRPr="00106F8A">
              <w:t>Одно-, дву</w:t>
            </w:r>
            <w:r w:rsidRPr="00106F8A">
              <w:t>х</w:t>
            </w:r>
            <w:r w:rsidRPr="00106F8A">
              <w:t>кварти</w:t>
            </w:r>
            <w:r w:rsidRPr="00106F8A">
              <w:t>р</w:t>
            </w:r>
            <w:r w:rsidRPr="00106F8A">
              <w:t xml:space="preserve">ные </w:t>
            </w:r>
          </w:p>
        </w:tc>
        <w:tc>
          <w:tcPr>
            <w:tcW w:w="1566" w:type="dxa"/>
          </w:tcPr>
          <w:p w:rsidR="00106F8A" w:rsidRPr="00106F8A" w:rsidRDefault="00106F8A" w:rsidP="00106F8A">
            <w:pPr>
              <w:jc w:val="both"/>
            </w:pPr>
            <w:r w:rsidRPr="00106F8A">
              <w:t>0,1</w:t>
            </w:r>
          </w:p>
        </w:tc>
        <w:tc>
          <w:tcPr>
            <w:tcW w:w="1282" w:type="dxa"/>
          </w:tcPr>
          <w:p w:rsidR="00106F8A" w:rsidRPr="00106F8A" w:rsidRDefault="00106F8A" w:rsidP="00106F8A">
            <w:pPr>
              <w:jc w:val="both"/>
            </w:pPr>
            <w:r w:rsidRPr="00106F8A">
              <w:t>1,0</w:t>
            </w:r>
          </w:p>
        </w:tc>
        <w:tc>
          <w:tcPr>
            <w:tcW w:w="2928" w:type="dxa"/>
            <w:vMerge/>
          </w:tcPr>
          <w:p w:rsidR="00106F8A" w:rsidRPr="00106F8A" w:rsidRDefault="00106F8A" w:rsidP="00106F8A">
            <w:pPr>
              <w:jc w:val="both"/>
            </w:pPr>
          </w:p>
        </w:tc>
      </w:tr>
      <w:tr w:rsidR="00106F8A" w:rsidRPr="00106F8A" w:rsidTr="00106F8A">
        <w:tc>
          <w:tcPr>
            <w:tcW w:w="2093" w:type="dxa"/>
            <w:vMerge/>
          </w:tcPr>
          <w:p w:rsidR="00106F8A" w:rsidRPr="00106F8A" w:rsidRDefault="00106F8A" w:rsidP="00106F8A">
            <w:pPr>
              <w:jc w:val="both"/>
            </w:pPr>
          </w:p>
        </w:tc>
        <w:tc>
          <w:tcPr>
            <w:tcW w:w="1984" w:type="dxa"/>
          </w:tcPr>
          <w:p w:rsidR="00106F8A" w:rsidRPr="00106F8A" w:rsidRDefault="00106F8A" w:rsidP="00106F8A">
            <w:pPr>
              <w:jc w:val="both"/>
            </w:pPr>
            <w:r w:rsidRPr="00106F8A">
              <w:t>Многокварти</w:t>
            </w:r>
            <w:r w:rsidRPr="00106F8A">
              <w:t>р</w:t>
            </w:r>
            <w:r w:rsidRPr="00106F8A">
              <w:t>ные блокир</w:t>
            </w:r>
            <w:r w:rsidRPr="00106F8A">
              <w:t>о</w:t>
            </w:r>
            <w:r w:rsidRPr="00106F8A">
              <w:t xml:space="preserve">ванные дома </w:t>
            </w:r>
          </w:p>
        </w:tc>
        <w:tc>
          <w:tcPr>
            <w:tcW w:w="1566" w:type="dxa"/>
          </w:tcPr>
          <w:p w:rsidR="00106F8A" w:rsidRPr="00106F8A" w:rsidRDefault="00106F8A" w:rsidP="00106F8A">
            <w:pPr>
              <w:jc w:val="both"/>
            </w:pPr>
            <w:r w:rsidRPr="00106F8A">
              <w:t>0,04</w:t>
            </w:r>
          </w:p>
        </w:tc>
        <w:tc>
          <w:tcPr>
            <w:tcW w:w="1282" w:type="dxa"/>
          </w:tcPr>
          <w:p w:rsidR="00106F8A" w:rsidRPr="00106F8A" w:rsidRDefault="00106F8A" w:rsidP="00106F8A">
            <w:pPr>
              <w:jc w:val="both"/>
            </w:pPr>
            <w:r w:rsidRPr="00106F8A">
              <w:t>0,08</w:t>
            </w:r>
          </w:p>
        </w:tc>
        <w:tc>
          <w:tcPr>
            <w:tcW w:w="2928" w:type="dxa"/>
          </w:tcPr>
          <w:p w:rsidR="00106F8A" w:rsidRPr="00106F8A" w:rsidRDefault="00106F8A" w:rsidP="00106F8A">
            <w:pPr>
              <w:jc w:val="both"/>
            </w:pPr>
            <w:r w:rsidRPr="00106F8A">
              <w:t>Ведение ограниченн</w:t>
            </w:r>
            <w:r w:rsidRPr="00106F8A">
              <w:t>о</w:t>
            </w:r>
            <w:r w:rsidRPr="00106F8A">
              <w:t>го ЛПХ, садоводство, ог</w:t>
            </w:r>
            <w:r w:rsidRPr="00106F8A">
              <w:t>о</w:t>
            </w:r>
            <w:r w:rsidRPr="00106F8A">
              <w:t>родн</w:t>
            </w:r>
            <w:r w:rsidRPr="00106F8A">
              <w:t>и</w:t>
            </w:r>
            <w:r w:rsidRPr="00106F8A">
              <w:t xml:space="preserve">чество, игры детей, отдых </w:t>
            </w:r>
          </w:p>
        </w:tc>
      </w:tr>
    </w:tbl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2.5.4. При осуществлении компактной застройки земельные участки для ведения личного подсобного хозяйства около дома (квартиры) пр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доставляются в меньшем размере с выделением остальной части за пределами жилой зоны поселений.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2.5.5. Содержание скота и птицы на придомовых участках допускается только в районах усадебной застройки сельского типа с размером приусадебн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го участка не менее 0,1 га.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2.5.6. На территориях малоэтажной застройки поселения (на которых ра</w:t>
      </w:r>
      <w:r w:rsidRPr="00106F8A">
        <w:rPr>
          <w:sz w:val="28"/>
          <w:szCs w:val="28"/>
        </w:rPr>
        <w:t>з</w:t>
      </w:r>
      <w:r w:rsidRPr="00106F8A">
        <w:rPr>
          <w:sz w:val="28"/>
          <w:szCs w:val="28"/>
        </w:rPr>
        <w:t>решено содержание скота) допускается предусматривать на придомовых з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2.5.7.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но стоящих коллективных хранилищ сельскохозяйственных продуктов, пл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щадь которых определяется градостроительным планом земельных участков.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2.5.8. Расстояния до границы соседнего придомового участка по санита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но-бытовым условиям и в зависимости от степени огнестойкости должны быть не менее: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от усадебного, одно-, двухквартирного и блокированного дома - 3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постройки для содержания скота и птицы - 4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других построек (в том числе баня, гараж) - 1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стволов деревьев и кустарников: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высокорослых деревьев (высотой 4 м и более) - 4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высокорослых кустарников (высотой 4 м и более)- 3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среднерослых деревьев и кустарников (высотой 2 - 4 м) - 2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кустарников (до 2 м высотой) - 1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lastRenderedPageBreak/>
        <w:t>На территориях с застройкой индивидуальными, одно-, двухквартирными домами расстояние от окон жилых комнат до стен соседнего дома, распол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женных на соседних земельных участках, должно быть не менее 6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Вспомогательные строения, за исключением автостоянок, размещать со стороны улиц не допускается.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2.5.9. Допускается блокировка жилых домов, а также хозяйственных п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строек на смежных приусадебных земельных участках по взаимному согласию домовладельцев при новом строительстве с учетом противопожарных требов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2.5.10. Удельный вес озелененных территорий участков малоэтажной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стройки составляет: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границах территории жилого района малоэтажной застройки индивид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альными и блокированными домами - не менее 25%;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2.5.11. Ограждение земельного участка со стороны улицы должно иметь высоту не более 1,8 м. Ограждение, устанавливаемое на границе с соседним з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мельным участком, должно быть сетчатым или решетчатым (с площадью пр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светов не менее 50% от площади забора) с целью минимального затенения те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ритории соседнего участка и иметь высоту до 1,7 м. Глухие ограждения допу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каются со стороны улиц и проездов.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Установка по меже глухих ограждений (с применением строительных м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териалов, в том числе сборного железобетона, кирпича, асбестоцементных ли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тов, пиломатериалов) осуществляется при их высоте не более 0,75 м (с наращ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ванием их до предельной высоты неглухими конструкциями).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По меже с соседними земельными участками глухие ограждения при в</w:t>
      </w:r>
      <w:r w:rsidRPr="00106F8A">
        <w:rPr>
          <w:sz w:val="28"/>
          <w:szCs w:val="28"/>
        </w:rPr>
        <w:t>ы</w:t>
      </w:r>
      <w:r w:rsidRPr="00106F8A">
        <w:rPr>
          <w:sz w:val="28"/>
          <w:szCs w:val="28"/>
        </w:rPr>
        <w:t>соте более 0,75 м устанавливаются застройщиком только при письменном с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гласии владельцев соседних участков, оформленном в двух экземплярах, хр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нящихся у заинтересованных сторон, заключивших соглашение.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Конструкция массивных ограждений (железобетонных, кирпичных, к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менных), толщина которых превышает 50 мм, возводимых владельцем без письменного согласия владельцев соседних земельных участков, должна ра</w:t>
      </w:r>
      <w:r w:rsidRPr="00106F8A">
        <w:rPr>
          <w:sz w:val="28"/>
          <w:szCs w:val="28"/>
        </w:rPr>
        <w:t>з</w:t>
      </w:r>
      <w:r w:rsidRPr="00106F8A">
        <w:rPr>
          <w:sz w:val="28"/>
          <w:szCs w:val="28"/>
        </w:rPr>
        <w:t>мещаться в пределах участка застройщика. При достигнутой договоренности между соседями, ограждение устанавливается по оси (границе) смежных з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мельных участков.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Перечень материалов, применяемых при устройстве ограждения, не огр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ничивается, но запрещается применение к конструкции ограждения колючей проволоки, нефугованных досок, отходов промышленного производства и м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териалов, потенциально опасных для пешеходов.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2.5.12. В зонах усадебной застройки площадки для хозяйственных целей предусматриваются на приусадебных участках (кроме площадок для мусор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сборников, размещаемых из расчета 1 контейнер на 10 - 15 домов).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 xml:space="preserve">2.5.13. Удаление отходов с территорий малоэтажной жилой застройки следует проводить путем вывоза бытового мусора от площадок с контейнерами для отходов, расстояние от которых до границ участков жилых домов, детских </w:t>
      </w:r>
      <w:r w:rsidRPr="00106F8A">
        <w:rPr>
          <w:sz w:val="28"/>
          <w:szCs w:val="28"/>
        </w:rPr>
        <w:lastRenderedPageBreak/>
        <w:t>учреждений, озелененных площадок следует устанавливать не менее 50 м, но не более 100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2.5.14. Улично-дорожную сеть, сеть общественного транспорта, пеш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ходное движение и инженерное обеспечение территории малоэтажной жилой застройки следует проектировать в соответствии с Региональными норматив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ми градостроительного проектирования, утвержденными постановлением Пр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вительства Орловской области от 01.08.2011 года № 250.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2.5.15. На территории малоэтажной жилой застройки предусматривается 100-процентная обеспеченность машино-местами для хранения и парковки ле</w:t>
      </w:r>
      <w:r w:rsidRPr="00106F8A">
        <w:rPr>
          <w:sz w:val="28"/>
          <w:szCs w:val="28"/>
        </w:rPr>
        <w:t>г</w:t>
      </w:r>
      <w:r w:rsidRPr="00106F8A">
        <w:rPr>
          <w:sz w:val="28"/>
          <w:szCs w:val="28"/>
        </w:rPr>
        <w:t>ковых автомобилей, мотоциклов, мопедов. Размещение других видов тран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портных средств (в том числе сельхозтехники и самоходных машин) определ</w:t>
      </w:r>
      <w:r w:rsidRPr="00106F8A">
        <w:rPr>
          <w:sz w:val="28"/>
          <w:szCs w:val="28"/>
        </w:rPr>
        <w:t>я</w:t>
      </w:r>
      <w:r w:rsidRPr="00106F8A">
        <w:rPr>
          <w:sz w:val="28"/>
          <w:szCs w:val="28"/>
        </w:rPr>
        <w:t>ется правилами землепользования и застройки поселений.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мещениях (в том числе пристроенных и расположенных в цокольном, и по</w:t>
      </w:r>
      <w:r w:rsidRPr="00106F8A">
        <w:rPr>
          <w:sz w:val="28"/>
          <w:szCs w:val="28"/>
        </w:rPr>
        <w:t>д</w:t>
      </w:r>
      <w:r w:rsidRPr="00106F8A">
        <w:rPr>
          <w:sz w:val="28"/>
          <w:szCs w:val="28"/>
        </w:rPr>
        <w:t>вальном этажах) не нормируется.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размещать в пределах отведенного участка.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На территории малоэтажной застройки на приусадебных участках запр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щается строительство стоянок для грузового транспорта и транспорта для пер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возки людей, находящегося в личной собственности, кроме автотранспорта гр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зоподъемностью менее 1,5 тонн.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с Региональными нормативами градостроительного проектирования, утвержденными постановлением Правительства Орловской области от 01.08.2011 года № 250.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2.5.16. Общественный центр зоны малоэтажной жилой застройки предн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значен для размещения объектов культуры, торгово-бытового обслуживания, административных, физкультурно-оздоровительных и досуговых зданий и с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оружений.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нем также могут размещаться многоквартирные жилые дома с встрое</w:t>
      </w:r>
      <w:r w:rsidRPr="00106F8A">
        <w:rPr>
          <w:sz w:val="28"/>
          <w:szCs w:val="28"/>
        </w:rPr>
        <w:t>н</w:t>
      </w:r>
      <w:r w:rsidRPr="00106F8A">
        <w:rPr>
          <w:sz w:val="28"/>
          <w:szCs w:val="28"/>
        </w:rPr>
        <w:t>ными или пристроенными учреждениями обслуживания.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ного обслуживания населения.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</w:t>
      </w:r>
      <w:r w:rsidRPr="00106F8A">
        <w:rPr>
          <w:sz w:val="28"/>
          <w:szCs w:val="28"/>
        </w:rPr>
        <w:t>ч</w:t>
      </w:r>
      <w:r w:rsidRPr="00106F8A">
        <w:rPr>
          <w:sz w:val="28"/>
          <w:szCs w:val="28"/>
        </w:rPr>
        <w:t>реждений, предприятий общественного питания):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на 25% для пристроенных зданий;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на 50% для встроенно-пристроенных зданий.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центре следует: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lastRenderedPageBreak/>
        <w:t>- формировать систему взаимосвязанных пространств - площадок (в том числе для отдыха, спорта) и пешеходных путей;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предусматривать общую (для учреждений общественного центра) ст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янку транспортных средств из расчета: на 100 единовременных посетителей - 7 - 10 машино-мест и 15 - 20 мест для временного хранения велосипедов и моп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дов.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2.5.17. В зонах малоэтажной жилой застройки допускается размещать м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лые и индивидуальные предприятия.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2.5.18. В перечень учреждений повседневного обслуживания в зонах м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лоэтажной жилой застройки должен включать следующие объекты: дошкол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ные учреждения, общеобразовательные школы, спортивно-досуговый ко</w:t>
      </w:r>
      <w:r w:rsidRPr="00106F8A">
        <w:rPr>
          <w:sz w:val="28"/>
          <w:szCs w:val="28"/>
        </w:rPr>
        <w:t>м</w:t>
      </w:r>
      <w:r w:rsidRPr="00106F8A">
        <w:rPr>
          <w:sz w:val="28"/>
          <w:szCs w:val="28"/>
        </w:rPr>
        <w:t>плекс, амбулаторно-поликлинические учреждения, апте</w:t>
      </w:r>
      <w:r w:rsidRPr="00106F8A">
        <w:rPr>
          <w:sz w:val="28"/>
          <w:szCs w:val="28"/>
        </w:rPr>
        <w:t>ч</w:t>
      </w:r>
      <w:r w:rsidRPr="00106F8A">
        <w:rPr>
          <w:sz w:val="28"/>
          <w:szCs w:val="28"/>
        </w:rPr>
        <w:t>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допускается использовать недостающие объекты обслуживания в прилегающих существующих или пр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ектируемых общественных центрах, которые находятся в нормативном удал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нии от обслуживаемой территории.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2.5.19. Допускается размещать на территории малоэтажной застройки объекты обслуживания районного значения, а также места приложения труда, размещение которых разрешено в жилых зонах, в том числе в первых этажах жилых зданий.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2.5.20. Следует обеспечивать неукоснительную возможность подъезда, в том числе на инвалидных колясках, к общественным зданиям и предприятиям обслуживания.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2.5.21. Размещение учреждений и предприятий обслуживания на терр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тории малоэтажной застройки (в том числе нормативы обеспеченности, радиус пешеходной доступности, удельные показатели обеспеченности объектами о</w:t>
      </w:r>
      <w:r w:rsidRPr="00106F8A">
        <w:rPr>
          <w:sz w:val="28"/>
          <w:szCs w:val="28"/>
        </w:rPr>
        <w:t>б</w:t>
      </w:r>
      <w:r w:rsidRPr="00106F8A">
        <w:rPr>
          <w:sz w:val="28"/>
          <w:szCs w:val="28"/>
        </w:rPr>
        <w:t>служивания) осуществляется в соответствии с Региональными нормативами градостроительного проектирования, утвержденными постановлением Прав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тельства Орловской области от 01.08.2011 года № 250.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2.5.22. Инженерное обеспечение территорий малоэтажной застройки и проектирование улично-дорожной сети формируется во взаимосвязи с инж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нерными сетями и системой улиц и дорог городских округов и поселений и в соответствии с Региональными нормативами градостроительного проектиров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ния, утвержденными постановлением Правительства Орловской области от 01.08.2011 года № 250.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2.5.23. Удельные площади нормируемых элементов территории микр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района малоэтажной застройки принимаются в соответствии с таблицей 8.</w:t>
      </w:r>
    </w:p>
    <w:p w:rsidR="00106F8A" w:rsidRPr="00106F8A" w:rsidRDefault="00106F8A" w:rsidP="00BE0FE6">
      <w:pPr>
        <w:ind w:firstLine="709"/>
        <w:jc w:val="right"/>
        <w:rPr>
          <w:sz w:val="28"/>
          <w:szCs w:val="28"/>
        </w:rPr>
      </w:pPr>
      <w:r w:rsidRPr="00106F8A"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106F8A" w:rsidRPr="00106F8A" w:rsidTr="00106F8A">
        <w:tc>
          <w:tcPr>
            <w:tcW w:w="959" w:type="dxa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Удельная площадь, кв. м/чел., не м</w:t>
            </w:r>
            <w:r w:rsidRPr="00BE0FE6">
              <w:rPr>
                <w:b/>
              </w:rPr>
              <w:t>е</w:t>
            </w:r>
            <w:r w:rsidRPr="00BE0FE6">
              <w:rPr>
                <w:b/>
              </w:rPr>
              <w:t>нее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BE0FE6" w:rsidRDefault="00106F8A" w:rsidP="00BE0FE6">
            <w:pPr>
              <w:jc w:val="center"/>
            </w:pPr>
          </w:p>
        </w:tc>
        <w:tc>
          <w:tcPr>
            <w:tcW w:w="5609" w:type="dxa"/>
          </w:tcPr>
          <w:p w:rsidR="00106F8A" w:rsidRPr="00BE0FE6" w:rsidRDefault="00106F8A" w:rsidP="00BE0FE6">
            <w:pPr>
              <w:jc w:val="center"/>
            </w:pPr>
            <w:r w:rsidRPr="00BE0FE6">
              <w:t>Территория всего, в том числе</w:t>
            </w:r>
          </w:p>
        </w:tc>
        <w:tc>
          <w:tcPr>
            <w:tcW w:w="3285" w:type="dxa"/>
          </w:tcPr>
          <w:p w:rsidR="00106F8A" w:rsidRPr="00BE0FE6" w:rsidRDefault="00106F8A" w:rsidP="00BE0FE6">
            <w:pPr>
              <w:jc w:val="center"/>
            </w:pPr>
            <w:r w:rsidRPr="00BE0FE6">
              <w:t>9,7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BE0FE6" w:rsidRDefault="00106F8A" w:rsidP="00BE0FE6">
            <w:pPr>
              <w:jc w:val="center"/>
            </w:pPr>
            <w:r w:rsidRPr="00BE0FE6">
              <w:t>1</w:t>
            </w:r>
          </w:p>
        </w:tc>
        <w:tc>
          <w:tcPr>
            <w:tcW w:w="5609" w:type="dxa"/>
          </w:tcPr>
          <w:p w:rsidR="00106F8A" w:rsidRPr="00BE0FE6" w:rsidRDefault="00106F8A" w:rsidP="00BE0FE6">
            <w:pPr>
              <w:jc w:val="center"/>
            </w:pPr>
            <w:r w:rsidRPr="00BE0FE6">
              <w:t>Участки общеобразовательных школ</w:t>
            </w:r>
          </w:p>
        </w:tc>
        <w:tc>
          <w:tcPr>
            <w:tcW w:w="3285" w:type="dxa"/>
          </w:tcPr>
          <w:p w:rsidR="00106F8A" w:rsidRPr="00BE0FE6" w:rsidRDefault="00106F8A" w:rsidP="00BE0FE6">
            <w:pPr>
              <w:jc w:val="center"/>
            </w:pPr>
            <w:r w:rsidRPr="00BE0FE6">
              <w:t>1,7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BE0FE6" w:rsidRDefault="00106F8A" w:rsidP="00BE0FE6">
            <w:pPr>
              <w:jc w:val="center"/>
            </w:pPr>
            <w:r w:rsidRPr="00BE0FE6">
              <w:t>2</w:t>
            </w:r>
          </w:p>
        </w:tc>
        <w:tc>
          <w:tcPr>
            <w:tcW w:w="5609" w:type="dxa"/>
          </w:tcPr>
          <w:p w:rsidR="00106F8A" w:rsidRPr="00BE0FE6" w:rsidRDefault="00106F8A" w:rsidP="00BE0FE6">
            <w:pPr>
              <w:jc w:val="center"/>
            </w:pPr>
            <w:r w:rsidRPr="00BE0FE6">
              <w:t>Участки дошкольных образовательных у</w:t>
            </w:r>
            <w:r w:rsidRPr="00BE0FE6">
              <w:t>ч</w:t>
            </w:r>
            <w:r w:rsidRPr="00BE0FE6">
              <w:t>реждений</w:t>
            </w:r>
          </w:p>
        </w:tc>
        <w:tc>
          <w:tcPr>
            <w:tcW w:w="3285" w:type="dxa"/>
          </w:tcPr>
          <w:p w:rsidR="00106F8A" w:rsidRPr="00BE0FE6" w:rsidRDefault="00106F8A" w:rsidP="00BE0FE6">
            <w:pPr>
              <w:jc w:val="center"/>
            </w:pPr>
            <w:r w:rsidRPr="00BE0FE6">
              <w:t>1,2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BE0FE6" w:rsidRDefault="00106F8A" w:rsidP="00BE0FE6">
            <w:pPr>
              <w:jc w:val="center"/>
            </w:pPr>
            <w:r w:rsidRPr="00BE0FE6">
              <w:lastRenderedPageBreak/>
              <w:t>3</w:t>
            </w:r>
          </w:p>
        </w:tc>
        <w:tc>
          <w:tcPr>
            <w:tcW w:w="5609" w:type="dxa"/>
          </w:tcPr>
          <w:p w:rsidR="00106F8A" w:rsidRPr="00BE0FE6" w:rsidRDefault="00106F8A" w:rsidP="00BE0FE6">
            <w:pPr>
              <w:jc w:val="center"/>
            </w:pPr>
            <w:r w:rsidRPr="00BE0FE6">
              <w:t>Участки объектов обслуживания</w:t>
            </w:r>
          </w:p>
        </w:tc>
        <w:tc>
          <w:tcPr>
            <w:tcW w:w="3285" w:type="dxa"/>
          </w:tcPr>
          <w:p w:rsidR="00106F8A" w:rsidRPr="00BE0FE6" w:rsidRDefault="00106F8A" w:rsidP="00BE0FE6">
            <w:pPr>
              <w:jc w:val="center"/>
            </w:pPr>
            <w:r w:rsidRPr="00BE0FE6">
              <w:t>0,8</w:t>
            </w:r>
          </w:p>
        </w:tc>
      </w:tr>
      <w:tr w:rsidR="00106F8A" w:rsidRPr="00106F8A" w:rsidTr="00106F8A">
        <w:tc>
          <w:tcPr>
            <w:tcW w:w="959" w:type="dxa"/>
          </w:tcPr>
          <w:p w:rsidR="00106F8A" w:rsidRPr="00BE0FE6" w:rsidRDefault="00106F8A" w:rsidP="00BE0FE6">
            <w:pPr>
              <w:jc w:val="center"/>
            </w:pPr>
            <w:r w:rsidRPr="00BE0FE6">
              <w:t>4</w:t>
            </w:r>
          </w:p>
        </w:tc>
        <w:tc>
          <w:tcPr>
            <w:tcW w:w="5609" w:type="dxa"/>
          </w:tcPr>
          <w:p w:rsidR="00106F8A" w:rsidRPr="00BE0FE6" w:rsidRDefault="00106F8A" w:rsidP="00BE0FE6">
            <w:pPr>
              <w:jc w:val="center"/>
            </w:pPr>
            <w:r w:rsidRPr="00BE0FE6">
              <w:t>Участки зеленых насаждений</w:t>
            </w:r>
          </w:p>
        </w:tc>
        <w:tc>
          <w:tcPr>
            <w:tcW w:w="3285" w:type="dxa"/>
          </w:tcPr>
          <w:p w:rsidR="00106F8A" w:rsidRPr="00BE0FE6" w:rsidRDefault="00106F8A" w:rsidP="00BE0FE6">
            <w:pPr>
              <w:jc w:val="center"/>
            </w:pPr>
            <w:r w:rsidRPr="00BE0FE6">
              <w:t>6,0</w:t>
            </w:r>
          </w:p>
        </w:tc>
      </w:tr>
    </w:tbl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 Территория коттеджной застройки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двухквартирные, жилые дома.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2.6.2. Интенсивность использования территории коттеджной застройки характеризуется плотностью жилой застройки и коэффициентом плотности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 xml:space="preserve">стройки территорий. 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для собственно коттеджной застройки – 20 - 40%;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для блокированных жилых домов – 35 - 50%.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димости, разъездных карманов. Расстояние от края основной проезжей части улиц и проездов линии застройки следует принимать не более 25 м. На земел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ных участках площадью более 0,5 га должны быть предусмотрены проезды с твердым покрытием к каждому зданию или сооружению, расположенному на участке.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Тупиковые проезды должны заканчиваться разворотными площадками размерами 12 x 12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Сквозные проезды (арки) при непрерывном фронте блокированных ж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лых домов следует принимать шириной в свету не менее 3,5 м, высотой не м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нее 4,25 м и располагать не далее, чем через каждые 300 м, при периметральной застройке микрорайона (квартала) - не далее, чем через 200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2.6.4. При проектировании территории коттеджной застройки следует принимать следующие расстояния: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от внешних стен коттеджа (блокированного жилого дома) до огражд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ния участка - не менее 4,5 м, со стороны вводов инженерных сетей при орган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зации колодцев на территории участка - не менее 6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магистральных улиц и железной дороги до границ участков жилой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стройки – на основании расчета уровня шума в соответствии с Региональными нормативами градостроительного проектирования, утвержденными постано</w:t>
      </w:r>
      <w:r w:rsidRPr="00106F8A">
        <w:rPr>
          <w:sz w:val="28"/>
          <w:szCs w:val="28"/>
        </w:rPr>
        <w:t>в</w:t>
      </w:r>
      <w:r w:rsidRPr="00106F8A">
        <w:rPr>
          <w:sz w:val="28"/>
          <w:szCs w:val="28"/>
        </w:rPr>
        <w:t xml:space="preserve">лением Правительства Орловской области от 01.08.2011 года № 250. 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площадок с контейнерами и крупногабаритным мусором до границ уч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стков жилых домов, детских учреждений и озелененных площадок - не менее 50 м;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края лесопаркового массива до границ ближних участков жилой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стройки - не менее 30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lastRenderedPageBreak/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ционного восприятия пространства, иметь высоту не более 1,5 - 2 м. Огражд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ние участков может быть выполнено в виде декоративного озеленения высотой не более 1,2 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2.6.6. В случае примыкания коттеджной застройки к общегородским з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леным массивам возможна организация части их территории для обеспечения потребности населения коттеджной застройки в озелененных территориях о</w:t>
      </w:r>
      <w:r w:rsidRPr="00106F8A">
        <w:rPr>
          <w:sz w:val="28"/>
          <w:szCs w:val="28"/>
        </w:rPr>
        <w:t>б</w:t>
      </w:r>
      <w:r w:rsidRPr="00106F8A">
        <w:rPr>
          <w:sz w:val="28"/>
          <w:szCs w:val="28"/>
        </w:rPr>
        <w:t>щего пользования, но не далее, чем в 15-минутной пешеходной доступности, при условии выполнения требований охраны территорий природного компле</w:t>
      </w:r>
      <w:r w:rsidRPr="00106F8A">
        <w:rPr>
          <w:sz w:val="28"/>
          <w:szCs w:val="28"/>
        </w:rPr>
        <w:t>к</w:t>
      </w:r>
      <w:r w:rsidRPr="00106F8A">
        <w:rPr>
          <w:sz w:val="28"/>
          <w:szCs w:val="28"/>
        </w:rPr>
        <w:t>са.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2.6.7. Площадки для хозяйственных целей на территории коттеджной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стройки проектируются на приусадебных участках.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2.6.8. Площадки для размещения контейнеров для бытовых отходов и н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копления крупногабаритного мусора рекомендуется проектировать на спец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ально выделенных участках из расчета 1 площадка на 20 - 50 участков жилых домов.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2.6.10. Уличная сеть районов коттеджной застройки формируется взаим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увязано с системой улиц и дорог городского округа и поселения.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непосредственно с самой магистрали при организации на ней регулиру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мого движения;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за счет устройства местного проезда при организации на магистрали н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прерывного движения.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случае размещения коттеджной застройки в отдалении от дорожной с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ти подъезды к ним устраиваются по подъездным дорогам. При длине подъез</w:t>
      </w:r>
      <w:r w:rsidRPr="00106F8A">
        <w:rPr>
          <w:sz w:val="28"/>
          <w:szCs w:val="28"/>
        </w:rPr>
        <w:t>д</w:t>
      </w:r>
      <w:r w:rsidRPr="00106F8A">
        <w:rPr>
          <w:sz w:val="28"/>
          <w:szCs w:val="28"/>
        </w:rPr>
        <w:t>ной дороги более 400 м она должна обеспечивать пропуск общественного па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сажирского транспорта.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2.6.11. Для парковки легковых автомобилей посетителей территории ко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теджной застройки следует предусматривать гостевые автостоянки из расчета: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</w:t>
      </w:r>
      <w:r w:rsidRPr="00106F8A">
        <w:rPr>
          <w:sz w:val="28"/>
          <w:szCs w:val="28"/>
        </w:rPr>
        <w:t>ы</w:t>
      </w:r>
      <w:r w:rsidRPr="00106F8A">
        <w:rPr>
          <w:sz w:val="28"/>
          <w:szCs w:val="28"/>
        </w:rPr>
        <w:t>шающем 150 м от мест проживания, также возможно их совмещение с колле</w:t>
      </w:r>
      <w:r w:rsidRPr="00106F8A">
        <w:rPr>
          <w:sz w:val="28"/>
          <w:szCs w:val="28"/>
        </w:rPr>
        <w:t>к</w:t>
      </w:r>
      <w:r w:rsidRPr="00106F8A">
        <w:rPr>
          <w:sz w:val="28"/>
          <w:szCs w:val="28"/>
        </w:rPr>
        <w:t>тивной автостоянкой для хранения легковых автомобилей или размещение на уширении проезжей части);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при застройке одноквартирными коттеджами - не менее 1 машино-места на 1 коттедж с размещением в пределах придомовых участков.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2.6.12. При размещении на территории коттеджной застройки объектов массового посещения (в том числе торгово-бытового обслуживания, спорти</w:t>
      </w:r>
      <w:r w:rsidRPr="00106F8A">
        <w:rPr>
          <w:sz w:val="28"/>
          <w:szCs w:val="28"/>
        </w:rPr>
        <w:t>в</w:t>
      </w:r>
      <w:r w:rsidRPr="00106F8A">
        <w:rPr>
          <w:sz w:val="28"/>
          <w:szCs w:val="28"/>
        </w:rPr>
        <w:lastRenderedPageBreak/>
        <w:t>ных сооружений без мест для зрителей) проектируются приобъектные автост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янки для парковки легковых автомобилей работающих и посетителей.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Гостевые автостоянки проектируются в виде открытых площадок.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2.6.13. 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площадках, так и в сооружениях всех типов.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Размещение объектов социальной инфраструктуры на территории ко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теджной застройки должно обеспечивать как выполнение социально гарант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рованного стандарта обслуживания проживающего населения, так и обслуж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вание населения с различным уровнем доходов и потребностей. Размещение, состав и вместимость объектов обслуживания, и радиус их доступности следует принимать в соответствии с требованиями Региональных нормативов град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строительного проектирования, утвержденных постановлением Правительства Орловской области от 01.08.2011 года № 250.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рии застройки, при условии, что их доступность не будет превышать 1200 м. При этом следует предусматривать увеличение емкости объектов обслужив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ния на граничащих с коттеджной застройкой жилых территориях. Если терр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</w:t>
      </w:r>
      <w:r w:rsidRPr="00106F8A">
        <w:rPr>
          <w:sz w:val="28"/>
          <w:szCs w:val="28"/>
        </w:rPr>
        <w:t>д</w:t>
      </w:r>
      <w:r w:rsidRPr="00106F8A">
        <w:rPr>
          <w:sz w:val="28"/>
          <w:szCs w:val="28"/>
        </w:rPr>
        <w:t>ки, объекты торговли повседневного спроса, аптечный киоск.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На территории жилого образования коттеджной застройки допускается размещение любых объектов обслуживания и мест приложения труда (банки, офисы, деловые центры, клубы, выставочные залы и пр.) с размером террит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рии не более 5 га (жилой район), 0,5 га (микрорайон) и не требующих устройс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ва санитарно-защитной зоны 50 м и более. Коммерческие учреждения и службы могут проектироваться взамен учреждений, включенных в обязательный пер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чень, при условии обеспечения в них гарантированного уровня оказания нас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лению общедоступных услуг.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стройки, территории зеленых насаждений (парк, озелененные общественные площадки), улицы, проезды, стоянки.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2.6.15. Нормативное соотношение территорий различного функционал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ного назначения в составе структурных элементов коттеджной застройки рек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мендуется принимать по таблице 9.</w:t>
      </w:r>
    </w:p>
    <w:p w:rsidR="00106F8A" w:rsidRPr="00106F8A" w:rsidRDefault="00106F8A" w:rsidP="00BE0FE6">
      <w:pPr>
        <w:ind w:firstLine="709"/>
        <w:jc w:val="right"/>
        <w:rPr>
          <w:sz w:val="28"/>
          <w:szCs w:val="28"/>
        </w:rPr>
      </w:pPr>
      <w:r w:rsidRPr="00106F8A"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106F8A" w:rsidRPr="00106F8A" w:rsidTr="00106F8A">
        <w:tc>
          <w:tcPr>
            <w:tcW w:w="1970" w:type="dxa"/>
          </w:tcPr>
          <w:p w:rsidR="00106F8A" w:rsidRPr="00BE0FE6" w:rsidRDefault="00106F8A" w:rsidP="00BE0FE6">
            <w:pPr>
              <w:jc w:val="center"/>
              <w:rPr>
                <w:b/>
                <w:sz w:val="22"/>
                <w:szCs w:val="22"/>
              </w:rPr>
            </w:pPr>
            <w:r w:rsidRPr="00BE0FE6">
              <w:rPr>
                <w:b/>
                <w:sz w:val="22"/>
                <w:szCs w:val="22"/>
              </w:rPr>
              <w:t>Структурный элемент ко</w:t>
            </w:r>
            <w:r w:rsidRPr="00BE0FE6">
              <w:rPr>
                <w:b/>
                <w:sz w:val="22"/>
                <w:szCs w:val="22"/>
              </w:rPr>
              <w:t>т</w:t>
            </w:r>
            <w:r w:rsidRPr="00BE0FE6">
              <w:rPr>
                <w:b/>
                <w:sz w:val="22"/>
                <w:szCs w:val="22"/>
              </w:rPr>
              <w:t>теджной з</w:t>
            </w:r>
            <w:r w:rsidRPr="00BE0FE6">
              <w:rPr>
                <w:b/>
                <w:sz w:val="22"/>
                <w:szCs w:val="22"/>
              </w:rPr>
              <w:t>а</w:t>
            </w:r>
            <w:r w:rsidRPr="00BE0FE6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1970" w:type="dxa"/>
          </w:tcPr>
          <w:p w:rsidR="00106F8A" w:rsidRPr="00BE0FE6" w:rsidRDefault="00106F8A" w:rsidP="00BE0FE6">
            <w:pPr>
              <w:jc w:val="center"/>
              <w:rPr>
                <w:b/>
                <w:sz w:val="22"/>
                <w:szCs w:val="22"/>
              </w:rPr>
            </w:pPr>
            <w:r w:rsidRPr="00BE0FE6">
              <w:rPr>
                <w:b/>
                <w:sz w:val="22"/>
                <w:szCs w:val="22"/>
              </w:rPr>
              <w:t>Учас</w:t>
            </w:r>
            <w:r w:rsidRPr="00BE0FE6">
              <w:rPr>
                <w:b/>
                <w:sz w:val="22"/>
                <w:szCs w:val="22"/>
              </w:rPr>
              <w:t>т</w:t>
            </w:r>
            <w:r w:rsidRPr="00BE0FE6">
              <w:rPr>
                <w:b/>
                <w:sz w:val="22"/>
                <w:szCs w:val="22"/>
              </w:rPr>
              <w:t>ки жилой застро</w:t>
            </w:r>
            <w:r w:rsidRPr="00BE0FE6">
              <w:rPr>
                <w:b/>
                <w:sz w:val="22"/>
                <w:szCs w:val="22"/>
              </w:rPr>
              <w:t>й</w:t>
            </w:r>
            <w:r w:rsidRPr="00BE0FE6">
              <w:rPr>
                <w:b/>
                <w:sz w:val="22"/>
                <w:szCs w:val="22"/>
              </w:rPr>
              <w:t>ки, %</w:t>
            </w:r>
          </w:p>
        </w:tc>
        <w:tc>
          <w:tcPr>
            <w:tcW w:w="1971" w:type="dxa"/>
          </w:tcPr>
          <w:p w:rsidR="00106F8A" w:rsidRPr="00BE0FE6" w:rsidRDefault="00106F8A" w:rsidP="00BE0FE6">
            <w:pPr>
              <w:jc w:val="center"/>
              <w:rPr>
                <w:b/>
                <w:sz w:val="22"/>
                <w:szCs w:val="22"/>
              </w:rPr>
            </w:pPr>
            <w:r w:rsidRPr="00BE0FE6">
              <w:rPr>
                <w:b/>
                <w:sz w:val="22"/>
                <w:szCs w:val="22"/>
              </w:rPr>
              <w:t>Участки общес</w:t>
            </w:r>
            <w:r w:rsidRPr="00BE0FE6">
              <w:rPr>
                <w:b/>
                <w:sz w:val="22"/>
                <w:szCs w:val="22"/>
              </w:rPr>
              <w:t>т</w:t>
            </w:r>
            <w:r w:rsidRPr="00BE0FE6">
              <w:rPr>
                <w:b/>
                <w:sz w:val="22"/>
                <w:szCs w:val="22"/>
              </w:rPr>
              <w:t>венной застро</w:t>
            </w:r>
            <w:r w:rsidRPr="00BE0FE6">
              <w:rPr>
                <w:b/>
                <w:sz w:val="22"/>
                <w:szCs w:val="22"/>
              </w:rPr>
              <w:t>й</w:t>
            </w:r>
            <w:r w:rsidRPr="00BE0FE6">
              <w:rPr>
                <w:b/>
                <w:sz w:val="22"/>
                <w:szCs w:val="22"/>
              </w:rPr>
              <w:t>ки, %</w:t>
            </w:r>
          </w:p>
        </w:tc>
        <w:tc>
          <w:tcPr>
            <w:tcW w:w="1971" w:type="dxa"/>
          </w:tcPr>
          <w:p w:rsidR="00106F8A" w:rsidRPr="00BE0FE6" w:rsidRDefault="00106F8A" w:rsidP="00BE0FE6">
            <w:pPr>
              <w:jc w:val="center"/>
              <w:rPr>
                <w:b/>
                <w:sz w:val="22"/>
                <w:szCs w:val="22"/>
              </w:rPr>
            </w:pPr>
            <w:r w:rsidRPr="00BE0FE6">
              <w:rPr>
                <w:b/>
                <w:sz w:val="22"/>
                <w:szCs w:val="22"/>
              </w:rPr>
              <w:t>Территории з</w:t>
            </w:r>
            <w:r w:rsidRPr="00BE0FE6">
              <w:rPr>
                <w:b/>
                <w:sz w:val="22"/>
                <w:szCs w:val="22"/>
              </w:rPr>
              <w:t>е</w:t>
            </w:r>
            <w:r w:rsidRPr="00BE0FE6">
              <w:rPr>
                <w:b/>
                <w:sz w:val="22"/>
                <w:szCs w:val="22"/>
              </w:rPr>
              <w:t>леных насажд</w:t>
            </w:r>
            <w:r w:rsidRPr="00BE0FE6">
              <w:rPr>
                <w:b/>
                <w:sz w:val="22"/>
                <w:szCs w:val="22"/>
              </w:rPr>
              <w:t>е</w:t>
            </w:r>
            <w:r w:rsidRPr="00BE0FE6">
              <w:rPr>
                <w:b/>
                <w:sz w:val="22"/>
                <w:szCs w:val="22"/>
              </w:rPr>
              <w:t>ний, %</w:t>
            </w:r>
          </w:p>
        </w:tc>
        <w:tc>
          <w:tcPr>
            <w:tcW w:w="1971" w:type="dxa"/>
          </w:tcPr>
          <w:p w:rsidR="00106F8A" w:rsidRPr="00BE0FE6" w:rsidRDefault="00106F8A" w:rsidP="00BE0FE6">
            <w:pPr>
              <w:jc w:val="center"/>
              <w:rPr>
                <w:b/>
                <w:sz w:val="22"/>
                <w:szCs w:val="22"/>
              </w:rPr>
            </w:pPr>
            <w:r w:rsidRPr="00BE0FE6">
              <w:rPr>
                <w:b/>
                <w:sz w:val="22"/>
                <w:szCs w:val="22"/>
              </w:rPr>
              <w:t>Улицы, проезды, стоя</w:t>
            </w:r>
            <w:r w:rsidRPr="00BE0FE6">
              <w:rPr>
                <w:b/>
                <w:sz w:val="22"/>
                <w:szCs w:val="22"/>
              </w:rPr>
              <w:t>н</w:t>
            </w:r>
            <w:r w:rsidRPr="00BE0FE6">
              <w:rPr>
                <w:b/>
                <w:sz w:val="22"/>
                <w:szCs w:val="22"/>
              </w:rPr>
              <w:t>ки, %</w:t>
            </w:r>
          </w:p>
        </w:tc>
      </w:tr>
      <w:tr w:rsidR="00106F8A" w:rsidRPr="00106F8A" w:rsidTr="00106F8A">
        <w:tc>
          <w:tcPr>
            <w:tcW w:w="1970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 xml:space="preserve">Жилой район </w:t>
            </w:r>
          </w:p>
        </w:tc>
        <w:tc>
          <w:tcPr>
            <w:tcW w:w="1970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не м</w:t>
            </w:r>
            <w:r w:rsidRPr="00106F8A">
              <w:rPr>
                <w:sz w:val="28"/>
                <w:szCs w:val="28"/>
              </w:rPr>
              <w:t>е</w:t>
            </w:r>
            <w:r w:rsidRPr="00106F8A">
              <w:rPr>
                <w:sz w:val="28"/>
                <w:szCs w:val="28"/>
              </w:rPr>
              <w:t>нее 75</w:t>
            </w:r>
          </w:p>
        </w:tc>
        <w:tc>
          <w:tcPr>
            <w:tcW w:w="1971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3-8</w:t>
            </w:r>
          </w:p>
        </w:tc>
        <w:tc>
          <w:tcPr>
            <w:tcW w:w="1971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не м</w:t>
            </w:r>
            <w:r w:rsidRPr="00106F8A">
              <w:rPr>
                <w:sz w:val="28"/>
                <w:szCs w:val="28"/>
              </w:rPr>
              <w:t>е</w:t>
            </w:r>
            <w:r w:rsidRPr="00106F8A">
              <w:rPr>
                <w:sz w:val="28"/>
                <w:szCs w:val="28"/>
              </w:rPr>
              <w:t>нее 3</w:t>
            </w:r>
          </w:p>
        </w:tc>
        <w:tc>
          <w:tcPr>
            <w:tcW w:w="1971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14-16</w:t>
            </w:r>
          </w:p>
        </w:tc>
      </w:tr>
      <w:tr w:rsidR="00106F8A" w:rsidRPr="00106F8A" w:rsidTr="00106F8A">
        <w:tc>
          <w:tcPr>
            <w:tcW w:w="1970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Микр</w:t>
            </w:r>
            <w:r w:rsidRPr="00106F8A">
              <w:rPr>
                <w:sz w:val="28"/>
                <w:szCs w:val="28"/>
              </w:rPr>
              <w:t>о</w:t>
            </w:r>
            <w:r w:rsidRPr="00106F8A"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1970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не м</w:t>
            </w:r>
            <w:r w:rsidRPr="00106F8A">
              <w:rPr>
                <w:sz w:val="28"/>
                <w:szCs w:val="28"/>
              </w:rPr>
              <w:t>е</w:t>
            </w:r>
            <w:r w:rsidRPr="00106F8A">
              <w:rPr>
                <w:sz w:val="28"/>
                <w:szCs w:val="28"/>
              </w:rPr>
              <w:t>нее 90</w:t>
            </w:r>
          </w:p>
        </w:tc>
        <w:tc>
          <w:tcPr>
            <w:tcW w:w="1971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1-3</w:t>
            </w:r>
          </w:p>
        </w:tc>
        <w:tc>
          <w:tcPr>
            <w:tcW w:w="1971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не м</w:t>
            </w:r>
            <w:r w:rsidRPr="00106F8A">
              <w:rPr>
                <w:sz w:val="28"/>
                <w:szCs w:val="28"/>
              </w:rPr>
              <w:t>е</w:t>
            </w:r>
            <w:r w:rsidRPr="00106F8A">
              <w:rPr>
                <w:sz w:val="28"/>
                <w:szCs w:val="28"/>
              </w:rPr>
              <w:t>нее 2</w:t>
            </w:r>
          </w:p>
        </w:tc>
        <w:tc>
          <w:tcPr>
            <w:tcW w:w="1971" w:type="dxa"/>
          </w:tcPr>
          <w:p w:rsidR="00106F8A" w:rsidRPr="00106F8A" w:rsidRDefault="00106F8A" w:rsidP="00BE0FE6">
            <w:pPr>
              <w:jc w:val="both"/>
              <w:rPr>
                <w:sz w:val="28"/>
                <w:szCs w:val="28"/>
              </w:rPr>
            </w:pPr>
            <w:r w:rsidRPr="00106F8A">
              <w:rPr>
                <w:sz w:val="28"/>
                <w:szCs w:val="28"/>
              </w:rPr>
              <w:t>5-7</w:t>
            </w:r>
          </w:p>
        </w:tc>
      </w:tr>
    </w:tbl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lastRenderedPageBreak/>
        <w:t xml:space="preserve">2.7. Жилые зоны 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2.7.1. В жилой зоне сельского населенного пункта, следует размещать о</w:t>
      </w:r>
      <w:r w:rsidRPr="00106F8A">
        <w:rPr>
          <w:sz w:val="28"/>
          <w:szCs w:val="28"/>
        </w:rPr>
        <w:t>д</w:t>
      </w:r>
      <w:r w:rsidRPr="00106F8A">
        <w:rPr>
          <w:sz w:val="28"/>
          <w:szCs w:val="28"/>
        </w:rPr>
        <w:t>но-, двухквартирные индивидуальные дома усадебного, коттеджного типа, мн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гоквартирные блокированные дома с участками при квартирах и без них, а та</w:t>
      </w:r>
      <w:r w:rsidRPr="00106F8A">
        <w:rPr>
          <w:sz w:val="28"/>
          <w:szCs w:val="28"/>
        </w:rPr>
        <w:t>к</w:t>
      </w:r>
      <w:r w:rsidRPr="00106F8A">
        <w:rPr>
          <w:sz w:val="28"/>
          <w:szCs w:val="28"/>
        </w:rPr>
        <w:t>же (при соответствующем обосновании) секционные дома.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2.7.2. Расчетная плотность населения на территории сельского населенн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го пункта принимается в соответствии с таблицей 10.</w:t>
      </w:r>
    </w:p>
    <w:p w:rsidR="00106F8A" w:rsidRPr="00106F8A" w:rsidRDefault="00106F8A" w:rsidP="00BE0FE6">
      <w:pPr>
        <w:ind w:firstLine="709"/>
        <w:jc w:val="right"/>
        <w:rPr>
          <w:sz w:val="28"/>
          <w:szCs w:val="28"/>
        </w:rPr>
      </w:pPr>
      <w:r w:rsidRPr="00106F8A"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106F8A" w:rsidRPr="00BE0FE6" w:rsidTr="00106F8A">
        <w:tc>
          <w:tcPr>
            <w:tcW w:w="1650" w:type="pct"/>
            <w:vMerge w:val="restar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Тип дома</w:t>
            </w:r>
          </w:p>
        </w:tc>
        <w:tc>
          <w:tcPr>
            <w:tcW w:w="3350" w:type="pct"/>
            <w:gridSpan w:val="8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Плотность населения, чел./га, при среднем ра</w:t>
            </w:r>
            <w:r w:rsidRPr="00BE0FE6">
              <w:rPr>
                <w:b/>
              </w:rPr>
              <w:t>з</w:t>
            </w:r>
            <w:r w:rsidRPr="00BE0FE6">
              <w:rPr>
                <w:b/>
              </w:rPr>
              <w:t>мере семьи, чел.</w:t>
            </w:r>
          </w:p>
        </w:tc>
      </w:tr>
      <w:tr w:rsidR="00106F8A" w:rsidRPr="00BE0FE6" w:rsidTr="00106F8A">
        <w:tc>
          <w:tcPr>
            <w:tcW w:w="1650" w:type="pct"/>
            <w:vMerge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</w:p>
        </w:tc>
        <w:tc>
          <w:tcPr>
            <w:tcW w:w="432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2,5</w:t>
            </w:r>
          </w:p>
        </w:tc>
        <w:tc>
          <w:tcPr>
            <w:tcW w:w="504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3,0</w:t>
            </w:r>
          </w:p>
        </w:tc>
        <w:tc>
          <w:tcPr>
            <w:tcW w:w="432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3,5</w:t>
            </w:r>
          </w:p>
        </w:tc>
        <w:tc>
          <w:tcPr>
            <w:tcW w:w="431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4,0</w:t>
            </w:r>
          </w:p>
        </w:tc>
        <w:tc>
          <w:tcPr>
            <w:tcW w:w="431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4,5</w:t>
            </w:r>
          </w:p>
        </w:tc>
        <w:tc>
          <w:tcPr>
            <w:tcW w:w="438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5,0</w:t>
            </w:r>
          </w:p>
        </w:tc>
        <w:tc>
          <w:tcPr>
            <w:tcW w:w="360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5,5</w:t>
            </w:r>
          </w:p>
        </w:tc>
        <w:tc>
          <w:tcPr>
            <w:tcW w:w="322" w:type="pct"/>
          </w:tcPr>
          <w:p w:rsidR="00106F8A" w:rsidRPr="00BE0FE6" w:rsidRDefault="00106F8A" w:rsidP="00BE0FE6">
            <w:pPr>
              <w:jc w:val="center"/>
              <w:rPr>
                <w:b/>
              </w:rPr>
            </w:pPr>
            <w:r w:rsidRPr="00BE0FE6">
              <w:rPr>
                <w:b/>
              </w:rPr>
              <w:t>6,0</w:t>
            </w:r>
          </w:p>
        </w:tc>
      </w:tr>
      <w:tr w:rsidR="00106F8A" w:rsidRPr="00BE0FE6" w:rsidTr="00106F8A">
        <w:trPr>
          <w:trHeight w:val="2406"/>
        </w:trPr>
        <w:tc>
          <w:tcPr>
            <w:tcW w:w="1650" w:type="pct"/>
          </w:tcPr>
          <w:p w:rsidR="00106F8A" w:rsidRPr="00BE0FE6" w:rsidRDefault="00106F8A" w:rsidP="00BE0FE6">
            <w:pPr>
              <w:jc w:val="both"/>
            </w:pPr>
            <w:r w:rsidRPr="00BE0FE6">
              <w:t>Усадебный, с прикварти</w:t>
            </w:r>
            <w:r w:rsidRPr="00BE0FE6">
              <w:t>р</w:t>
            </w:r>
            <w:r w:rsidRPr="00BE0FE6">
              <w:t>ными участками, кв. м:</w:t>
            </w:r>
          </w:p>
          <w:p w:rsidR="00106F8A" w:rsidRPr="00BE0FE6" w:rsidRDefault="00106F8A" w:rsidP="00BE0FE6">
            <w:pPr>
              <w:jc w:val="both"/>
            </w:pPr>
            <w:r w:rsidRPr="00BE0FE6">
              <w:t>2000</w:t>
            </w:r>
          </w:p>
          <w:p w:rsidR="00106F8A" w:rsidRPr="00BE0FE6" w:rsidRDefault="00106F8A" w:rsidP="00BE0FE6">
            <w:pPr>
              <w:jc w:val="both"/>
            </w:pPr>
            <w:r w:rsidRPr="00BE0FE6">
              <w:t>1500</w:t>
            </w:r>
          </w:p>
          <w:p w:rsidR="00106F8A" w:rsidRPr="00BE0FE6" w:rsidRDefault="00106F8A" w:rsidP="00BE0FE6">
            <w:pPr>
              <w:jc w:val="both"/>
            </w:pPr>
            <w:r w:rsidRPr="00BE0FE6">
              <w:t>1200</w:t>
            </w:r>
          </w:p>
          <w:p w:rsidR="00106F8A" w:rsidRPr="00BE0FE6" w:rsidRDefault="00106F8A" w:rsidP="00BE0FE6">
            <w:pPr>
              <w:jc w:val="both"/>
            </w:pPr>
            <w:r w:rsidRPr="00BE0FE6">
              <w:t>1000</w:t>
            </w:r>
          </w:p>
          <w:p w:rsidR="00106F8A" w:rsidRPr="00BE0FE6" w:rsidRDefault="00106F8A" w:rsidP="00BE0FE6">
            <w:pPr>
              <w:jc w:val="both"/>
            </w:pPr>
            <w:r w:rsidRPr="00BE0FE6">
              <w:t>800</w:t>
            </w:r>
          </w:p>
          <w:p w:rsidR="00106F8A" w:rsidRPr="00BE0FE6" w:rsidRDefault="00106F8A" w:rsidP="00BE0FE6">
            <w:pPr>
              <w:jc w:val="both"/>
            </w:pPr>
            <w:r w:rsidRPr="00BE0FE6">
              <w:t>600</w:t>
            </w:r>
          </w:p>
          <w:p w:rsidR="00106F8A" w:rsidRPr="00BE0FE6" w:rsidRDefault="00106F8A" w:rsidP="00BE0FE6">
            <w:pPr>
              <w:jc w:val="both"/>
            </w:pPr>
            <w:r w:rsidRPr="00BE0FE6">
              <w:t>400</w:t>
            </w:r>
          </w:p>
        </w:tc>
        <w:tc>
          <w:tcPr>
            <w:tcW w:w="432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10</w:t>
            </w:r>
          </w:p>
          <w:p w:rsidR="00106F8A" w:rsidRPr="00BE0FE6" w:rsidRDefault="00106F8A" w:rsidP="00BE0FE6">
            <w:pPr>
              <w:jc w:val="both"/>
            </w:pPr>
            <w:r w:rsidRPr="00BE0FE6">
              <w:t>13</w:t>
            </w:r>
          </w:p>
          <w:p w:rsidR="00106F8A" w:rsidRPr="00BE0FE6" w:rsidRDefault="00106F8A" w:rsidP="00BE0FE6">
            <w:pPr>
              <w:jc w:val="both"/>
            </w:pPr>
            <w:r w:rsidRPr="00BE0FE6">
              <w:t>17</w:t>
            </w:r>
          </w:p>
          <w:p w:rsidR="00106F8A" w:rsidRPr="00BE0FE6" w:rsidRDefault="00106F8A" w:rsidP="00BE0FE6">
            <w:pPr>
              <w:jc w:val="both"/>
            </w:pPr>
            <w:r w:rsidRPr="00BE0FE6">
              <w:t>20</w:t>
            </w:r>
          </w:p>
          <w:p w:rsidR="00106F8A" w:rsidRPr="00BE0FE6" w:rsidRDefault="00106F8A" w:rsidP="00BE0FE6">
            <w:pPr>
              <w:jc w:val="both"/>
            </w:pPr>
            <w:r w:rsidRPr="00BE0FE6">
              <w:t>25</w:t>
            </w:r>
          </w:p>
          <w:p w:rsidR="00106F8A" w:rsidRPr="00BE0FE6" w:rsidRDefault="00106F8A" w:rsidP="00BE0FE6">
            <w:pPr>
              <w:jc w:val="both"/>
            </w:pPr>
            <w:r w:rsidRPr="00BE0FE6">
              <w:t>30</w:t>
            </w:r>
          </w:p>
          <w:p w:rsidR="00106F8A" w:rsidRPr="00BE0FE6" w:rsidRDefault="00106F8A" w:rsidP="00BE0FE6">
            <w:pPr>
              <w:jc w:val="both"/>
            </w:pPr>
            <w:r w:rsidRPr="00BE0FE6">
              <w:t>35</w:t>
            </w:r>
          </w:p>
        </w:tc>
        <w:tc>
          <w:tcPr>
            <w:tcW w:w="504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12</w:t>
            </w:r>
          </w:p>
          <w:p w:rsidR="00106F8A" w:rsidRPr="00BE0FE6" w:rsidRDefault="00106F8A" w:rsidP="00BE0FE6">
            <w:pPr>
              <w:jc w:val="both"/>
            </w:pPr>
            <w:r w:rsidRPr="00BE0FE6">
              <w:t>15</w:t>
            </w:r>
          </w:p>
          <w:p w:rsidR="00106F8A" w:rsidRPr="00BE0FE6" w:rsidRDefault="00106F8A" w:rsidP="00BE0FE6">
            <w:pPr>
              <w:jc w:val="both"/>
            </w:pPr>
            <w:r w:rsidRPr="00BE0FE6">
              <w:t>21</w:t>
            </w:r>
          </w:p>
          <w:p w:rsidR="00106F8A" w:rsidRPr="00BE0FE6" w:rsidRDefault="00106F8A" w:rsidP="00BE0FE6">
            <w:pPr>
              <w:jc w:val="both"/>
            </w:pPr>
            <w:r w:rsidRPr="00BE0FE6">
              <w:t>24</w:t>
            </w:r>
          </w:p>
          <w:p w:rsidR="00106F8A" w:rsidRPr="00BE0FE6" w:rsidRDefault="00106F8A" w:rsidP="00BE0FE6">
            <w:pPr>
              <w:jc w:val="both"/>
            </w:pPr>
            <w:r w:rsidRPr="00BE0FE6">
              <w:t>30</w:t>
            </w:r>
          </w:p>
          <w:p w:rsidR="00106F8A" w:rsidRPr="00BE0FE6" w:rsidRDefault="00106F8A" w:rsidP="00BE0FE6">
            <w:pPr>
              <w:jc w:val="both"/>
            </w:pPr>
            <w:r w:rsidRPr="00BE0FE6">
              <w:t>33</w:t>
            </w:r>
          </w:p>
          <w:p w:rsidR="00106F8A" w:rsidRPr="00BE0FE6" w:rsidRDefault="00106F8A" w:rsidP="00BE0FE6">
            <w:pPr>
              <w:jc w:val="both"/>
            </w:pPr>
            <w:r w:rsidRPr="00BE0FE6">
              <w:t>40</w:t>
            </w:r>
          </w:p>
        </w:tc>
        <w:tc>
          <w:tcPr>
            <w:tcW w:w="432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 xml:space="preserve">14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17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23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28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33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44 </w:t>
            </w:r>
          </w:p>
        </w:tc>
        <w:tc>
          <w:tcPr>
            <w:tcW w:w="431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 xml:space="preserve">16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25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35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41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45 </w:t>
            </w:r>
          </w:p>
        </w:tc>
        <w:tc>
          <w:tcPr>
            <w:tcW w:w="431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 xml:space="preserve">18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22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28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32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38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44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50 </w:t>
            </w:r>
          </w:p>
        </w:tc>
        <w:tc>
          <w:tcPr>
            <w:tcW w:w="438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 xml:space="preserve">20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25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32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35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42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48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54 </w:t>
            </w:r>
          </w:p>
        </w:tc>
        <w:tc>
          <w:tcPr>
            <w:tcW w:w="360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 xml:space="preserve">22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27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33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38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45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50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56 </w:t>
            </w:r>
          </w:p>
        </w:tc>
        <w:tc>
          <w:tcPr>
            <w:tcW w:w="322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 xml:space="preserve">24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37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44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50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60 </w:t>
            </w:r>
          </w:p>
          <w:p w:rsidR="00106F8A" w:rsidRPr="00BE0FE6" w:rsidRDefault="00106F8A" w:rsidP="00BE0FE6">
            <w:pPr>
              <w:jc w:val="both"/>
            </w:pPr>
            <w:r w:rsidRPr="00BE0FE6">
              <w:t xml:space="preserve">65 </w:t>
            </w:r>
          </w:p>
        </w:tc>
      </w:tr>
      <w:tr w:rsidR="00106F8A" w:rsidRPr="00BE0FE6" w:rsidTr="00106F8A">
        <w:tc>
          <w:tcPr>
            <w:tcW w:w="1650" w:type="pct"/>
          </w:tcPr>
          <w:p w:rsidR="00106F8A" w:rsidRPr="00BE0FE6" w:rsidRDefault="00106F8A" w:rsidP="00BE0FE6">
            <w:pPr>
              <w:jc w:val="both"/>
            </w:pPr>
            <w:r w:rsidRPr="00BE0FE6">
              <w:t>Секционный,</w:t>
            </w:r>
          </w:p>
          <w:p w:rsidR="00106F8A" w:rsidRPr="00BE0FE6" w:rsidRDefault="00106F8A" w:rsidP="00BE0FE6">
            <w:pPr>
              <w:jc w:val="both"/>
            </w:pPr>
            <w:r w:rsidRPr="00BE0FE6">
              <w:t>с числом этажей:</w:t>
            </w:r>
          </w:p>
          <w:p w:rsidR="00106F8A" w:rsidRPr="00BE0FE6" w:rsidRDefault="00106F8A" w:rsidP="00BE0FE6">
            <w:pPr>
              <w:jc w:val="both"/>
            </w:pPr>
            <w:r w:rsidRPr="00BE0FE6">
              <w:t>2</w:t>
            </w:r>
          </w:p>
          <w:p w:rsidR="00106F8A" w:rsidRPr="00BE0FE6" w:rsidRDefault="00106F8A" w:rsidP="00BE0FE6">
            <w:pPr>
              <w:jc w:val="both"/>
            </w:pPr>
            <w:r w:rsidRPr="00BE0FE6">
              <w:t>3</w:t>
            </w:r>
          </w:p>
          <w:p w:rsidR="00106F8A" w:rsidRPr="00BE0FE6" w:rsidRDefault="00106F8A" w:rsidP="00BE0FE6">
            <w:pPr>
              <w:jc w:val="both"/>
            </w:pPr>
            <w:r w:rsidRPr="00BE0FE6">
              <w:t>4</w:t>
            </w:r>
          </w:p>
        </w:tc>
        <w:tc>
          <w:tcPr>
            <w:tcW w:w="432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</w:tc>
        <w:tc>
          <w:tcPr>
            <w:tcW w:w="504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130</w:t>
            </w:r>
          </w:p>
          <w:p w:rsidR="00106F8A" w:rsidRPr="00BE0FE6" w:rsidRDefault="00106F8A" w:rsidP="00BE0FE6">
            <w:pPr>
              <w:jc w:val="both"/>
            </w:pPr>
            <w:r w:rsidRPr="00BE0FE6">
              <w:t>150</w:t>
            </w:r>
          </w:p>
          <w:p w:rsidR="00106F8A" w:rsidRPr="00BE0FE6" w:rsidRDefault="00106F8A" w:rsidP="00BE0FE6">
            <w:pPr>
              <w:jc w:val="both"/>
            </w:pPr>
            <w:r w:rsidRPr="00BE0FE6">
              <w:t>170</w:t>
            </w:r>
          </w:p>
        </w:tc>
        <w:tc>
          <w:tcPr>
            <w:tcW w:w="432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</w:tc>
        <w:tc>
          <w:tcPr>
            <w:tcW w:w="431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</w:tc>
        <w:tc>
          <w:tcPr>
            <w:tcW w:w="431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</w:tc>
        <w:tc>
          <w:tcPr>
            <w:tcW w:w="438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</w:tc>
        <w:tc>
          <w:tcPr>
            <w:tcW w:w="360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</w:tc>
        <w:tc>
          <w:tcPr>
            <w:tcW w:w="322" w:type="pct"/>
          </w:tcPr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  <w:p w:rsidR="00106F8A" w:rsidRPr="00BE0FE6" w:rsidRDefault="00106F8A" w:rsidP="00BE0FE6">
            <w:pPr>
              <w:jc w:val="both"/>
            </w:pPr>
            <w:r w:rsidRPr="00BE0FE6">
              <w:t>-</w:t>
            </w:r>
          </w:p>
        </w:tc>
      </w:tr>
    </w:tbl>
    <w:p w:rsidR="00106F8A" w:rsidRPr="00BE0FE6" w:rsidRDefault="00106F8A" w:rsidP="00BE0FE6">
      <w:pPr>
        <w:jc w:val="both"/>
      </w:pP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2.7.3. Интенсивность использования территории сельского населенного пункта определяется коэффициентами застройки и плотности застройки, пр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дельно допустимые значения которых приведены в таблице 11.</w:t>
      </w:r>
    </w:p>
    <w:p w:rsidR="00106F8A" w:rsidRPr="00106F8A" w:rsidRDefault="00106F8A" w:rsidP="00BE0FE6">
      <w:pPr>
        <w:ind w:firstLine="709"/>
        <w:jc w:val="right"/>
        <w:rPr>
          <w:sz w:val="28"/>
          <w:szCs w:val="28"/>
        </w:rPr>
      </w:pPr>
      <w:r w:rsidRPr="00106F8A">
        <w:rPr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1968"/>
        <w:gridCol w:w="1968"/>
        <w:gridCol w:w="1975"/>
        <w:gridCol w:w="1975"/>
      </w:tblGrid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  <w:rPr>
                <w:b/>
              </w:rPr>
            </w:pPr>
            <w:r w:rsidRPr="00BE0FE6">
              <w:rPr>
                <w:b/>
              </w:rPr>
              <w:t>Тип з</w:t>
            </w:r>
            <w:r w:rsidRPr="00BE0FE6">
              <w:rPr>
                <w:b/>
              </w:rPr>
              <w:t>а</w:t>
            </w:r>
            <w:r w:rsidRPr="00BE0FE6">
              <w:rPr>
                <w:b/>
              </w:rPr>
              <w:t xml:space="preserve">строй-ки 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  <w:rPr>
                <w:b/>
              </w:rPr>
            </w:pPr>
            <w:r w:rsidRPr="00BE0FE6">
              <w:rPr>
                <w:b/>
              </w:rPr>
              <w:t>Размер земел</w:t>
            </w:r>
            <w:r w:rsidRPr="00BE0FE6">
              <w:rPr>
                <w:b/>
              </w:rPr>
              <w:t>ь</w:t>
            </w:r>
            <w:r w:rsidRPr="00BE0FE6">
              <w:rPr>
                <w:b/>
              </w:rPr>
              <w:t xml:space="preserve">ного участка, кв. м 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  <w:rPr>
                <w:b/>
              </w:rPr>
            </w:pPr>
            <w:r w:rsidRPr="00BE0FE6">
              <w:rPr>
                <w:b/>
              </w:rPr>
              <w:t>Площадь жил</w:t>
            </w:r>
            <w:r w:rsidRPr="00BE0FE6">
              <w:rPr>
                <w:b/>
              </w:rPr>
              <w:t>о</w:t>
            </w:r>
            <w:r w:rsidRPr="00BE0FE6">
              <w:rPr>
                <w:b/>
              </w:rPr>
              <w:t xml:space="preserve">го дома, кв. м общей площади 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  <w:rPr>
                <w:b/>
              </w:rPr>
            </w:pPr>
            <w:r w:rsidRPr="00BE0FE6">
              <w:rPr>
                <w:b/>
              </w:rPr>
              <w:t>Коэфф</w:t>
            </w:r>
            <w:r w:rsidRPr="00BE0FE6">
              <w:rPr>
                <w:b/>
              </w:rPr>
              <w:t>и</w:t>
            </w:r>
            <w:r w:rsidRPr="00BE0FE6">
              <w:rPr>
                <w:b/>
              </w:rPr>
              <w:t>циент застро</w:t>
            </w:r>
            <w:r w:rsidRPr="00BE0FE6">
              <w:rPr>
                <w:b/>
              </w:rPr>
              <w:t>й</w:t>
            </w:r>
            <w:r w:rsidRPr="00BE0FE6">
              <w:rPr>
                <w:b/>
              </w:rPr>
              <w:t xml:space="preserve">ки Кз 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  <w:rPr>
                <w:b/>
              </w:rPr>
            </w:pPr>
            <w:r w:rsidRPr="00BE0FE6">
              <w:rPr>
                <w:b/>
              </w:rPr>
              <w:t>Коэфф</w:t>
            </w:r>
            <w:r w:rsidRPr="00BE0FE6">
              <w:rPr>
                <w:b/>
              </w:rPr>
              <w:t>и</w:t>
            </w:r>
            <w:r w:rsidRPr="00BE0FE6">
              <w:rPr>
                <w:b/>
              </w:rPr>
              <w:t>циент плотности з</w:t>
            </w:r>
            <w:r w:rsidRPr="00BE0FE6">
              <w:rPr>
                <w:b/>
              </w:rPr>
              <w:t>а</w:t>
            </w:r>
            <w:r w:rsidRPr="00BE0FE6">
              <w:rPr>
                <w:b/>
              </w:rPr>
              <w:t xml:space="preserve">стройки Кпз 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  <w:r w:rsidRPr="00BE0FE6">
              <w:t>А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1200 и более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480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0,2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0,4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1000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400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0,2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0,4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  <w:r w:rsidRPr="00BE0FE6">
              <w:t>Б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800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480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0,3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0,6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600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360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0,3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0,6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500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300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0,3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0,6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400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240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0,3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0,6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300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240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0,4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0,8</w:t>
            </w:r>
          </w:p>
        </w:tc>
      </w:tr>
      <w:tr w:rsidR="00106F8A" w:rsidRPr="00106F8A" w:rsidTr="00BE0FE6">
        <w:tc>
          <w:tcPr>
            <w:tcW w:w="1967" w:type="dxa"/>
          </w:tcPr>
          <w:p w:rsidR="00106F8A" w:rsidRPr="00BE0FE6" w:rsidRDefault="00106F8A" w:rsidP="00BE0FE6">
            <w:pPr>
              <w:jc w:val="both"/>
            </w:pPr>
            <w:r w:rsidRPr="00BE0FE6">
              <w:t>В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200</w:t>
            </w:r>
          </w:p>
        </w:tc>
        <w:tc>
          <w:tcPr>
            <w:tcW w:w="1968" w:type="dxa"/>
          </w:tcPr>
          <w:p w:rsidR="00106F8A" w:rsidRPr="00BE0FE6" w:rsidRDefault="00106F8A" w:rsidP="00BE0FE6">
            <w:pPr>
              <w:jc w:val="both"/>
            </w:pPr>
            <w:r w:rsidRPr="00BE0FE6">
              <w:t>160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0,4</w:t>
            </w:r>
          </w:p>
        </w:tc>
        <w:tc>
          <w:tcPr>
            <w:tcW w:w="1975" w:type="dxa"/>
          </w:tcPr>
          <w:p w:rsidR="00106F8A" w:rsidRPr="00BE0FE6" w:rsidRDefault="00106F8A" w:rsidP="00BE0FE6">
            <w:pPr>
              <w:jc w:val="both"/>
            </w:pPr>
            <w:r w:rsidRPr="00BE0FE6">
              <w:t>0,8</w:t>
            </w:r>
          </w:p>
        </w:tc>
      </w:tr>
    </w:tbl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</w:p>
    <w:p w:rsidR="00106F8A" w:rsidRPr="00BE0FE6" w:rsidRDefault="00106F8A" w:rsidP="00106F8A">
      <w:pPr>
        <w:ind w:firstLine="709"/>
        <w:jc w:val="both"/>
        <w:rPr>
          <w:b/>
        </w:rPr>
      </w:pPr>
      <w:r w:rsidRPr="00BE0FE6">
        <w:rPr>
          <w:b/>
        </w:rPr>
        <w:t>Примечания:</w:t>
      </w:r>
    </w:p>
    <w:p w:rsidR="00106F8A" w:rsidRPr="00BE0FE6" w:rsidRDefault="00106F8A" w:rsidP="00106F8A">
      <w:pPr>
        <w:ind w:firstLine="709"/>
        <w:jc w:val="both"/>
      </w:pPr>
      <w:r w:rsidRPr="00BE0FE6"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106F8A" w:rsidRPr="00BE0FE6" w:rsidRDefault="00106F8A" w:rsidP="00106F8A">
      <w:pPr>
        <w:ind w:firstLine="709"/>
        <w:jc w:val="both"/>
      </w:pPr>
      <w:r w:rsidRPr="00BE0FE6"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минимальной хозяйственной частью);</w:t>
      </w:r>
    </w:p>
    <w:p w:rsidR="00106F8A" w:rsidRPr="00BE0FE6" w:rsidRDefault="00106F8A" w:rsidP="00106F8A">
      <w:pPr>
        <w:ind w:firstLine="709"/>
        <w:jc w:val="both"/>
      </w:pPr>
      <w:r w:rsidRPr="00BE0FE6">
        <w:t>В - многоквартирная застройка домами блокированного типа с приквартирными уч</w:t>
      </w:r>
      <w:r w:rsidRPr="00BE0FE6">
        <w:t>а</w:t>
      </w:r>
      <w:r w:rsidRPr="00BE0FE6">
        <w:t>стками размером 200 кв. м.</w:t>
      </w:r>
    </w:p>
    <w:p w:rsidR="00106F8A" w:rsidRPr="00BE0FE6" w:rsidRDefault="00106F8A" w:rsidP="00106F8A">
      <w:pPr>
        <w:ind w:firstLine="709"/>
        <w:jc w:val="both"/>
      </w:pPr>
      <w:r w:rsidRPr="00BE0FE6">
        <w:lastRenderedPageBreak/>
        <w:t>При размерах приквартирных земельных участков менее 200 кв. м коэффициент плотности застройки не должен превышать 1,2, при этом величина к</w:t>
      </w:r>
      <w:r w:rsidRPr="00BE0FE6">
        <w:t>о</w:t>
      </w:r>
      <w:r w:rsidRPr="00BE0FE6">
        <w:t>эффициента застройки не нормируется при соблюдении санитарно-гигиенических и противопожарных требований.</w:t>
      </w:r>
    </w:p>
    <w:p w:rsidR="00106F8A" w:rsidRPr="00BE0FE6" w:rsidRDefault="00106F8A" w:rsidP="00BE0FE6">
      <w:pPr>
        <w:ind w:left="4956" w:firstLine="709"/>
        <w:jc w:val="both"/>
        <w:rPr>
          <w:sz w:val="22"/>
          <w:szCs w:val="22"/>
        </w:rPr>
      </w:pPr>
      <w:r w:rsidRPr="00106F8A">
        <w:rPr>
          <w:sz w:val="28"/>
          <w:szCs w:val="28"/>
        </w:rPr>
        <w:br w:type="page"/>
      </w:r>
      <w:r w:rsidRPr="00BE0FE6">
        <w:rPr>
          <w:sz w:val="22"/>
          <w:szCs w:val="22"/>
        </w:rPr>
        <w:lastRenderedPageBreak/>
        <w:t xml:space="preserve">Приложение 1 к </w:t>
      </w:r>
    </w:p>
    <w:p w:rsidR="00106F8A" w:rsidRPr="00BE0FE6" w:rsidRDefault="00106F8A" w:rsidP="00BE0FE6">
      <w:pPr>
        <w:ind w:left="4956" w:firstLine="709"/>
        <w:jc w:val="both"/>
        <w:rPr>
          <w:sz w:val="22"/>
          <w:szCs w:val="22"/>
        </w:rPr>
      </w:pPr>
      <w:r w:rsidRPr="00BE0FE6">
        <w:rPr>
          <w:sz w:val="22"/>
          <w:szCs w:val="22"/>
        </w:rPr>
        <w:t xml:space="preserve">Местным нормативам </w:t>
      </w:r>
    </w:p>
    <w:p w:rsidR="00106F8A" w:rsidRPr="00BE0FE6" w:rsidRDefault="00106F8A" w:rsidP="00BE0FE6">
      <w:pPr>
        <w:ind w:left="4956" w:firstLine="709"/>
        <w:jc w:val="both"/>
        <w:rPr>
          <w:sz w:val="22"/>
          <w:szCs w:val="22"/>
        </w:rPr>
      </w:pPr>
      <w:r w:rsidRPr="00BE0FE6">
        <w:rPr>
          <w:sz w:val="22"/>
          <w:szCs w:val="22"/>
        </w:rPr>
        <w:t>градостроительного проектирования</w:t>
      </w:r>
    </w:p>
    <w:p w:rsidR="00106F8A" w:rsidRPr="00BE0FE6" w:rsidRDefault="00106F8A" w:rsidP="00BE0FE6">
      <w:pPr>
        <w:ind w:left="4956" w:firstLine="709"/>
        <w:jc w:val="both"/>
        <w:rPr>
          <w:sz w:val="22"/>
          <w:szCs w:val="22"/>
        </w:rPr>
      </w:pPr>
      <w:r w:rsidRPr="00BE0FE6">
        <w:rPr>
          <w:sz w:val="22"/>
          <w:szCs w:val="22"/>
        </w:rPr>
        <w:t>Троснянского района Орловской области</w:t>
      </w:r>
    </w:p>
    <w:p w:rsidR="00106F8A" w:rsidRPr="00106F8A" w:rsidRDefault="00106F8A" w:rsidP="00106F8A">
      <w:pPr>
        <w:ind w:firstLine="709"/>
        <w:jc w:val="both"/>
        <w:rPr>
          <w:b/>
          <w:bCs/>
          <w:sz w:val="28"/>
          <w:szCs w:val="28"/>
        </w:rPr>
      </w:pPr>
    </w:p>
    <w:p w:rsidR="00106F8A" w:rsidRPr="00106F8A" w:rsidRDefault="00106F8A" w:rsidP="00BE0FE6">
      <w:pPr>
        <w:jc w:val="center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ОСНОВНЫЕ ПОНЯТИЯ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настоящих Нормативах приведенные понятия применяются в следу</w:t>
      </w:r>
      <w:r w:rsidRPr="00106F8A">
        <w:rPr>
          <w:sz w:val="28"/>
          <w:szCs w:val="28"/>
        </w:rPr>
        <w:t>ю</w:t>
      </w:r>
      <w:r w:rsidRPr="00106F8A">
        <w:rPr>
          <w:sz w:val="28"/>
          <w:szCs w:val="28"/>
        </w:rPr>
        <w:t>щем значении: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Автостоянка открытого типа </w:t>
      </w:r>
      <w:r w:rsidRPr="00106F8A">
        <w:rPr>
          <w:sz w:val="28"/>
          <w:szCs w:val="28"/>
        </w:rPr>
        <w:t>- автостоянка без наружных стеновых о</w:t>
      </w:r>
      <w:r w:rsidRPr="00106F8A">
        <w:rPr>
          <w:sz w:val="28"/>
          <w:szCs w:val="28"/>
        </w:rPr>
        <w:t>г</w:t>
      </w:r>
      <w:r w:rsidRPr="00106F8A">
        <w:rPr>
          <w:sz w:val="28"/>
          <w:szCs w:val="28"/>
        </w:rPr>
        <w:t>раждений. Автостоянкой открытого типа считается также такое сооружение, которое открыто, по крайней мере, с двух противоположных сторон наибол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шей протяженности. Сторона считается открытой, если общая площадь отве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стий, распределенных по стороне, составляет не менее 50 % наружной повер</w:t>
      </w:r>
      <w:r w:rsidRPr="00106F8A">
        <w:rPr>
          <w:sz w:val="28"/>
          <w:szCs w:val="28"/>
        </w:rPr>
        <w:t>х</w:t>
      </w:r>
      <w:r w:rsidRPr="00106F8A">
        <w:rPr>
          <w:sz w:val="28"/>
          <w:szCs w:val="28"/>
        </w:rPr>
        <w:t>ности этой стороны, в каждом ярусе (этаже).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Виды реконструкции </w:t>
      </w:r>
      <w:r w:rsidRPr="00106F8A">
        <w:rPr>
          <w:sz w:val="28"/>
          <w:szCs w:val="28"/>
        </w:rPr>
        <w:t>- виды градостроительной деятельности в городах: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а) регенерация - сохранение и восстановление объектов культурного н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следия и исторической среды;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б) ограниченные преобразования - сохранение градостроительных к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 xml:space="preserve">честв объектов культурного наследия и исторической среды </w:t>
      </w:r>
      <w:r w:rsidRPr="00106F8A">
        <w:rPr>
          <w:bCs/>
          <w:sz w:val="28"/>
          <w:szCs w:val="28"/>
        </w:rPr>
        <w:t>и</w:t>
      </w:r>
      <w:r w:rsidRPr="00106F8A">
        <w:rPr>
          <w:b/>
          <w:bCs/>
          <w:sz w:val="28"/>
          <w:szCs w:val="28"/>
        </w:rPr>
        <w:t xml:space="preserve"> </w:t>
      </w:r>
      <w:r w:rsidRPr="00106F8A">
        <w:rPr>
          <w:sz w:val="28"/>
          <w:szCs w:val="28"/>
        </w:rPr>
        <w:t>их развитие на основе исторических традиций;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в) активные преобразования - изменение градостроительных качеств ср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ды с частичным их сохранением.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Гостевая автостоянка </w:t>
      </w:r>
      <w:r w:rsidRPr="00106F8A">
        <w:rPr>
          <w:sz w:val="28"/>
          <w:szCs w:val="28"/>
        </w:rPr>
        <w:t>- открытая площадка, предназначенная для кра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ковременного хранения (стоянки) легковых автомобилей.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Градостроительная деятельность </w:t>
      </w:r>
      <w:r w:rsidRPr="00106F8A">
        <w:rPr>
          <w:sz w:val="28"/>
          <w:szCs w:val="28"/>
        </w:rPr>
        <w:t>- деятельность по развитию террит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рий, в том числе городов и иных поселений, осуществляемая в виде территор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ального планирования, градостроительного зонирования, планировки террит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Дорога </w:t>
      </w:r>
      <w:r w:rsidRPr="00106F8A">
        <w:rPr>
          <w:sz w:val="28"/>
          <w:szCs w:val="28"/>
        </w:rPr>
        <w:t>- путь сообщения на территории сельского поселения, предназн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Жилой дом блокированной застройки </w:t>
      </w:r>
      <w:r w:rsidRPr="00106F8A">
        <w:rPr>
          <w:sz w:val="28"/>
          <w:szCs w:val="28"/>
        </w:rPr>
        <w:t>- жилой дом с количеством эт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</w:t>
      </w:r>
      <w:r w:rsidRPr="00106F8A">
        <w:rPr>
          <w:sz w:val="28"/>
          <w:szCs w:val="28"/>
        </w:rPr>
        <w:t>ы</w:t>
      </w:r>
      <w:r w:rsidRPr="00106F8A">
        <w:rPr>
          <w:sz w:val="28"/>
          <w:szCs w:val="28"/>
        </w:rPr>
        <w:t>ход на территорию общего пользования;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Жилой район </w:t>
      </w:r>
      <w:r w:rsidRPr="00106F8A">
        <w:rPr>
          <w:sz w:val="28"/>
          <w:szCs w:val="28"/>
        </w:rPr>
        <w:t>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городского значения.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lastRenderedPageBreak/>
        <w:t xml:space="preserve">Земельный участок </w:t>
      </w:r>
      <w:r w:rsidRPr="00106F8A">
        <w:rPr>
          <w:sz w:val="28"/>
          <w:szCs w:val="28"/>
        </w:rPr>
        <w:t>- часть поверхности земли (в том числе почвенный слой), границы, которой описаны и удостоверены в установленном порядке.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Зоной массового отдыха </w:t>
      </w:r>
      <w:r w:rsidRPr="00106F8A">
        <w:rPr>
          <w:sz w:val="28"/>
          <w:szCs w:val="28"/>
        </w:rPr>
        <w:t>является участок территории, обустроенный для интенсивного использования в целях рекреации, а также комплекс време</w:t>
      </w:r>
      <w:r w:rsidRPr="00106F8A">
        <w:rPr>
          <w:sz w:val="28"/>
          <w:szCs w:val="28"/>
        </w:rPr>
        <w:t>н</w:t>
      </w:r>
      <w:r w:rsidRPr="00106F8A">
        <w:rPr>
          <w:sz w:val="28"/>
          <w:szCs w:val="28"/>
        </w:rPr>
        <w:t>ных и постоянных строений и сооружений, расположенных на этом участке и несущих функциональную нагрузку в качестве оборудования зоны отдыха. З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ны отдыха могут иметь водный объект или его часть, используемые или пре</w:t>
      </w:r>
      <w:r w:rsidRPr="00106F8A">
        <w:rPr>
          <w:sz w:val="28"/>
          <w:szCs w:val="28"/>
        </w:rPr>
        <w:t>д</w:t>
      </w:r>
      <w:r w:rsidRPr="00106F8A">
        <w:rPr>
          <w:sz w:val="28"/>
          <w:szCs w:val="28"/>
        </w:rPr>
        <w:t>назначенные для купания, спортивно-оздоровительных мероприятий и иных рекреационных целей.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Зоны с особыми условиями использования территорий </w:t>
      </w:r>
      <w:r w:rsidRPr="00106F8A">
        <w:rPr>
          <w:sz w:val="28"/>
          <w:szCs w:val="28"/>
        </w:rPr>
        <w:t>- охранные, санитарно-защитные зоны, зоны охраны объектов культурного наследия (п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мятников истории и культуры) народов Российской Федерации (далее объекты культурного наследия), водоохранные зоны, зоны охраны источников питьев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Инженерные изыскания </w:t>
      </w:r>
      <w:r w:rsidRPr="00106F8A">
        <w:rPr>
          <w:sz w:val="28"/>
          <w:szCs w:val="28"/>
        </w:rPr>
        <w:t>- изучение природных условий и факторов те</w:t>
      </w:r>
      <w:r w:rsidRPr="00106F8A">
        <w:rPr>
          <w:sz w:val="28"/>
          <w:szCs w:val="28"/>
        </w:rPr>
        <w:t>х</w:t>
      </w:r>
      <w:r w:rsidRPr="00106F8A">
        <w:rPr>
          <w:sz w:val="28"/>
          <w:szCs w:val="28"/>
        </w:rPr>
        <w:t>ногенного воздействия в целях рационального и безопасного использования территорий и земельных участков в их пределах, подготовки данных по обо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нованию материалов, необходимых для территориального планирования, пл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нировки территории и архитектурно-строительного проектирования.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Историческая среда </w:t>
      </w:r>
      <w:r w:rsidRPr="00106F8A">
        <w:rPr>
          <w:sz w:val="28"/>
          <w:szCs w:val="28"/>
        </w:rPr>
        <w:t>- среда, сложившаяся в районах исторической з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стройки.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Коэффициент озеленения </w:t>
      </w:r>
      <w:r w:rsidRPr="00106F8A">
        <w:rPr>
          <w:sz w:val="28"/>
          <w:szCs w:val="28"/>
        </w:rPr>
        <w:t>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Коэффициент застройки (Кз) </w:t>
      </w:r>
      <w:r w:rsidRPr="00106F8A">
        <w:rPr>
          <w:sz w:val="28"/>
          <w:szCs w:val="28"/>
        </w:rPr>
        <w:t>- отношение территории земельного уч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стка, которая может быть занята зданиями, ко всей площади участка (в проце</w:t>
      </w:r>
      <w:r w:rsidRPr="00106F8A">
        <w:rPr>
          <w:sz w:val="28"/>
          <w:szCs w:val="28"/>
        </w:rPr>
        <w:t>н</w:t>
      </w:r>
      <w:r w:rsidRPr="00106F8A">
        <w:rPr>
          <w:sz w:val="28"/>
          <w:szCs w:val="28"/>
        </w:rPr>
        <w:t>тах).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Коэффициент плотности застройки (Кпз) </w:t>
      </w:r>
      <w:r w:rsidRPr="00106F8A">
        <w:rPr>
          <w:sz w:val="28"/>
          <w:szCs w:val="28"/>
        </w:rPr>
        <w:t>- отношение площади всех этажей зданий и сооружений к площади участка.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Красные линии </w:t>
      </w:r>
      <w:r w:rsidRPr="00106F8A">
        <w:rPr>
          <w:sz w:val="28"/>
          <w:szCs w:val="28"/>
        </w:rPr>
        <w:t>— линии, которые обозначают существующие, план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руемые (изменяемые, вновь образуемые) границы территорий общего польз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вания, границы земельных участков, на которых расположены линии электр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передачи, линии связи (в том числе линейно-кабельные сооружения), труб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проводы, автомобильные дороги, железнодорожные линии и другие подобные сооружения.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Зона усадебной застройки </w:t>
      </w:r>
      <w:r w:rsidRPr="00106F8A">
        <w:rPr>
          <w:sz w:val="28"/>
          <w:szCs w:val="28"/>
        </w:rPr>
        <w:t>- территория, занятая преимущественно одно-, двухквартирными 1-2-этажными жилыми домами с хозяйственными постро</w:t>
      </w:r>
      <w:r w:rsidRPr="00106F8A">
        <w:rPr>
          <w:sz w:val="28"/>
          <w:szCs w:val="28"/>
        </w:rPr>
        <w:t>й</w:t>
      </w:r>
      <w:r w:rsidRPr="00106F8A">
        <w:rPr>
          <w:sz w:val="28"/>
          <w:szCs w:val="28"/>
        </w:rPr>
        <w:t>ками на участках от 600 до 2000 кв. метров, а также в разрешенных случаях для содержания скота;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Зона коттеджной застройки </w:t>
      </w:r>
      <w:r w:rsidRPr="00106F8A">
        <w:rPr>
          <w:sz w:val="28"/>
          <w:szCs w:val="28"/>
        </w:rPr>
        <w:t>- территории, на которых размещаются о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дельно стоящие одноквартирные 1 - 2 - 3-этажные жилые дома с участками, как правило, от 600 до 1500 кв. метров, как правило, не предназначенными для осуществления активной сельскохозяйственной деятельности;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lastRenderedPageBreak/>
        <w:t xml:space="preserve">Линия регулирования застройки - </w:t>
      </w:r>
      <w:r w:rsidRPr="00106F8A">
        <w:rPr>
          <w:sz w:val="28"/>
          <w:szCs w:val="28"/>
        </w:rPr>
        <w:t>граница застройки, устанавливаемая при размещении зданий, строений и сооружений, с отступом от красной линии или от границ земельного участка.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лезнодорожные линии и другие подобные сооружения;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Маломобильные группы населения </w:t>
      </w:r>
      <w:r w:rsidRPr="00106F8A">
        <w:rPr>
          <w:sz w:val="28"/>
          <w:szCs w:val="28"/>
        </w:rPr>
        <w:t>- люди, испытывающие затрудн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ния при самостоятельном передвижении, получении услуги, необходимой и</w:t>
      </w:r>
      <w:r w:rsidRPr="00106F8A">
        <w:rPr>
          <w:sz w:val="28"/>
          <w:szCs w:val="28"/>
        </w:rPr>
        <w:t>н</w:t>
      </w:r>
      <w:r w:rsidRPr="00106F8A">
        <w:rPr>
          <w:sz w:val="28"/>
          <w:szCs w:val="28"/>
        </w:rPr>
        <w:t>формации или при ориентировании в пространстве.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Механизированная автостоянка </w:t>
      </w:r>
      <w:r w:rsidRPr="00106F8A">
        <w:rPr>
          <w:sz w:val="28"/>
          <w:szCs w:val="28"/>
        </w:rPr>
        <w:t>- автостоянка, в которой транспорт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Микрорайон (квартал) </w:t>
      </w:r>
      <w:r w:rsidRPr="00106F8A">
        <w:rPr>
          <w:sz w:val="28"/>
          <w:szCs w:val="28"/>
        </w:rPr>
        <w:t>- структурный элемент жилой застройки площ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дью, как правило, 10-60 га, но не более 80 га, не расчлененный магистральными улицами и дорогами, в пределах которого размещаются учреждения и предпр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ятия повседневного пользования с радиусом обслуживания не более 500 м (кроме школ и детских дошкольных учреждений, радиус обслуживания кот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рых определяется в соответствии с нормами); границами, как правило, являю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ся магистральные или жилые улицы, проезды, пешеходные пути, естественные рубежи.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Многоквартирный жилой </w:t>
      </w:r>
      <w:r w:rsidRPr="00106F8A">
        <w:rPr>
          <w:sz w:val="28"/>
          <w:szCs w:val="28"/>
        </w:rPr>
        <w:t>дом - жилой дом, жилые ячейки (квартиры) которого имеют выход: на общие лестничные клетки и на общий для всего дома земельный участок. В многоквартирном доме квартиры объединены: - верт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кальными коммуникационными связями: лестничные клетки, лифты; и - гор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зонтальными коммуникационными связями: коридоры, галереи.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Муниципальное образование </w:t>
      </w:r>
      <w:r w:rsidRPr="00106F8A">
        <w:rPr>
          <w:sz w:val="28"/>
          <w:szCs w:val="28"/>
        </w:rPr>
        <w:t>- муниципальный район, сельское посел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ние.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Муниципальный район </w:t>
      </w:r>
      <w:r w:rsidRPr="00106F8A">
        <w:rPr>
          <w:sz w:val="28"/>
          <w:szCs w:val="28"/>
        </w:rPr>
        <w:t>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сийской Федерации.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Надземная автостоянка закрытого типа </w:t>
      </w:r>
      <w:r w:rsidRPr="00106F8A">
        <w:rPr>
          <w:sz w:val="28"/>
          <w:szCs w:val="28"/>
        </w:rPr>
        <w:t>- автостоянка с наружными стеновыми ограждениями.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Населенный пункт </w:t>
      </w:r>
      <w:r w:rsidRPr="00106F8A">
        <w:rPr>
          <w:sz w:val="28"/>
          <w:szCs w:val="28"/>
        </w:rPr>
        <w:t>- часть территории муниципального образования, имеющая сосредоточенную застройку в пределах границ, установленных в с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ответствии с действующим законодательством, и предназначенная для пост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янного или преимущественного проживания и жизнедеятельности населения. К населенным пунктам относятся города, поселки, села, деревни.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Объект индивидуального жилищного строительства </w:t>
      </w:r>
      <w:r w:rsidRPr="00106F8A">
        <w:rPr>
          <w:sz w:val="28"/>
          <w:szCs w:val="28"/>
        </w:rPr>
        <w:t>- отдельно сто</w:t>
      </w:r>
      <w:r w:rsidRPr="00106F8A">
        <w:rPr>
          <w:sz w:val="28"/>
          <w:szCs w:val="28"/>
        </w:rPr>
        <w:t>я</w:t>
      </w:r>
      <w:r w:rsidRPr="00106F8A">
        <w:rPr>
          <w:sz w:val="28"/>
          <w:szCs w:val="28"/>
        </w:rPr>
        <w:t>щий жилой дом с количеством этажей не более чем три, предназначенный для проживания одной семьи.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lastRenderedPageBreak/>
        <w:t xml:space="preserve">Объект капитального строительства </w:t>
      </w:r>
      <w:r w:rsidRPr="00106F8A">
        <w:rPr>
          <w:sz w:val="28"/>
          <w:szCs w:val="28"/>
        </w:rPr>
        <w:t>- здание, строение, сооружение, объекты, строительство которых не завершено, за исключением временных п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строек, киосков, навесов и других подобных построек.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Озелененные территории </w:t>
      </w:r>
      <w:r w:rsidRPr="00106F8A">
        <w:rPr>
          <w:sz w:val="28"/>
          <w:szCs w:val="28"/>
        </w:rPr>
        <w:t>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Охранная зона </w:t>
      </w:r>
      <w:r w:rsidRPr="00106F8A">
        <w:rPr>
          <w:sz w:val="28"/>
          <w:szCs w:val="28"/>
        </w:rPr>
        <w:t>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вающий хозяйственную деятельность и запрещающий строительство, за и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ключением применения специальных мер, направленных на сохранение и рег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нерацию историко-градостроительной или природной среды объекта культу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торических зон городских и сельских поселений и других объектов).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Пешеходная зона </w:t>
      </w:r>
      <w:r w:rsidRPr="00106F8A">
        <w:rPr>
          <w:sz w:val="28"/>
          <w:szCs w:val="28"/>
        </w:rPr>
        <w:t>- территория, предназначенная для передвижения п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шеходов, на ней не допускается движения транспорта за исключением спец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ального, обслуживающего эту территорию.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Плотность застройки </w:t>
      </w:r>
      <w:r w:rsidRPr="00106F8A">
        <w:rPr>
          <w:sz w:val="28"/>
          <w:szCs w:val="28"/>
        </w:rPr>
        <w:t>- суммарная поэтажная площадь застройки назе</w:t>
      </w:r>
      <w:r w:rsidRPr="00106F8A">
        <w:rPr>
          <w:sz w:val="28"/>
          <w:szCs w:val="28"/>
        </w:rPr>
        <w:t>м</w:t>
      </w:r>
      <w:r w:rsidRPr="00106F8A">
        <w:rPr>
          <w:sz w:val="28"/>
          <w:szCs w:val="28"/>
        </w:rPr>
        <w:t>ной части зданий и сооружений в габаритах наружных стен, приходящаяся на единицу территории участка (квартала) (тыс. кв. м/га).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Реконструкция </w:t>
      </w:r>
      <w:r w:rsidRPr="00106F8A">
        <w:rPr>
          <w:sz w:val="28"/>
          <w:szCs w:val="28"/>
        </w:rPr>
        <w:t>объектов капитального строительства (за исключением линейных объектов) - изменение параметров объекта капитального строител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</w:t>
      </w:r>
      <w:r w:rsidRPr="00106F8A">
        <w:rPr>
          <w:sz w:val="28"/>
          <w:szCs w:val="28"/>
        </w:rPr>
        <w:t>ъ</w:t>
      </w:r>
      <w:r w:rsidRPr="00106F8A">
        <w:rPr>
          <w:sz w:val="28"/>
          <w:szCs w:val="28"/>
        </w:rPr>
        <w:t>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Реконструкция линейных объектов </w:t>
      </w:r>
      <w:r w:rsidRPr="00106F8A">
        <w:rPr>
          <w:sz w:val="28"/>
          <w:szCs w:val="28"/>
        </w:rPr>
        <w:t>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ния таких объектов (мощности, грузоподъемности и других) или при котором требуется изменение границ полос отвода и (или) охранных зон таких объектов.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Санитарно-защитная зона </w:t>
      </w:r>
      <w:r w:rsidRPr="00106F8A">
        <w:rPr>
          <w:sz w:val="28"/>
          <w:szCs w:val="28"/>
        </w:rPr>
        <w:t>- зона, которая отделяет источник негативн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Сельское поселение </w:t>
      </w:r>
      <w:r w:rsidRPr="00106F8A">
        <w:rPr>
          <w:sz w:val="28"/>
          <w:szCs w:val="28"/>
        </w:rPr>
        <w:t>- один или несколько объединенных общей терр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торией сельских населенных пунктов (поселков, сел, деревень), в которых м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стное самоуправление осуществляется населением непосредственно и (или) ч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рез выборные и иные органы местного самоуправления.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lastRenderedPageBreak/>
        <w:t xml:space="preserve">Сквер </w:t>
      </w:r>
      <w:r w:rsidRPr="00106F8A">
        <w:rPr>
          <w:sz w:val="28"/>
          <w:szCs w:val="28"/>
        </w:rPr>
        <w:t>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ков. Скверы предназначаются для кратковременного отдыха пешеходов и х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дожественного оформления архитектурного ансамбля.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Собственник земельного участка </w:t>
      </w:r>
      <w:r w:rsidRPr="00106F8A">
        <w:rPr>
          <w:sz w:val="28"/>
          <w:szCs w:val="28"/>
        </w:rPr>
        <w:t>— лицо, обладающее правом собс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венности на земельный участок.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Стоянка для автомобилей (автостоянка) </w:t>
      </w:r>
      <w:r w:rsidRPr="00106F8A">
        <w:rPr>
          <w:sz w:val="28"/>
          <w:szCs w:val="28"/>
        </w:rPr>
        <w:t>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Строительство </w:t>
      </w:r>
      <w:r w:rsidRPr="00106F8A">
        <w:rPr>
          <w:sz w:val="28"/>
          <w:szCs w:val="28"/>
        </w:rPr>
        <w:t>- создание зданий, строений, сооружений (в том числе на месте сносимых объектов капитального строительства).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Суммарная поэтажная площадь </w:t>
      </w:r>
      <w:r w:rsidRPr="00106F8A">
        <w:rPr>
          <w:sz w:val="28"/>
          <w:szCs w:val="28"/>
        </w:rPr>
        <w:t>- суммарная площадь всех надземных этажей здания, включая площади всех помещений этажа (в том числе лоджий, лестничных клеток, лифтовых шахт и др.)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Территории общего пользования </w:t>
      </w:r>
      <w:r w:rsidRPr="00106F8A">
        <w:rPr>
          <w:sz w:val="28"/>
          <w:szCs w:val="28"/>
        </w:rPr>
        <w:t>- территории, которыми беспрепятс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венно пользуется неограниченный круг лиц (в том числе площади, улицы, пр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езды, набережные, скверы, бульвары).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Технический регламент </w:t>
      </w:r>
      <w:r w:rsidRPr="00106F8A">
        <w:rPr>
          <w:sz w:val="28"/>
          <w:szCs w:val="28"/>
        </w:rPr>
        <w:t>- документ, который принят международным договором Российской Федерации, ратифицированным в порядке, установле</w:t>
      </w:r>
      <w:r w:rsidRPr="00106F8A">
        <w:rPr>
          <w:sz w:val="28"/>
          <w:szCs w:val="28"/>
        </w:rPr>
        <w:t>н</w:t>
      </w:r>
      <w:r w:rsidRPr="00106F8A">
        <w:rPr>
          <w:sz w:val="28"/>
          <w:szCs w:val="28"/>
        </w:rPr>
        <w:t>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</w:t>
      </w:r>
      <w:r w:rsidRPr="00106F8A">
        <w:rPr>
          <w:sz w:val="28"/>
          <w:szCs w:val="28"/>
        </w:rPr>
        <w:t>л</w:t>
      </w:r>
      <w:r w:rsidRPr="00106F8A">
        <w:rPr>
          <w:sz w:val="28"/>
          <w:szCs w:val="28"/>
        </w:rPr>
        <w:t>нения требования к объектам технического регулирования (продукции, в том числе зданиям, строениям и сооружениям, процессам производства, эксплуат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ции, хранения, перевозки, реализации и утилизации).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Улица </w:t>
      </w:r>
      <w:r w:rsidRPr="00106F8A">
        <w:rPr>
          <w:sz w:val="28"/>
          <w:szCs w:val="28"/>
        </w:rPr>
        <w:t>- путь сообщения на территории населенного пункта, предназн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Парковка (парковочное место) </w:t>
      </w:r>
      <w:r w:rsidRPr="00106F8A">
        <w:rPr>
          <w:sz w:val="28"/>
          <w:szCs w:val="28"/>
        </w:rPr>
        <w:t>- специально обозначенное и при нео</w:t>
      </w:r>
      <w:r w:rsidRPr="00106F8A">
        <w:rPr>
          <w:sz w:val="28"/>
          <w:szCs w:val="28"/>
        </w:rPr>
        <w:t>б</w:t>
      </w:r>
      <w:r w:rsidRPr="00106F8A">
        <w:rPr>
          <w:sz w:val="28"/>
          <w:szCs w:val="28"/>
        </w:rPr>
        <w:t>ходимости обустроенное и оборудованное место, являющееся в том числе ч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106F8A">
        <w:rPr>
          <w:sz w:val="28"/>
          <w:szCs w:val="28"/>
        </w:rPr>
        <w:t>н</w:t>
      </w:r>
      <w:r w:rsidRPr="00106F8A">
        <w:rPr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</w:p>
    <w:p w:rsidR="00106F8A" w:rsidRPr="00106F8A" w:rsidRDefault="00106F8A" w:rsidP="00BE0FE6">
      <w:pPr>
        <w:jc w:val="center"/>
        <w:rPr>
          <w:b/>
          <w:bCs/>
          <w:sz w:val="28"/>
          <w:szCs w:val="28"/>
        </w:rPr>
      </w:pPr>
      <w:r w:rsidRPr="00106F8A">
        <w:rPr>
          <w:b/>
          <w:bCs/>
          <w:sz w:val="28"/>
          <w:szCs w:val="28"/>
        </w:rPr>
        <w:t>ПЕРЕЧЕНЬ ЛИНИЙ</w:t>
      </w:r>
    </w:p>
    <w:p w:rsidR="00106F8A" w:rsidRPr="00106F8A" w:rsidRDefault="00106F8A" w:rsidP="00BE0FE6">
      <w:pPr>
        <w:jc w:val="center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ГРАДОСТРОИТЕЛЬНОГО РЕГУЛИРОВАНИЯ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Красные линии </w:t>
      </w:r>
      <w:r w:rsidRPr="00106F8A">
        <w:rPr>
          <w:sz w:val="28"/>
          <w:szCs w:val="28"/>
        </w:rPr>
        <w:t>- линии, которые обозначают существующие, планиру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 xml:space="preserve">мые (изменяемые, вновь образуемые) границы территорий общего пользования, </w:t>
      </w:r>
      <w:r w:rsidRPr="00106F8A">
        <w:rPr>
          <w:sz w:val="28"/>
          <w:szCs w:val="28"/>
        </w:rPr>
        <w:lastRenderedPageBreak/>
        <w:t>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лезнодорожные линии и другие подобные сооружения (далее линейные объе</w:t>
      </w:r>
      <w:r w:rsidRPr="00106F8A">
        <w:rPr>
          <w:sz w:val="28"/>
          <w:szCs w:val="28"/>
        </w:rPr>
        <w:t>к</w:t>
      </w:r>
      <w:r w:rsidRPr="00106F8A">
        <w:rPr>
          <w:sz w:val="28"/>
          <w:szCs w:val="28"/>
        </w:rPr>
        <w:t>ты).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За пределы красных линий в сторону улицы или площади не должны в</w:t>
      </w:r>
      <w:r w:rsidRPr="00106F8A">
        <w:rPr>
          <w:sz w:val="28"/>
          <w:szCs w:val="28"/>
        </w:rPr>
        <w:t>ы</w:t>
      </w:r>
      <w:r w:rsidRPr="00106F8A">
        <w:rPr>
          <w:sz w:val="28"/>
          <w:szCs w:val="28"/>
        </w:rPr>
        <w:t>ступать здания и сооружения. В пределах красных линий допускается размещ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ние конструктивных элементов дорожно-транспортных сооружений (опор п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тепроводов, лестничных и пандусных сходов подземных пешеходных перех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дов, павильонов на остановочных пунктах городского общественного тран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порта).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объектов транспортной инфраструктуры (площадки отстоя и кольцев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ния общественного транспорта, разворотные площадки, площадки для разм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щения диспетчерских пунктов);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отдельных нестационарных объектов автосервиса для попутного обсл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живания (АЗС, минимойки, посты проверки СО);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- отдельных нестационарных объектов для попутного обслуживания п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шеходов (мелкорозничная торговля и бытовое обслуживание).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Линии застройки </w:t>
      </w:r>
      <w:r w:rsidRPr="00106F8A">
        <w:rPr>
          <w:sz w:val="28"/>
          <w:szCs w:val="28"/>
        </w:rPr>
        <w:t>- условные линии, устанавливающие границы застро</w:t>
      </w:r>
      <w:r w:rsidRPr="00106F8A">
        <w:rPr>
          <w:sz w:val="28"/>
          <w:szCs w:val="28"/>
        </w:rPr>
        <w:t>й</w:t>
      </w:r>
      <w:r w:rsidRPr="00106F8A">
        <w:rPr>
          <w:sz w:val="28"/>
          <w:szCs w:val="28"/>
        </w:rPr>
        <w:t>ки при размещении зданий, строений, сооружений с отступом от красных л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ний или от границ земельного участка.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Отступ застройки </w:t>
      </w:r>
      <w:r w:rsidRPr="00106F8A">
        <w:rPr>
          <w:sz w:val="28"/>
          <w:szCs w:val="28"/>
        </w:rPr>
        <w:t>- расстояние между красной линией или границей з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мельного участка и стеной здания, строения, сооружения.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Границы полосы отвода железных дорог </w:t>
      </w:r>
      <w:r w:rsidRPr="00106F8A">
        <w:rPr>
          <w:sz w:val="28"/>
          <w:szCs w:val="28"/>
        </w:rPr>
        <w:t>- границы территории, пре</w:t>
      </w:r>
      <w:r w:rsidRPr="00106F8A">
        <w:rPr>
          <w:sz w:val="28"/>
          <w:szCs w:val="28"/>
        </w:rPr>
        <w:t>д</w:t>
      </w:r>
      <w:r w:rsidRPr="00106F8A">
        <w:rPr>
          <w:sz w:val="28"/>
          <w:szCs w:val="28"/>
        </w:rPr>
        <w:t>назначенной для размещения существующих и проектируемых железнодоро</w:t>
      </w:r>
      <w:r w:rsidRPr="00106F8A">
        <w:rPr>
          <w:sz w:val="28"/>
          <w:szCs w:val="28"/>
        </w:rPr>
        <w:t>ж</w:t>
      </w:r>
      <w:r w:rsidRPr="00106F8A">
        <w:rPr>
          <w:sz w:val="28"/>
          <w:szCs w:val="28"/>
        </w:rPr>
        <w:t>ных путей, станций и других железнодорожных сооружений, ширина которых нормируется в зависимости от категории железных дорог, конструкции земл</w:t>
      </w:r>
      <w:r w:rsidRPr="00106F8A">
        <w:rPr>
          <w:sz w:val="28"/>
          <w:szCs w:val="28"/>
        </w:rPr>
        <w:t>я</w:t>
      </w:r>
      <w:r w:rsidRPr="00106F8A">
        <w:rPr>
          <w:sz w:val="28"/>
          <w:szCs w:val="28"/>
        </w:rPr>
        <w:t>ного полотна и др., и на которой не допускается строительство зданий и соор</w:t>
      </w:r>
      <w:r w:rsidRPr="00106F8A">
        <w:rPr>
          <w:sz w:val="28"/>
          <w:szCs w:val="28"/>
        </w:rPr>
        <w:t>у</w:t>
      </w:r>
      <w:r w:rsidRPr="00106F8A">
        <w:rPr>
          <w:sz w:val="28"/>
          <w:szCs w:val="28"/>
        </w:rPr>
        <w:t>жений, не имеющих отношения к эксплуатации железнодорожного транспорта.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Границы полосы отвода автомобильных дорог </w:t>
      </w:r>
      <w:r w:rsidRPr="00106F8A">
        <w:rPr>
          <w:sz w:val="28"/>
          <w:szCs w:val="28"/>
        </w:rPr>
        <w:t>- границы территорий, занятых автомобильными дорогами, их конструктивными элементами и доро</w:t>
      </w:r>
      <w:r w:rsidRPr="00106F8A">
        <w:rPr>
          <w:sz w:val="28"/>
          <w:szCs w:val="28"/>
        </w:rPr>
        <w:t>ж</w:t>
      </w:r>
      <w:r w:rsidRPr="00106F8A">
        <w:rPr>
          <w:sz w:val="28"/>
          <w:szCs w:val="28"/>
        </w:rPr>
        <w:t>ными сооружениями. Ширина полосы отвода нормируется в зависимости от к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тегории дороги, конструкции земляного полотна и других технических хара</w:t>
      </w:r>
      <w:r w:rsidRPr="00106F8A">
        <w:rPr>
          <w:sz w:val="28"/>
          <w:szCs w:val="28"/>
        </w:rPr>
        <w:t>к</w:t>
      </w:r>
      <w:r w:rsidRPr="00106F8A">
        <w:rPr>
          <w:sz w:val="28"/>
          <w:szCs w:val="28"/>
        </w:rPr>
        <w:t>теристик.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106F8A">
        <w:rPr>
          <w:sz w:val="28"/>
          <w:szCs w:val="28"/>
        </w:rPr>
        <w:t>- границы территорий, предназначенных для обеспечения о</w:t>
      </w:r>
      <w:r w:rsidRPr="00106F8A">
        <w:rPr>
          <w:sz w:val="28"/>
          <w:szCs w:val="28"/>
        </w:rPr>
        <w:t>б</w:t>
      </w:r>
      <w:r w:rsidRPr="00106F8A">
        <w:rPr>
          <w:sz w:val="28"/>
          <w:szCs w:val="28"/>
        </w:rPr>
        <w:t>служивания и безопасной эксплуатации наземных и подземных транспортных и инженерных сооружений и коммуникаций.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Границы водоохранных зон </w:t>
      </w:r>
      <w:r w:rsidRPr="00106F8A">
        <w:rPr>
          <w:sz w:val="28"/>
          <w:szCs w:val="28"/>
        </w:rPr>
        <w:t>- границы территорий, прилегающих к а</w:t>
      </w:r>
      <w:r w:rsidRPr="00106F8A">
        <w:rPr>
          <w:sz w:val="28"/>
          <w:szCs w:val="28"/>
        </w:rPr>
        <w:t>к</w:t>
      </w:r>
      <w:r w:rsidRPr="00106F8A">
        <w:rPr>
          <w:sz w:val="28"/>
          <w:szCs w:val="28"/>
        </w:rPr>
        <w:t>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lastRenderedPageBreak/>
        <w:t>тощения водных объектов, а также сохранения среды обитания объектов ж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вотного и растительного мира.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Границы прибрежных зон (полос) </w:t>
      </w:r>
      <w:r w:rsidRPr="00106F8A">
        <w:rPr>
          <w:sz w:val="28"/>
          <w:szCs w:val="28"/>
        </w:rPr>
        <w:t>- границы территорий внутри вод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охранных зон, на которых в соответствии с Водным кодексом Российской Ф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дерации вводятся дополнительные ограничения природопользования. В гран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цах прибрежных зон допускается размещение объектов, перечень и порядок размещения которых устанавливается Правительством Российской Федерации,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Границы зон санитарной охраны источников питьевого водоснабж</w:t>
      </w:r>
      <w:r w:rsidRPr="00106F8A">
        <w:rPr>
          <w:b/>
          <w:bCs/>
          <w:sz w:val="28"/>
          <w:szCs w:val="28"/>
        </w:rPr>
        <w:t>е</w:t>
      </w:r>
      <w:r w:rsidRPr="00106F8A">
        <w:rPr>
          <w:b/>
          <w:bCs/>
          <w:sz w:val="28"/>
          <w:szCs w:val="28"/>
        </w:rPr>
        <w:t xml:space="preserve">ния </w:t>
      </w:r>
      <w:r w:rsidRPr="00106F8A">
        <w:rPr>
          <w:sz w:val="28"/>
          <w:szCs w:val="28"/>
        </w:rPr>
        <w:t xml:space="preserve">- границы зон </w:t>
      </w:r>
      <w:r w:rsidRPr="00106F8A">
        <w:rPr>
          <w:sz w:val="28"/>
          <w:szCs w:val="28"/>
          <w:lang w:val="en-US"/>
        </w:rPr>
        <w:t>I</w:t>
      </w:r>
      <w:r w:rsidRPr="00106F8A">
        <w:rPr>
          <w:sz w:val="28"/>
          <w:szCs w:val="28"/>
        </w:rPr>
        <w:t xml:space="preserve"> и </w:t>
      </w:r>
      <w:r w:rsidRPr="00106F8A">
        <w:rPr>
          <w:sz w:val="28"/>
          <w:szCs w:val="28"/>
          <w:lang w:val="en-US"/>
        </w:rPr>
        <w:t>II</w:t>
      </w:r>
      <w:r w:rsidRPr="00106F8A">
        <w:rPr>
          <w:sz w:val="28"/>
          <w:szCs w:val="28"/>
        </w:rPr>
        <w:t xml:space="preserve"> пояса, а также жесткой зоны </w:t>
      </w:r>
      <w:r w:rsidRPr="00106F8A">
        <w:rPr>
          <w:sz w:val="28"/>
          <w:szCs w:val="28"/>
          <w:lang w:val="en-US"/>
        </w:rPr>
        <w:t>II</w:t>
      </w:r>
      <w:r w:rsidRPr="00106F8A">
        <w:rPr>
          <w:sz w:val="28"/>
          <w:szCs w:val="28"/>
        </w:rPr>
        <w:t xml:space="preserve"> пояса: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 xml:space="preserve">- границы зоны </w:t>
      </w:r>
      <w:r w:rsidRPr="00106F8A">
        <w:rPr>
          <w:sz w:val="28"/>
          <w:szCs w:val="28"/>
          <w:lang w:val="en-US"/>
        </w:rPr>
        <w:t>I</w:t>
      </w:r>
      <w:r w:rsidRPr="00106F8A">
        <w:rPr>
          <w:sz w:val="28"/>
          <w:szCs w:val="28"/>
        </w:rPr>
        <w:t xml:space="preserve"> пояса санитарной охраны - границы огражденной терр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тории водозаборных сооружений и площадок, головных водопроводных с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оружений, на которых установлен строгий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 xml:space="preserve">охранный режим и не допускается размещение зданий, сооружений и коммуникаций, не связанных с эксплуатацией водоисточника. В границах </w:t>
      </w:r>
      <w:r w:rsidRPr="00106F8A">
        <w:rPr>
          <w:sz w:val="28"/>
          <w:szCs w:val="28"/>
          <w:lang w:val="en-US"/>
        </w:rPr>
        <w:t>I</w:t>
      </w:r>
      <w:r w:rsidRPr="00106F8A">
        <w:rPr>
          <w:sz w:val="28"/>
          <w:szCs w:val="28"/>
        </w:rPr>
        <w:t xml:space="preserve"> пояса санитарной охраны запрещается постоянное и временное проживание людей, не связанных непосредственно с работой на водопроводных сооружен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ях;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 xml:space="preserve">- границы зоны </w:t>
      </w:r>
      <w:r w:rsidRPr="00106F8A">
        <w:rPr>
          <w:sz w:val="28"/>
          <w:szCs w:val="28"/>
          <w:lang w:val="en-US"/>
        </w:rPr>
        <w:t>II</w:t>
      </w:r>
      <w:r w:rsidRPr="00106F8A">
        <w:rPr>
          <w:sz w:val="28"/>
          <w:szCs w:val="28"/>
        </w:rPr>
        <w:t xml:space="preserve"> пояса санитарной охраны - границы территории, неп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 xml:space="preserve">- границы жесткой зоны </w:t>
      </w:r>
      <w:r w:rsidRPr="00106F8A">
        <w:rPr>
          <w:sz w:val="28"/>
          <w:szCs w:val="28"/>
          <w:lang w:val="en-US"/>
        </w:rPr>
        <w:t>II</w:t>
      </w:r>
      <w:r w:rsidRPr="00106F8A">
        <w:rPr>
          <w:sz w:val="28"/>
          <w:szCs w:val="28"/>
        </w:rPr>
        <w:t xml:space="preserve"> пояса санитарной охраны - границы террит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 xml:space="preserve">рии, непосредственно прилегающей к акватории водоисточников и выделяемой в пределах территории </w:t>
      </w:r>
      <w:r w:rsidRPr="00106F8A">
        <w:rPr>
          <w:sz w:val="28"/>
          <w:szCs w:val="28"/>
          <w:lang w:val="en-US"/>
        </w:rPr>
        <w:t>II</w:t>
      </w:r>
      <w:r w:rsidRPr="00106F8A">
        <w:rPr>
          <w:sz w:val="28"/>
          <w:szCs w:val="28"/>
        </w:rPr>
        <w:t xml:space="preserve"> пояса по границам прибрежной полосы с режимом о</w:t>
      </w:r>
      <w:r w:rsidRPr="00106F8A">
        <w:rPr>
          <w:sz w:val="28"/>
          <w:szCs w:val="28"/>
        </w:rPr>
        <w:t>г</w:t>
      </w:r>
      <w:r w:rsidRPr="00106F8A">
        <w:rPr>
          <w:sz w:val="28"/>
          <w:szCs w:val="28"/>
        </w:rPr>
        <w:t>раничения хозяйственной деятельности.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Границы санитарно-защитных </w:t>
      </w:r>
      <w:r w:rsidRPr="00106F8A">
        <w:rPr>
          <w:sz w:val="28"/>
          <w:szCs w:val="28"/>
        </w:rPr>
        <w:t>зон - границы территорий, отделяющих промышленные площадки и иные объекты, являющиеся источниками негати</w:t>
      </w:r>
      <w:r w:rsidRPr="00106F8A">
        <w:rPr>
          <w:sz w:val="28"/>
          <w:szCs w:val="28"/>
        </w:rPr>
        <w:t>в</w:t>
      </w:r>
      <w:r w:rsidRPr="00106F8A">
        <w:rPr>
          <w:sz w:val="28"/>
          <w:szCs w:val="28"/>
        </w:rPr>
        <w:t>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нодательством о санитарно-эпидемиологическом благополучии населения.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</w:t>
      </w:r>
      <w:r w:rsidRPr="00106F8A">
        <w:rPr>
          <w:sz w:val="28"/>
          <w:szCs w:val="28"/>
        </w:rPr>
        <w:t>ь</w:t>
      </w:r>
      <w:r w:rsidRPr="00106F8A">
        <w:rPr>
          <w:sz w:val="28"/>
          <w:szCs w:val="28"/>
        </w:rPr>
        <w:t>ных инженерных объектов городской инфраструктуры в соответствии с сан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тарными нормами и СНиП.</w:t>
      </w:r>
    </w:p>
    <w:p w:rsidR="00106F8A" w:rsidRPr="00BE0FE6" w:rsidRDefault="00106F8A" w:rsidP="00BE0FE6">
      <w:pPr>
        <w:ind w:left="4956" w:firstLine="709"/>
        <w:jc w:val="both"/>
        <w:rPr>
          <w:sz w:val="22"/>
          <w:szCs w:val="22"/>
        </w:rPr>
      </w:pPr>
      <w:r w:rsidRPr="00106F8A">
        <w:rPr>
          <w:sz w:val="28"/>
          <w:szCs w:val="28"/>
        </w:rPr>
        <w:br w:type="page"/>
      </w:r>
      <w:r w:rsidRPr="00BE0FE6">
        <w:rPr>
          <w:sz w:val="22"/>
          <w:szCs w:val="22"/>
        </w:rPr>
        <w:lastRenderedPageBreak/>
        <w:t xml:space="preserve">Приложение 2 к </w:t>
      </w:r>
    </w:p>
    <w:p w:rsidR="00106F8A" w:rsidRPr="00BE0FE6" w:rsidRDefault="00106F8A" w:rsidP="00BE0FE6">
      <w:pPr>
        <w:ind w:left="4956" w:firstLine="709"/>
        <w:jc w:val="both"/>
        <w:rPr>
          <w:sz w:val="22"/>
          <w:szCs w:val="22"/>
        </w:rPr>
      </w:pPr>
      <w:r w:rsidRPr="00BE0FE6">
        <w:rPr>
          <w:sz w:val="22"/>
          <w:szCs w:val="22"/>
        </w:rPr>
        <w:t xml:space="preserve">Местным нормативам </w:t>
      </w:r>
    </w:p>
    <w:p w:rsidR="00106F8A" w:rsidRPr="00BE0FE6" w:rsidRDefault="00106F8A" w:rsidP="00BE0FE6">
      <w:pPr>
        <w:ind w:left="4956" w:firstLine="709"/>
        <w:jc w:val="both"/>
        <w:rPr>
          <w:sz w:val="22"/>
          <w:szCs w:val="22"/>
        </w:rPr>
      </w:pPr>
      <w:r w:rsidRPr="00BE0FE6">
        <w:rPr>
          <w:sz w:val="22"/>
          <w:szCs w:val="22"/>
        </w:rPr>
        <w:t>градостроительного проектирования</w:t>
      </w:r>
    </w:p>
    <w:p w:rsidR="00106F8A" w:rsidRPr="00BE0FE6" w:rsidRDefault="00BE0FE6" w:rsidP="00BE0FE6">
      <w:pPr>
        <w:ind w:left="4956"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Троснянского района</w:t>
      </w:r>
      <w:r w:rsidR="00A94541">
        <w:rPr>
          <w:sz w:val="22"/>
          <w:szCs w:val="22"/>
        </w:rPr>
        <w:t xml:space="preserve"> </w:t>
      </w:r>
      <w:r w:rsidR="00106F8A" w:rsidRPr="00BE0FE6">
        <w:rPr>
          <w:sz w:val="22"/>
          <w:szCs w:val="22"/>
        </w:rPr>
        <w:t>Орловской области</w:t>
      </w:r>
    </w:p>
    <w:p w:rsidR="00106F8A" w:rsidRPr="00106F8A" w:rsidRDefault="00106F8A" w:rsidP="00106F8A">
      <w:pPr>
        <w:ind w:firstLine="709"/>
        <w:jc w:val="both"/>
        <w:rPr>
          <w:b/>
          <w:bCs/>
          <w:sz w:val="28"/>
          <w:szCs w:val="28"/>
        </w:rPr>
      </w:pPr>
    </w:p>
    <w:p w:rsidR="00106F8A" w:rsidRPr="00106F8A" w:rsidRDefault="00106F8A" w:rsidP="00BE0FE6">
      <w:pPr>
        <w:jc w:val="center"/>
        <w:rPr>
          <w:b/>
          <w:bCs/>
          <w:sz w:val="28"/>
          <w:szCs w:val="28"/>
        </w:rPr>
      </w:pPr>
      <w:r w:rsidRPr="00106F8A">
        <w:rPr>
          <w:b/>
          <w:bCs/>
          <w:sz w:val="28"/>
          <w:szCs w:val="28"/>
        </w:rPr>
        <w:t>ПЕРЕЧЕНЬ ЗАКОНОДАТЕЛЬНЫХ И</w:t>
      </w:r>
    </w:p>
    <w:p w:rsidR="00106F8A" w:rsidRPr="00106F8A" w:rsidRDefault="00106F8A" w:rsidP="00BE0FE6">
      <w:pPr>
        <w:jc w:val="center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НОРМАТИВНЫХ ДОКУМЕНТОВ</w:t>
      </w:r>
    </w:p>
    <w:p w:rsidR="00106F8A" w:rsidRPr="00106F8A" w:rsidRDefault="00106F8A" w:rsidP="00106F8A">
      <w:pPr>
        <w:ind w:firstLine="709"/>
        <w:jc w:val="both"/>
        <w:rPr>
          <w:b/>
          <w:bCs/>
          <w:sz w:val="28"/>
          <w:szCs w:val="28"/>
        </w:rPr>
      </w:pP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Федеральные законы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Земельный кодекс Российской Федерации от 25 октября 2001г. № 136-ФЗ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Жилищный кодекс Российской Федерации от 29 декабря 2004г. № 188-ФЗ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Технический регламент о требованиях пожарной безопасности от 22 и</w:t>
      </w:r>
      <w:r w:rsidRPr="00106F8A">
        <w:rPr>
          <w:sz w:val="28"/>
          <w:szCs w:val="28"/>
        </w:rPr>
        <w:t>ю</w:t>
      </w:r>
      <w:r w:rsidRPr="00106F8A">
        <w:rPr>
          <w:sz w:val="28"/>
          <w:szCs w:val="28"/>
        </w:rPr>
        <w:t>ля 2008г. № 123-ФЗ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Строительные нормы и правила (СНиП)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 xml:space="preserve">СНиП </w:t>
      </w:r>
      <w:r w:rsidRPr="00106F8A">
        <w:rPr>
          <w:sz w:val="28"/>
          <w:szCs w:val="28"/>
          <w:lang w:val="en-US"/>
        </w:rPr>
        <w:t>III</w:t>
      </w:r>
      <w:r w:rsidRPr="00106F8A">
        <w:rPr>
          <w:sz w:val="28"/>
          <w:szCs w:val="28"/>
        </w:rPr>
        <w:t>-10-75 Благоустройство территории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2.01.02-85 * Противопожарные нормы,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2.05.02-85 Автомобильные дороги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2.05.06-85* Магистральные трубопроводы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2.05.13-90 Нефтепродуктопроводы, прокладываемые на террит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рии городов и других населенных пунктов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2.07.01-89* Градостроительство. Планировка и застройка горо</w:t>
      </w:r>
      <w:r w:rsidRPr="00106F8A">
        <w:rPr>
          <w:sz w:val="28"/>
          <w:szCs w:val="28"/>
        </w:rPr>
        <w:t>д</w:t>
      </w:r>
      <w:r w:rsidRPr="00106F8A">
        <w:rPr>
          <w:sz w:val="28"/>
          <w:szCs w:val="28"/>
        </w:rPr>
        <w:t>ских и сельских поселений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2.08.01-89* Жилые здания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3.05.04-85* Наружные сети и сооружения водоснабжения и кан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лизации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3.06.03-85 Автомобильные дороги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11-04-2003 Инструкция о порядке разработки, согласования, эк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пертизы и утверждения градостроительной документации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21-01-97* Пожарная безопасность зданий и сооружений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23-01-99* Строительная климатология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30-02-97 Планировка и застройка территорий садоводческих объ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динений граждан, здания и сооружения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Своды правил по проектированию и строительству (СП)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ских (дачных) объединений граждан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30-102-99 Планировка и застройка территорий малоэтажного жили</w:t>
      </w:r>
      <w:r w:rsidRPr="00106F8A">
        <w:rPr>
          <w:sz w:val="28"/>
          <w:szCs w:val="28"/>
        </w:rPr>
        <w:t>щ</w:t>
      </w:r>
      <w:r w:rsidRPr="00106F8A">
        <w:rPr>
          <w:sz w:val="28"/>
          <w:szCs w:val="28"/>
        </w:rPr>
        <w:t>ного строительства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31-102-99 Требования доступности общественных зданий и сооруж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ний для инвалидов и других маломобильных посетителей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35-101-2001 Проектирование зданий и сооружений с учетом досту</w:t>
      </w:r>
      <w:r w:rsidRPr="00106F8A">
        <w:rPr>
          <w:sz w:val="28"/>
          <w:szCs w:val="28"/>
        </w:rPr>
        <w:t>п</w:t>
      </w:r>
      <w:r w:rsidRPr="00106F8A">
        <w:rPr>
          <w:sz w:val="28"/>
          <w:szCs w:val="28"/>
        </w:rPr>
        <w:t>ности для маломобильных групп населения. Общие положения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lastRenderedPageBreak/>
        <w:t>СП 35-102-2001 Жилая среда с планировочными элементами, доступн</w:t>
      </w:r>
      <w:r w:rsidRPr="00106F8A">
        <w:rPr>
          <w:sz w:val="28"/>
          <w:szCs w:val="28"/>
        </w:rPr>
        <w:t>ы</w:t>
      </w:r>
      <w:r w:rsidRPr="00106F8A">
        <w:rPr>
          <w:sz w:val="28"/>
          <w:szCs w:val="28"/>
        </w:rPr>
        <w:t>ми инвалидам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35-103-2001 Общественные здания и сооружения, доступные малом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бильным посетителям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35-105-2002 Реконструкция городской застройки с учетом доступн</w:t>
      </w:r>
      <w:r w:rsidRPr="00106F8A">
        <w:rPr>
          <w:sz w:val="28"/>
          <w:szCs w:val="28"/>
        </w:rPr>
        <w:t>о</w:t>
      </w:r>
      <w:r w:rsidRPr="00106F8A">
        <w:rPr>
          <w:sz w:val="28"/>
          <w:szCs w:val="28"/>
        </w:rPr>
        <w:t>сти для инвалидов и других маломобильных групп населения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35-106-2003 Расчет и размещение учреждений социального обслуж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вания пожилых людей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Ведомственные строительные нормы (ВСН)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ВСН 62-91* Проектирование среды жизнедеятельности с учетом потре</w:t>
      </w:r>
      <w:r w:rsidRPr="00106F8A">
        <w:rPr>
          <w:sz w:val="28"/>
          <w:szCs w:val="28"/>
        </w:rPr>
        <w:t>б</w:t>
      </w:r>
      <w:r w:rsidRPr="00106F8A">
        <w:rPr>
          <w:sz w:val="28"/>
          <w:szCs w:val="28"/>
        </w:rPr>
        <w:t>ностей инвалидов и маломобильных групп населения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Санитарные правила и нормы (СанПиН)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2.1.1279-03 Гигиенические требования к размещению, устройс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ву и содержанию кладбищ, зданий и сооружений похоронного назначения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2.1.2.1002-00 Санитарно-эпидемиологические требования к ж</w:t>
      </w:r>
      <w:r w:rsidRPr="00106F8A">
        <w:rPr>
          <w:sz w:val="28"/>
          <w:szCs w:val="28"/>
        </w:rPr>
        <w:t>и</w:t>
      </w:r>
      <w:r w:rsidRPr="00106F8A">
        <w:rPr>
          <w:sz w:val="28"/>
          <w:szCs w:val="28"/>
        </w:rPr>
        <w:t>лым зданиям и помещениям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2.1.3.1375-03 Гигиенические требования к размещению, устро</w:t>
      </w:r>
      <w:r w:rsidRPr="00106F8A">
        <w:rPr>
          <w:sz w:val="28"/>
          <w:szCs w:val="28"/>
        </w:rPr>
        <w:t>й</w:t>
      </w:r>
      <w:r w:rsidRPr="00106F8A">
        <w:rPr>
          <w:sz w:val="28"/>
          <w:szCs w:val="28"/>
        </w:rPr>
        <w:t>ству, оборудованию и эксплуатации больниц, родильных домов и других л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чебных стационаров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2.1.4.1110-02 Зоны санитарной охраны источников водоснабж</w:t>
      </w:r>
      <w:r w:rsidRPr="00106F8A">
        <w:rPr>
          <w:sz w:val="28"/>
          <w:szCs w:val="28"/>
        </w:rPr>
        <w:t>е</w:t>
      </w:r>
      <w:r w:rsidRPr="00106F8A">
        <w:rPr>
          <w:sz w:val="28"/>
          <w:szCs w:val="28"/>
        </w:rPr>
        <w:t>ния и водопроводов питьевого назначения.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2.1.4.1175-02 Гигиенические требования к качеству воды неце</w:t>
      </w:r>
      <w:r w:rsidRPr="00106F8A">
        <w:rPr>
          <w:sz w:val="28"/>
          <w:szCs w:val="28"/>
        </w:rPr>
        <w:t>н</w:t>
      </w:r>
      <w:r w:rsidRPr="00106F8A">
        <w:rPr>
          <w:sz w:val="28"/>
          <w:szCs w:val="28"/>
        </w:rPr>
        <w:t>трализованного водоснабжения. Санитарная охрана источников.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2.2.1/2.1.1.1200-03 Санитарно-защитные зоны и санитарная кла</w:t>
      </w:r>
      <w:r w:rsidRPr="00106F8A">
        <w:rPr>
          <w:sz w:val="28"/>
          <w:szCs w:val="28"/>
        </w:rPr>
        <w:t>с</w:t>
      </w:r>
      <w:r w:rsidRPr="00106F8A">
        <w:rPr>
          <w:sz w:val="28"/>
          <w:szCs w:val="28"/>
        </w:rPr>
        <w:t>сификация предприятий, сооружений и иных объектов. Санитарно-эпидемиологические правила и нормативы.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2.4.1.1249-03 Санитарно-эпидемиологические требования к ус</w:t>
      </w:r>
      <w:r w:rsidRPr="00106F8A">
        <w:rPr>
          <w:sz w:val="28"/>
          <w:szCs w:val="28"/>
        </w:rPr>
        <w:t>т</w:t>
      </w:r>
      <w:r w:rsidRPr="00106F8A">
        <w:rPr>
          <w:sz w:val="28"/>
          <w:szCs w:val="28"/>
        </w:rPr>
        <w:t>ройству, содержанию и организации режима работы дошкольных образов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тельных учреждений.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2.4.2.1178-02 Гигиенические требования к условиям обучения в общеобразовательных учреждениях.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2.4.3.1186-03 Санитарно-эпидемиологические требования к о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ганизации учебно-производственного процесса в общеобразовательных учре</w:t>
      </w:r>
      <w:r w:rsidRPr="00106F8A">
        <w:rPr>
          <w:sz w:val="28"/>
          <w:szCs w:val="28"/>
        </w:rPr>
        <w:t>ж</w:t>
      </w:r>
      <w:r w:rsidRPr="00106F8A">
        <w:rPr>
          <w:sz w:val="28"/>
          <w:szCs w:val="28"/>
        </w:rPr>
        <w:t>дениях начального профессионального образования.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2.4.4.1251-03 Санитарно-эпидемиологические требования к у</w:t>
      </w:r>
      <w:r w:rsidRPr="00106F8A">
        <w:rPr>
          <w:sz w:val="28"/>
          <w:szCs w:val="28"/>
        </w:rPr>
        <w:t>ч</w:t>
      </w:r>
      <w:r w:rsidRPr="00106F8A">
        <w:rPr>
          <w:sz w:val="28"/>
          <w:szCs w:val="28"/>
        </w:rPr>
        <w:t>реждениям дополнительного образования детей (внешкольные учреждения).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СанПиН 42-128-4690-88 Санитарные правила содержания территорий н</w:t>
      </w:r>
      <w:r w:rsidRPr="00106F8A">
        <w:rPr>
          <w:sz w:val="28"/>
          <w:szCs w:val="28"/>
        </w:rPr>
        <w:t>а</w:t>
      </w:r>
      <w:r w:rsidRPr="00106F8A">
        <w:rPr>
          <w:sz w:val="28"/>
          <w:szCs w:val="28"/>
        </w:rPr>
        <w:t>селенных мест.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Санитарные правила (СП)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2.1.5.1059-01 Гигиенические требования к охране подземных вод от загрязнения.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СП 2.1.7.1038-01 Гигиенические требования  к устройству и  содержанию  полигонов для твердых бытовых отходов.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lastRenderedPageBreak/>
        <w:t>СП 2.4.990-00 Гигиенические требования к устройству, содержанию, о</w:t>
      </w:r>
      <w:r w:rsidRPr="00106F8A">
        <w:rPr>
          <w:sz w:val="28"/>
          <w:szCs w:val="28"/>
        </w:rPr>
        <w:t>р</w:t>
      </w:r>
      <w:r w:rsidRPr="00106F8A">
        <w:rPr>
          <w:sz w:val="28"/>
          <w:szCs w:val="28"/>
        </w:rPr>
        <w:t>ганизации режима работы в детских домах и школах-интернатах для детей-сирот и детей, оставшихся без попечения родителей.</w:t>
      </w: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</w:p>
    <w:p w:rsidR="00106F8A" w:rsidRPr="00106F8A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b/>
          <w:bCs/>
          <w:sz w:val="28"/>
          <w:szCs w:val="28"/>
        </w:rPr>
        <w:t>Нормы пожарной безопасности (НПБ)</w:t>
      </w:r>
    </w:p>
    <w:p w:rsidR="006C6416" w:rsidRPr="006027C0" w:rsidRDefault="00106F8A" w:rsidP="00106F8A">
      <w:pPr>
        <w:ind w:firstLine="709"/>
        <w:jc w:val="both"/>
        <w:rPr>
          <w:sz w:val="28"/>
          <w:szCs w:val="28"/>
        </w:rPr>
      </w:pPr>
      <w:r w:rsidRPr="00106F8A">
        <w:rPr>
          <w:sz w:val="28"/>
          <w:szCs w:val="28"/>
        </w:rPr>
        <w:t>НПБ 101-95 Нормы проектирования объектов пожарной охраны НПБ 201-96 Пожарная охрана предприятий. Общие требования</w:t>
      </w:r>
    </w:p>
    <w:sectPr w:rsidR="006C6416" w:rsidRPr="006027C0" w:rsidSect="00E668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92" w:rsidRDefault="00E37C92" w:rsidP="0002230A">
      <w:pPr>
        <w:pStyle w:val="Style1"/>
      </w:pPr>
      <w:r>
        <w:separator/>
      </w:r>
    </w:p>
  </w:endnote>
  <w:endnote w:type="continuationSeparator" w:id="0">
    <w:p w:rsidR="00E37C92" w:rsidRDefault="00E37C92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A" w:rsidRDefault="00106F8A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6F8A" w:rsidRDefault="00106F8A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A" w:rsidRDefault="00106F8A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078">
      <w:rPr>
        <w:rStyle w:val="a6"/>
        <w:noProof/>
      </w:rPr>
      <w:t>37</w:t>
    </w:r>
    <w:r>
      <w:rPr>
        <w:rStyle w:val="a6"/>
      </w:rPr>
      <w:fldChar w:fldCharType="end"/>
    </w:r>
  </w:p>
  <w:p w:rsidR="00106F8A" w:rsidRDefault="00106F8A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92" w:rsidRDefault="00E37C92" w:rsidP="0002230A">
      <w:pPr>
        <w:pStyle w:val="Style1"/>
      </w:pPr>
      <w:r>
        <w:separator/>
      </w:r>
    </w:p>
  </w:footnote>
  <w:footnote w:type="continuationSeparator" w:id="0">
    <w:p w:rsidR="00E37C92" w:rsidRDefault="00E37C92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06F8A"/>
    <w:rsid w:val="00115D14"/>
    <w:rsid w:val="00120D41"/>
    <w:rsid w:val="00144138"/>
    <w:rsid w:val="00167B43"/>
    <w:rsid w:val="00194282"/>
    <w:rsid w:val="00195078"/>
    <w:rsid w:val="001C3E97"/>
    <w:rsid w:val="001E1B1F"/>
    <w:rsid w:val="001F03A1"/>
    <w:rsid w:val="001F4587"/>
    <w:rsid w:val="00204678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23F49"/>
    <w:rsid w:val="00346D52"/>
    <w:rsid w:val="00382B97"/>
    <w:rsid w:val="0038348A"/>
    <w:rsid w:val="00396BE4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7660C"/>
    <w:rsid w:val="00485B3D"/>
    <w:rsid w:val="00487FFE"/>
    <w:rsid w:val="004B0327"/>
    <w:rsid w:val="004B70DE"/>
    <w:rsid w:val="004E01D4"/>
    <w:rsid w:val="004E3361"/>
    <w:rsid w:val="004E4487"/>
    <w:rsid w:val="004E6675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528"/>
    <w:rsid w:val="005E5AFA"/>
    <w:rsid w:val="006027C0"/>
    <w:rsid w:val="0060358C"/>
    <w:rsid w:val="00605C46"/>
    <w:rsid w:val="0061374A"/>
    <w:rsid w:val="00616587"/>
    <w:rsid w:val="0061737C"/>
    <w:rsid w:val="006424D6"/>
    <w:rsid w:val="006425B8"/>
    <w:rsid w:val="006502BA"/>
    <w:rsid w:val="00653478"/>
    <w:rsid w:val="00654513"/>
    <w:rsid w:val="006603BC"/>
    <w:rsid w:val="006643C4"/>
    <w:rsid w:val="00675044"/>
    <w:rsid w:val="006868A5"/>
    <w:rsid w:val="006930A3"/>
    <w:rsid w:val="0069345A"/>
    <w:rsid w:val="0069720E"/>
    <w:rsid w:val="006A4E1B"/>
    <w:rsid w:val="006C0D48"/>
    <w:rsid w:val="006C6416"/>
    <w:rsid w:val="006D2559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8E0BEE"/>
    <w:rsid w:val="00904BBE"/>
    <w:rsid w:val="009068F7"/>
    <w:rsid w:val="00906FFD"/>
    <w:rsid w:val="00907CA3"/>
    <w:rsid w:val="00925210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7655D"/>
    <w:rsid w:val="00A85C36"/>
    <w:rsid w:val="00A93A00"/>
    <w:rsid w:val="00A94541"/>
    <w:rsid w:val="00AA179A"/>
    <w:rsid w:val="00AA4825"/>
    <w:rsid w:val="00AB53F4"/>
    <w:rsid w:val="00AC3453"/>
    <w:rsid w:val="00AC5895"/>
    <w:rsid w:val="00AF383F"/>
    <w:rsid w:val="00B23682"/>
    <w:rsid w:val="00B26EC3"/>
    <w:rsid w:val="00B34A96"/>
    <w:rsid w:val="00B52FEB"/>
    <w:rsid w:val="00B55D79"/>
    <w:rsid w:val="00B627F2"/>
    <w:rsid w:val="00B8682E"/>
    <w:rsid w:val="00B91453"/>
    <w:rsid w:val="00B946B5"/>
    <w:rsid w:val="00BA378F"/>
    <w:rsid w:val="00BB23E5"/>
    <w:rsid w:val="00BB70BE"/>
    <w:rsid w:val="00BC51F9"/>
    <w:rsid w:val="00BE0FE6"/>
    <w:rsid w:val="00BF0EC5"/>
    <w:rsid w:val="00C01A9D"/>
    <w:rsid w:val="00C06677"/>
    <w:rsid w:val="00C123F1"/>
    <w:rsid w:val="00C20803"/>
    <w:rsid w:val="00C229E2"/>
    <w:rsid w:val="00C30557"/>
    <w:rsid w:val="00C3311E"/>
    <w:rsid w:val="00C423B3"/>
    <w:rsid w:val="00C56F96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35155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37C92"/>
    <w:rsid w:val="00E433AD"/>
    <w:rsid w:val="00E45D63"/>
    <w:rsid w:val="00E506F7"/>
    <w:rsid w:val="00E6681C"/>
    <w:rsid w:val="00E841B4"/>
    <w:rsid w:val="00E92F5E"/>
    <w:rsid w:val="00EA6B49"/>
    <w:rsid w:val="00EB1803"/>
    <w:rsid w:val="00EB451B"/>
    <w:rsid w:val="00EC3A10"/>
    <w:rsid w:val="00EE1D90"/>
    <w:rsid w:val="00EE4508"/>
    <w:rsid w:val="00EE6E36"/>
    <w:rsid w:val="00EF54CB"/>
    <w:rsid w:val="00F018C7"/>
    <w:rsid w:val="00F07F85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character" w:styleId="af0">
    <w:name w:val="FollowedHyperlink"/>
    <w:basedOn w:val="a0"/>
    <w:rsid w:val="00F07F85"/>
    <w:rPr>
      <w:color w:val="800080"/>
      <w:u w:val="single"/>
    </w:rPr>
  </w:style>
  <w:style w:type="character" w:styleId="af1">
    <w:name w:val="line number"/>
    <w:basedOn w:val="a0"/>
    <w:rsid w:val="00EC3A10"/>
  </w:style>
  <w:style w:type="paragraph" w:customStyle="1" w:styleId="Default">
    <w:name w:val="Default"/>
    <w:rsid w:val="00106F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awru.info/dok/2001/05/17/n9003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1992/11/30/n11574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472B-A04D-4DCE-A683-5C4454BB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12818</Words>
  <Characters>73063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85710</CharactersWithSpaces>
  <SharedDoc>false</SharedDoc>
  <HLinks>
    <vt:vector size="18" baseType="variant">
      <vt:variant>
        <vt:i4>3866728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2018-05-22T13:26:00Z</cp:lastPrinted>
  <dcterms:created xsi:type="dcterms:W3CDTF">2018-05-24T09:30:00Z</dcterms:created>
  <dcterms:modified xsi:type="dcterms:W3CDTF">2018-05-24T09:30:00Z</dcterms:modified>
</cp:coreProperties>
</file>