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22 октября 2009г.                                           №221</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с.Тросна</w:t>
      </w: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муниципальной целевой программе</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«Противодействие коррупции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в Троснянском районе на 2009-2011г.г.»</w:t>
      </w: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целях оценки существующего уровня коррупции, мониторинга коррупциогенных факторов и эффективности мер коррупционной политики и на основании Закона Орловской области от 10.04.2009 года № 893 - 03 «О противодействии коррупции в Орловской области», районный Совета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Утвердить муниципальную, целевую программу «Противодействие коррупции в Троснянском районе на 2009-2010г.г.».( во втором чтении)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Направить принятое Постановление Главе Троснянского района для подписания и обнародования.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Настоящее постановление вступает в силу со дня его официального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4.Контроль за исполнением данного Постановления возложить на комитет по социальным вопросам.</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8"/>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Председатель районного совета                         Глава Троснянского района</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народных депутатов</w:t>
      </w: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В.Г.Харлашкин                                                              В.И.Быков</w:t>
      </w: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tbl>
      <w:tblPr>
        <w:tblLayout w:type="autofit"/>
        <w:tblInd w:w="0" w:type="dxa"/>
        <w:tblW w:w="9747" w:type="dxa"/>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6128"/>
        <w:gridCol w:w="3619"/>
      </w:tblGrid>
      <w:tr>
        <w:trHeight w:val="1502" w:hRule="atLeast"/>
        <w:tc>
          <w:tcPr>
            <w:tcW w:type="dxa" w:w="6128"/>
            <w:shd w:val="nil"/>
            <w:vAlign w:val="top"/>
            <w:textDirection w:val="lrTb"/>
            <w:gridSpan w:val="1"/>
          </w:tcPr>
          <w:p>
            <w:pPr>
              <w:jc w:val="right"/>
              <w:textAlignment w:val="auto"/>
              <w:ind w:left="0" w:right="0" w:start="0" w:end="0"/>
              <w:adjustRightInd w:val="true"/>
              <w:spacing w:after="0" w:line="240"/>
              <w:bidi w:val="false"/>
              <w:rPr>
                <w:rFonts w:ascii="Arial" w:eastAsia="Arial" w:hAnsi="Arial" w:cs="Arial"/>
                <w:sz w:val="24"/>
              </w:rPr>
            </w:pPr>
          </w:p>
        </w:tc>
        <w:tc>
          <w:tcPr>
            <w:tcW w:type="dxa" w:w="3619"/>
            <w:shd w:val="nil"/>
            <w:vAlign w:val="top"/>
            <w:textDirection w:val="lrTb"/>
            <w:gridSpan w:val="1"/>
          </w:tcPr>
          <w:p>
            <w:pPr>
              <w:jc w:val="right"/>
              <w:textAlignment w:val="auto"/>
              <w:ind w:left="0" w:right="0" w:start="0" w:end="0"/>
              <w:adjustRightInd w:val="true"/>
              <w:spacing w:after="0" w:line="240"/>
              <w:bidi w:val="false"/>
              <w:rPr>
                <w:rFonts w:ascii="Arial" w:eastAsia="Arial" w:hAnsi="Arial" w:cs="Arial"/>
                <w:sz w:val="16"/>
              </w:rPr>
            </w:pPr>
            <w:r>
              <w:rPr>
                <w:rFonts w:ascii="Arial" w:eastAsia="Arial" w:hAnsi="Arial" w:cs="Arial"/>
                <w:sz w:val="16"/>
              </w:rPr>
              <w:t xml:space="preserve">Приложение</w:t>
            </w:r>
          </w:p>
          <w:p>
            <w:pPr>
              <w:jc w:val="right"/>
              <w:textAlignment w:val="auto"/>
              <w:ind w:left="0" w:right="0" w:start="0" w:end="0"/>
              <w:adjustRightInd w:val="true"/>
              <w:spacing w:after="0" w:line="240"/>
              <w:bidi w:val="false"/>
              <w:rPr>
                <w:rFonts w:ascii="Arial" w:eastAsia="Arial" w:hAnsi="Arial" w:cs="Arial"/>
                <w:sz w:val="16"/>
              </w:rPr>
            </w:pPr>
            <w:r>
              <w:rPr>
                <w:rFonts w:ascii="Arial" w:eastAsia="Arial" w:hAnsi="Arial" w:cs="Arial"/>
                <w:sz w:val="16"/>
              </w:rPr>
              <w:t xml:space="preserve">к постановлению Троснянского</w:t>
            </w:r>
          </w:p>
          <w:p>
            <w:pPr>
              <w:jc w:val="right"/>
              <w:textAlignment w:val="auto"/>
              <w:ind w:left="0" w:right="0" w:start="0" w:end="0"/>
              <w:adjustRightInd w:val="true"/>
              <w:spacing w:after="0" w:line="240"/>
              <w:bidi w:val="false"/>
              <w:rPr>
                <w:rFonts w:ascii="Arial" w:eastAsia="Arial" w:hAnsi="Arial" w:cs="Arial"/>
                <w:sz w:val="16"/>
              </w:rPr>
            </w:pPr>
            <w:r>
              <w:rPr>
                <w:rFonts w:ascii="Arial" w:eastAsia="Arial" w:hAnsi="Arial" w:cs="Arial"/>
                <w:sz w:val="16"/>
              </w:rPr>
              <w:t xml:space="preserve">районного Совета народных депутатов</w:t>
            </w:r>
          </w:p>
          <w:p>
            <w:pPr>
              <w:jc w:val="right"/>
              <w:textAlignment w:val="auto"/>
              <w:ind w:left="0" w:right="0" w:start="0" w:end="0"/>
              <w:spacing w:after="0" w:line="240"/>
              <w:bidi w:val="false"/>
              <w:rPr>
                <w:rFonts w:ascii="Arial" w:eastAsia="Arial" w:hAnsi="Arial" w:cs="Arial"/>
                <w:sz w:val="16"/>
              </w:rPr>
            </w:pP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«О муниципальной целевой программе</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«Противодействие коррупции в Троснянском</w:t>
            </w:r>
          </w:p>
          <w:p>
            <w:pPr>
              <w:jc w:val="right"/>
              <w:textAlignment w:val="auto"/>
              <w:ind w:left="0" w:right="0" w:start="0" w:end="0"/>
              <w:spacing w:after="0" w:line="240"/>
              <w:bidi w:val="false"/>
              <w:rPr>
                <w:rFonts w:ascii="Arial" w:eastAsia="Arial" w:hAnsi="Arial" w:cs="Arial"/>
                <w:sz w:val="16"/>
              </w:rPr>
            </w:pPr>
            <w:r>
              <w:rPr>
                <w:rFonts w:ascii="Arial" w:eastAsia="Arial" w:hAnsi="Arial" w:cs="Arial"/>
                <w:sz w:val="16"/>
              </w:rPr>
              <w:t xml:space="preserve">районе на 2009-2011г.г.»</w:t>
            </w:r>
          </w:p>
          <w:p>
            <w:pPr>
              <w:jc w:val="right"/>
              <w:textAlignment w:val="auto"/>
              <w:ind w:left="0" w:right="0" w:start="0" w:end="0"/>
              <w:adjustRightInd w:val="true"/>
              <w:spacing w:after="0" w:line="240"/>
              <w:bidi w:val="false"/>
              <w:rPr>
                <w:rFonts w:ascii="Arial" w:eastAsia="Arial" w:hAnsi="Arial" w:cs="Arial"/>
                <w:sz w:val="16"/>
              </w:rPr>
            </w:pPr>
          </w:p>
        </w:tc>
      </w:tr>
    </w:tbl>
    <w:p>
      <w:pPr>
        <w:jc w:val="center"/>
        <w:textAlignment w:val="auto"/>
        <w:ind w:left="0" w:right="0" w:start="0" w:end="0"/>
        <w:adjustRightInd w:val="true"/>
        <w:spacing w:after="0" w:line="240"/>
        <w:bidi w:val="false"/>
        <w:rPr>
          <w:b w:val="true"/>
          <w:rFonts w:ascii="Arial" w:eastAsia="Arial" w:hAnsi="Arial" w:cs="Arial"/>
          <w:sz w:val="24"/>
          <w:u w:val="single"/>
        </w:rPr>
      </w:pPr>
      <w:r>
        <w:rPr>
          <w:b w:val="true"/>
          <w:rFonts w:ascii="Arial" w:eastAsia="Arial" w:hAnsi="Arial" w:cs="Arial"/>
          <w:sz w:val="24"/>
          <w:u w:val="single"/>
        </w:rPr>
        <w:t xml:space="preserve">Муниципальная целевая п</w:t>
      </w:r>
      <w:r>
        <w:rPr>
          <w:b w:val="true"/>
          <w:rFonts w:ascii="Arial" w:eastAsia="Arial" w:hAnsi="Arial" w:cs="Arial"/>
          <w:sz w:val="24"/>
          <w:u w:val="single"/>
        </w:rPr>
        <w:t xml:space="preserve">рограмма</w:t>
      </w:r>
    </w:p>
    <w:p>
      <w:pPr>
        <w:jc w:val="center"/>
        <w:textAlignment w:val="auto"/>
        <w:ind w:left="0" w:right="0" w:start="0" w:end="0"/>
        <w:adjustRightInd w:val="true"/>
        <w:spacing w:after="0" w:line="240"/>
        <w:bidi w:val="false"/>
        <w:rPr>
          <w:b w:val="true"/>
          <w:rFonts w:ascii="Arial" w:eastAsia="Arial" w:hAnsi="Arial" w:cs="Arial"/>
          <w:sz w:val="24"/>
          <w:u w:val="single"/>
        </w:rPr>
      </w:pPr>
      <w:r>
        <w:rPr>
          <w:b w:val="true"/>
          <w:rFonts w:ascii="Arial" w:eastAsia="Arial" w:hAnsi="Arial" w:cs="Arial"/>
          <w:sz w:val="24"/>
          <w:u w:val="single"/>
        </w:rPr>
        <w:t xml:space="preserve">«Противодействие коррупции в Троснянском районе</w:t>
      </w:r>
    </w:p>
    <w:p>
      <w:pPr>
        <w:jc w:val="center"/>
        <w:textAlignment w:val="auto"/>
        <w:ind w:left="0" w:right="0" w:start="0" w:end="0"/>
        <w:adjustRightInd w:val="true"/>
        <w:spacing w:after="0" w:line="240"/>
        <w:bidi w:val="false"/>
        <w:tabs>
          <w:tab w:val="left" w:pos="2340"/>
        </w:tabs>
        <w:rPr>
          <w:b w:val="true"/>
          <w:rFonts w:ascii="Arial" w:eastAsia="Arial" w:hAnsi="Arial" w:cs="Arial"/>
          <w:sz w:val="24"/>
          <w:u w:val="single"/>
        </w:rPr>
      </w:pPr>
      <w:r>
        <w:rPr>
          <w:b w:val="true"/>
          <w:rFonts w:ascii="Arial" w:eastAsia="Arial" w:hAnsi="Arial" w:cs="Arial"/>
          <w:sz w:val="24"/>
          <w:u w:val="single"/>
        </w:rPr>
        <w:t xml:space="preserve">на 2009-2011г.г.»</w:t>
      </w:r>
    </w:p>
    <w:p>
      <w:pPr>
        <w:jc w:val="center"/>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Паспорт Программы</w:t>
      </w:r>
    </w:p>
    <w:p>
      <w:pPr>
        <w:jc w:val="center"/>
        <w:textAlignment w:val="auto"/>
        <w:ind w:left="0" w:right="0" w:start="0" w:end="0"/>
        <w:adjustRightInd w:val="true"/>
        <w:spacing w:after="0" w:line="240"/>
        <w:bidi w:val="false"/>
        <w:rPr>
          <w:b w:val="true"/>
          <w:rFonts w:ascii="Arial" w:eastAsia="Arial" w:hAnsi="Arial" w:cs="Arial"/>
          <w:sz w:val="24"/>
          <w:i w:val="true"/>
        </w:rPr>
      </w:pPr>
    </w:p>
    <w:tbl>
      <w:tblPr>
        <w:tblLayout w:type="autofit"/>
        <w:tblInd w:w="0" w:type="dxa"/>
        <w:tblW w:w="0" w:type="auto"/>
        <w:tblCellMar>
          <w:bottom w:w="0" w:type="dxa"/>
          <w:left w:w="108" w:type="dxa"/>
          <w:right w:w="108" w:type="dxa"/>
          <w:top w:w="0" w:type="dxa"/>
        </w:tblCellMar>
        <w:tblBorders>
          <w:left w:sz="0" w:space="0" w:val="nil"/>
          <w:right w:sz="0" w:space="0" w:val="nil"/>
          <w:top w:sz="0" w:space="0" w:val="nil"/>
          <w:bottom w:sz="0" w:space="0" w:val="nil"/>
          <w:insideV w:sz="0" w:space="0" w:val="nil"/>
          <w:insideH w:sz="0" w:space="0" w:val="nil"/>
        </w:tblBorders>
      </w:tblPr>
      <w:tblGrid>
        <w:gridCol w:w="2299"/>
        <w:gridCol w:w="355"/>
        <w:gridCol w:w="6919"/>
      </w:tblGrid>
      <w:tr>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Наименование</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r>
              <w:rPr>
                <w:b w:val="true"/>
                <w:rFonts w:ascii="Arial" w:eastAsia="Arial" w:hAnsi="Arial" w:cs="Arial"/>
                <w:sz w:val="24"/>
                <w:i w:val="true"/>
              </w:rPr>
              <w:t xml:space="preserve"> </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муниципальная целевая программа «Противодействие коррупции в Троснянском районе</w:t>
            </w:r>
            <w:r>
              <w:rPr>
                <w:rFonts w:ascii="Arial" w:eastAsia="Arial" w:hAnsi="Arial" w:cs="Arial"/>
                <w:sz w:val="24"/>
              </w:rPr>
              <w:t xml:space="preserve"> </w:t>
            </w:r>
            <w:r>
              <w:rPr>
                <w:rFonts w:ascii="Arial" w:eastAsia="Arial" w:hAnsi="Arial" w:cs="Arial"/>
                <w:sz w:val="24"/>
              </w:rPr>
              <w:t xml:space="preserve">(2009 - 2011 годы)» (далее - Программа)</w:t>
            </w:r>
          </w:p>
          <w:p>
            <w:pPr>
              <w:jc w:val="both"/>
              <w:textAlignment w:val="auto"/>
              <w:ind w:left="0" w:right="0" w:start="0" w:end="0"/>
              <w:adjustRightInd w:val="true"/>
              <w:spacing w:after="0" w:line="240"/>
              <w:bidi w:val="false"/>
              <w:rPr>
                <w:b w:val="true"/>
                <w:rFonts w:ascii="Arial" w:eastAsia="Arial" w:hAnsi="Arial" w:cs="Arial"/>
                <w:sz w:val="24"/>
                <w:i w:val="true"/>
              </w:rPr>
            </w:pPr>
          </w:p>
        </w:tc>
      </w:tr>
      <w:tr>
        <w:trHeight w:val="540" w:hRule="atLeast"/>
        <w:tc>
          <w:tcPr>
            <w:vMerge w:val="restart"/>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Основания разработки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p>
            <w:pPr>
              <w:jc w:val="left"/>
              <w:textAlignment w:val="auto"/>
              <w:ind w:left="0" w:right="0" w:start="0" w:end="0"/>
              <w:adjustRightInd w:val="true"/>
              <w:spacing w:after="0" w:line="240"/>
              <w:bidi w:val="false"/>
              <w:tabs>
                <w:tab w:val="left" w:pos="2340"/>
              </w:tabs>
              <w:rPr>
                <w:rFonts w:ascii="Arial" w:eastAsia="Arial" w:hAnsi="Arial" w:cs="Arial"/>
                <w:sz w:val="24"/>
              </w:rPr>
            </w:pP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Федеральный закон от 2</w:t>
            </w:r>
            <w:r>
              <w:rPr>
                <w:rFonts w:ascii="Arial" w:eastAsia="Arial" w:hAnsi="Arial" w:cs="Arial"/>
                <w:sz w:val="24"/>
              </w:rPr>
              <w:t xml:space="preserve"> </w:t>
            </w:r>
            <w:r>
              <w:rPr>
                <w:rFonts w:ascii="Arial" w:eastAsia="Arial" w:hAnsi="Arial" w:cs="Arial"/>
                <w:sz w:val="24"/>
              </w:rPr>
              <w:t xml:space="preserve">марта</w:t>
            </w:r>
            <w:r>
              <w:rPr>
                <w:rFonts w:ascii="Arial" w:eastAsia="Arial" w:hAnsi="Arial" w:cs="Arial"/>
                <w:sz w:val="24"/>
              </w:rPr>
              <w:t xml:space="preserve"> </w:t>
            </w:r>
            <w:r>
              <w:rPr>
                <w:rFonts w:ascii="Arial" w:eastAsia="Arial" w:hAnsi="Arial" w:cs="Arial"/>
                <w:sz w:val="24"/>
              </w:rPr>
              <w:t xml:space="preserve">2007</w:t>
            </w:r>
            <w:r>
              <w:rPr>
                <w:rFonts w:ascii="Arial" w:eastAsia="Arial" w:hAnsi="Arial" w:cs="Arial"/>
                <w:sz w:val="24"/>
              </w:rPr>
              <w:t xml:space="preserve"> </w:t>
            </w:r>
            <w:r>
              <w:rPr>
                <w:rFonts w:ascii="Arial" w:eastAsia="Arial" w:hAnsi="Arial" w:cs="Arial"/>
                <w:sz w:val="24"/>
              </w:rPr>
              <w:t xml:space="preserve">года №</w:t>
            </w:r>
            <w:r>
              <w:rPr>
                <w:rFonts w:ascii="Arial" w:eastAsia="Arial" w:hAnsi="Arial" w:cs="Arial"/>
                <w:sz w:val="24"/>
              </w:rPr>
              <w:t xml:space="preserve"> </w:t>
            </w:r>
            <w:r>
              <w:rPr>
                <w:rFonts w:ascii="Arial" w:eastAsia="Arial" w:hAnsi="Arial" w:cs="Arial"/>
                <w:sz w:val="24"/>
              </w:rPr>
              <w:t xml:space="preserve">25-ФЗ </w:t>
            </w:r>
          </w:p>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«О муниципальной службе в Российской Федерации»;</w:t>
            </w:r>
          </w:p>
        </w:tc>
      </w:tr>
      <w:tr>
        <w:trHeight w:val="61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p>
            <w:pPr>
              <w:jc w:val="left"/>
              <w:textAlignment w:val="auto"/>
              <w:ind w:left="0" w:right="0" w:start="0" w:end="0"/>
              <w:adjustRightInd w:val="true"/>
              <w:spacing w:after="0" w:line="240"/>
              <w:bidi w:val="false"/>
              <w:tabs>
                <w:tab w:val="left" w:pos="2340"/>
              </w:tabs>
              <w:rPr>
                <w:rFonts w:ascii="Arial" w:eastAsia="Arial" w:hAnsi="Arial" w:cs="Arial"/>
                <w:sz w:val="24"/>
              </w:rPr>
            </w:pPr>
          </w:p>
        </w:tc>
        <w:tc>
          <w:tcPr>
            <w:tcW w:type="dxa" w:w="6919"/>
            <w:shd w:val="nil"/>
            <w:vAlign w:val="top"/>
            <w:textDirection w:val="lrTb"/>
            <w:gridSpan w:val="1"/>
          </w:tcPr>
          <w:p>
            <w:pPr>
              <w:jc w:val="both"/>
              <w:textAlignment w:val="auto"/>
              <w:ind w:left="0" w:right="0" w:start="0" w:end="0"/>
              <w:spacing w:after="0" w:line="240"/>
              <w:bidi w:val="false"/>
              <w:tabs>
                <w:tab w:val="left" w:pos="2340"/>
              </w:tabs>
              <w:rPr>
                <w:b w:val="true"/>
                <w:rFonts w:ascii="Arial" w:eastAsia="Arial" w:hAnsi="Arial" w:cs="Arial"/>
                <w:sz w:val="24"/>
              </w:rPr>
            </w:pPr>
            <w:r>
              <w:rPr>
                <w:b w:val="false"/>
                <w:rFonts w:ascii="Arial" w:eastAsia="Arial" w:hAnsi="Arial" w:cs="Arial"/>
                <w:sz w:val="24"/>
              </w:rPr>
              <w:t xml:space="preserve">Указ Президента Российской Федерации от 19.05.2008г. № 815 «О мерах по противодействию коррупции»;</w:t>
            </w:r>
          </w:p>
        </w:tc>
      </w:tr>
      <w:tr>
        <w:trHeight w:val="870"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p>
            <w:pPr>
              <w:jc w:val="left"/>
              <w:textAlignment w:val="auto"/>
              <w:ind w:left="0" w:right="0" w:start="0" w:end="0"/>
              <w:adjustRightInd w:val="true"/>
              <w:spacing w:after="0" w:line="240"/>
              <w:bidi w:val="false"/>
              <w:tabs>
                <w:tab w:val="left" w:pos="2340"/>
              </w:tabs>
              <w:rPr>
                <w:rFonts w:ascii="Arial" w:eastAsia="Arial" w:hAnsi="Arial" w:cs="Arial"/>
                <w:sz w:val="24"/>
              </w:rPr>
            </w:pPr>
          </w:p>
          <w:p>
            <w:pPr>
              <w:jc w:val="left"/>
              <w:textAlignment w:val="auto"/>
              <w:ind w:left="0" w:right="0" w:start="0" w:end="0"/>
              <w:adjustRightInd w:val="true"/>
              <w:spacing w:after="0" w:line="240"/>
              <w:bidi w:val="false"/>
              <w:tabs>
                <w:tab w:val="left" w:pos="2340"/>
              </w:tabs>
              <w:rPr>
                <w:rFonts w:ascii="Arial" w:eastAsia="Arial" w:hAnsi="Arial" w:cs="Arial"/>
                <w:sz w:val="24"/>
              </w:rPr>
            </w:pPr>
          </w:p>
        </w:tc>
        <w:tc>
          <w:tcPr>
            <w:tcW w:type="dxa" w:w="6919"/>
            <w:shd w:val="nil"/>
            <w:vAlign w:val="top"/>
            <w:textDirection w:val="lrTb"/>
            <w:gridSpan w:val="1"/>
          </w:tcPr>
          <w:p>
            <w:pPr>
              <w:jc w:val="both"/>
              <w:textAlignment w:val="auto"/>
              <w:ind w:left="0" w:right="0" w:start="0" w:end="0"/>
              <w:adjustRightInd w:val="true"/>
              <w:spacing w:after="0" w:line="240"/>
              <w:bidi w:val="false"/>
              <w:rPr>
                <w:b w:val="true"/>
                <w:rFonts w:ascii="Arial" w:eastAsia="Arial" w:hAnsi="Arial" w:cs="Arial"/>
                <w:sz w:val="24"/>
              </w:rPr>
            </w:pPr>
            <w:r>
              <w:rPr>
                <w:rFonts w:ascii="Arial" w:eastAsia="Arial" w:hAnsi="Arial" w:cs="Arial"/>
                <w:sz w:val="24"/>
              </w:rPr>
              <w:t xml:space="preserve">Национальный план противодействия коррупции, утвержденный 31.07. 2008г. Президентом Российской</w:t>
            </w:r>
            <w:r>
              <w:rPr>
                <w:b w:val="true"/>
                <w:rFonts w:ascii="Arial" w:eastAsia="Arial" w:hAnsi="Arial" w:cs="Arial"/>
                <w:sz w:val="24"/>
              </w:rPr>
              <w:t xml:space="preserve"> </w:t>
            </w:r>
            <w:r>
              <w:rPr>
                <w:rFonts w:ascii="Arial" w:eastAsia="Arial" w:hAnsi="Arial" w:cs="Arial"/>
                <w:sz w:val="24"/>
              </w:rPr>
              <w:t xml:space="preserve">Федерации Д.А. Медведевым;</w:t>
            </w:r>
          </w:p>
        </w:tc>
      </w:tr>
      <w:tr>
        <w:trHeight w:val="990"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p>
            <w:pPr>
              <w:jc w:val="left"/>
              <w:textAlignment w:val="auto"/>
              <w:ind w:left="0" w:right="0" w:start="0" w:end="0"/>
              <w:adjustRightInd w:val="true"/>
              <w:spacing w:after="0" w:line="240"/>
              <w:bidi w:val="false"/>
              <w:tabs>
                <w:tab w:val="left" w:pos="2340"/>
              </w:tabs>
              <w:rPr>
                <w:rFonts w:ascii="Arial" w:eastAsia="Arial" w:hAnsi="Arial" w:cs="Arial"/>
                <w:sz w:val="24"/>
              </w:rPr>
            </w:pPr>
          </w:p>
          <w:p>
            <w:pPr>
              <w:jc w:val="left"/>
              <w:textAlignment w:val="auto"/>
              <w:ind w:left="0" w:right="0" w:start="0" w:end="0"/>
              <w:adjustRightInd w:val="true"/>
              <w:spacing w:after="0" w:line="240"/>
              <w:bidi w:val="false"/>
              <w:tabs>
                <w:tab w:val="left" w:pos="2340"/>
              </w:tabs>
              <w:rPr>
                <w:rFonts w:ascii="Arial" w:eastAsia="Arial" w:hAnsi="Arial" w:cs="Arial"/>
                <w:sz w:val="24"/>
              </w:rPr>
            </w:pPr>
          </w:p>
        </w:tc>
        <w:tc>
          <w:tcPr>
            <w:tcW w:type="dxa" w:w="6919"/>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Распоряжение Правительства Российской Федерации  от  25.10.2005г. №1789-р «О концепции административной реформы в Российской Федерации  в 2006-2008 годах»;</w:t>
            </w:r>
          </w:p>
        </w:tc>
      </w:tr>
      <w:tr>
        <w:trHeight w:val="900"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p>
            <w:pPr>
              <w:jc w:val="left"/>
              <w:textAlignment w:val="auto"/>
              <w:ind w:left="0" w:right="0" w:start="0" w:end="0"/>
              <w:adjustRightInd w:val="true"/>
              <w:spacing w:after="0" w:line="240"/>
              <w:bidi w:val="false"/>
              <w:tabs>
                <w:tab w:val="left" w:pos="2340"/>
              </w:tabs>
              <w:rPr>
                <w:rFonts w:ascii="Arial" w:eastAsia="Arial" w:hAnsi="Arial" w:cs="Arial"/>
                <w:sz w:val="24"/>
              </w:rPr>
            </w:pPr>
          </w:p>
          <w:p>
            <w:pPr>
              <w:jc w:val="left"/>
              <w:textAlignment w:val="auto"/>
              <w:ind w:left="0" w:right="0" w:start="0" w:end="0"/>
              <w:adjustRightInd w:val="true"/>
              <w:spacing w:after="0" w:line="240"/>
              <w:bidi w:val="false"/>
              <w:tabs>
                <w:tab w:val="left" w:pos="2340"/>
              </w:tabs>
              <w:rPr>
                <w:rFonts w:ascii="Arial" w:eastAsia="Arial" w:hAnsi="Arial" w:cs="Arial"/>
                <w:sz w:val="24"/>
              </w:rPr>
            </w:pPr>
          </w:p>
        </w:tc>
        <w:tc>
          <w:tcPr>
            <w:tcW w:type="dxa" w:w="6919"/>
            <w:shd w:val="nil"/>
            <w:vAlign w:val="top"/>
            <w:textDirection w:val="lrTb"/>
            <w:gridSpan w:val="1"/>
          </w:tcPr>
          <w:p>
            <w:pPr>
              <w:jc w:val="both"/>
              <w:textAlignment w:val="auto"/>
              <w:ind w:left="0" w:right="0" w:start="0" w:end="0"/>
              <w:spacing w:after="0" w:line="240"/>
              <w:bidi w:val="false"/>
              <w:rPr>
                <w:b w:val="true"/>
                <w:rFonts w:ascii="Arial" w:eastAsia="Arial" w:hAnsi="Arial" w:cs="Arial"/>
                <w:sz w:val="24"/>
              </w:rPr>
            </w:pPr>
            <w:r>
              <w:rPr>
                <w:b w:val="false"/>
                <w:rFonts w:ascii="Arial" w:eastAsia="Arial" w:hAnsi="Arial" w:cs="Arial"/>
                <w:sz w:val="24"/>
              </w:rPr>
              <w:t xml:space="preserve">Закон Орловской области от 9 января 2008г. № 736-ОЗ «О муниципальной службе в Орловской области» (принят ООСНД 28.12.2007г.)</w:t>
            </w:r>
          </w:p>
        </w:tc>
      </w:tr>
      <w:tr>
        <w:trHeight w:val="522"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Закон Орловской  области от 10.04.2009 года № 893 – ОЗ  «О противодействии коррупции в Орловской области»;</w:t>
            </w:r>
          </w:p>
        </w:tc>
      </w:tr>
      <w:tr>
        <w:trHeight w:val="522"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Заказчик</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Администрация Троснянского района Орловской области.</w:t>
            </w:r>
          </w:p>
          <w:p>
            <w:pPr>
              <w:jc w:val="both"/>
              <w:textAlignment w:val="auto"/>
              <w:ind w:left="0" w:right="0" w:start="0" w:end="0"/>
              <w:adjustRightInd w:val="true"/>
              <w:spacing w:after="0" w:line="240"/>
              <w:bidi w:val="false"/>
              <w:tabs>
                <w:tab w:val="left" w:pos="2340"/>
              </w:tabs>
              <w:rPr>
                <w:rFonts w:ascii="Arial" w:eastAsia="Arial" w:hAnsi="Arial" w:cs="Arial"/>
                <w:sz w:val="24"/>
              </w:rPr>
            </w:pPr>
          </w:p>
          <w:p>
            <w:pPr>
              <w:jc w:val="both"/>
              <w:textAlignment w:val="auto"/>
              <w:ind w:left="0" w:right="0" w:start="0" w:end="0"/>
              <w:adjustRightInd w:val="true"/>
              <w:spacing w:after="0" w:line="240"/>
              <w:bidi w:val="false"/>
              <w:tabs>
                <w:tab w:val="left" w:pos="2340"/>
              </w:tabs>
              <w:rPr>
                <w:rFonts w:ascii="Arial" w:eastAsia="Arial" w:hAnsi="Arial" w:cs="Arial"/>
                <w:sz w:val="24"/>
              </w:rPr>
            </w:pPr>
          </w:p>
        </w:tc>
      </w:tr>
      <w:tr>
        <w:trHeight w:val="522"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Основные</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разработчики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рабочая группа из представителей органов местного  самоуправления</w:t>
            </w:r>
            <w:r>
              <w:rPr>
                <w:rFonts w:ascii="Arial" w:eastAsia="Arial" w:hAnsi="Arial" w:cs="Arial"/>
                <w:sz w:val="24"/>
                <w:i w:val="true"/>
              </w:rPr>
              <w:t xml:space="preserve">  </w:t>
            </w:r>
            <w:r>
              <w:rPr>
                <w:rFonts w:ascii="Arial" w:eastAsia="Arial" w:hAnsi="Arial" w:cs="Arial"/>
                <w:sz w:val="24"/>
              </w:rPr>
              <w:t xml:space="preserve">Троснянского  района Орловской   области и территориальных отделов федеральных органов государственной власти (по согласованию).</w:t>
            </w:r>
          </w:p>
          <w:p>
            <w:pPr>
              <w:jc w:val="both"/>
              <w:textAlignment w:val="auto"/>
              <w:ind w:left="0" w:right="0" w:start="0" w:end="0"/>
              <w:adjustRightInd w:val="true"/>
              <w:spacing w:after="0" w:line="240"/>
              <w:bidi w:val="false"/>
              <w:tabs>
                <w:tab w:val="left" w:pos="2340"/>
              </w:tabs>
              <w:rPr>
                <w:rFonts w:ascii="Arial" w:eastAsia="Arial" w:hAnsi="Arial" w:cs="Arial"/>
                <w:sz w:val="24"/>
              </w:rPr>
            </w:pPr>
          </w:p>
        </w:tc>
      </w:tr>
      <w:tr>
        <w:trHeight w:val="522" w:hRule="atLeast"/>
        <w:tc>
          <w:tcPr>
            <w:tcW w:type="dxa" w:w="2299"/>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b w:val="true"/>
                <w:rFonts w:ascii="Arial" w:eastAsia="Arial" w:hAnsi="Arial" w:cs="Arial"/>
                <w:sz w:val="24"/>
                <w:i w:val="true"/>
              </w:rPr>
              <w:t xml:space="preserve">Исполнители</w:t>
            </w:r>
            <w:r>
              <w:rPr>
                <w:rFonts w:ascii="Arial" w:eastAsia="Arial" w:hAnsi="Arial" w:cs="Arial"/>
                <w:sz w:val="24"/>
              </w:rPr>
              <w:t xml:space="preserve"> </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муниципальные служащие Троснянского района Орловской области;</w:t>
            </w:r>
          </w:p>
        </w:tc>
      </w:tr>
      <w:tr>
        <w:trHeight w:val="330" w:hRule="atLeast"/>
        <w:tc>
          <w:tcPr>
            <w:vMerge w:val="restart"/>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Цели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оценка существующего уровня коррупции;</w:t>
            </w:r>
          </w:p>
        </w:tc>
      </w:tr>
      <w:tr>
        <w:trHeight w:val="31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мониторинг коррупциогенных факторов и эффективности мер коррупционной политики;</w:t>
            </w:r>
          </w:p>
        </w:tc>
      </w:tr>
      <w:tr>
        <w:trHeight w:val="241"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предупреждение коррупционных правонарушений;</w:t>
            </w:r>
          </w:p>
        </w:tc>
      </w:tr>
      <w:tr>
        <w:trHeight w:val="26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совершенствование механизма кадрового обеспечения;  </w:t>
            </w:r>
          </w:p>
        </w:tc>
      </w:tr>
      <w:tr>
        <w:trHeight w:val="522"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Снижение уровня коррупции, её влияния на активность и эффективность бизнеса,</w:t>
            </w:r>
            <w:r>
              <w:rPr>
                <w:rFonts w:ascii="Arial" w:eastAsia="Arial" w:hAnsi="Arial" w:cs="Arial"/>
                <w:sz w:val="24"/>
              </w:rPr>
              <w:t xml:space="preserve"> </w:t>
            </w:r>
            <w:r>
              <w:rPr>
                <w:rFonts w:ascii="Arial" w:eastAsia="Arial" w:hAnsi="Arial" w:cs="Arial"/>
                <w:sz w:val="24"/>
              </w:rPr>
              <w:t xml:space="preserve">                                органов местного самоуправления</w:t>
            </w:r>
            <w:r>
              <w:rPr>
                <w:rFonts w:ascii="Arial" w:eastAsia="Arial" w:hAnsi="Arial" w:cs="Arial"/>
                <w:sz w:val="24"/>
              </w:rPr>
              <w:t xml:space="preserve"> </w:t>
            </w:r>
            <w:r>
              <w:rPr>
                <w:rFonts w:ascii="Arial" w:eastAsia="Arial" w:hAnsi="Arial" w:cs="Arial"/>
                <w:sz w:val="24"/>
              </w:rPr>
              <w:t xml:space="preserve">Троснянского  района Орловской области, на повседневную жизнь граждан;</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обеспечение защиты прав и законных интересов граждан, общества и государства от коррупции;</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создание системы противодействия коррупции в Троснянском районе Орловской  области.</w:t>
            </w:r>
          </w:p>
          <w:p>
            <w:pPr>
              <w:jc w:val="both"/>
              <w:textAlignment w:val="auto"/>
              <w:ind w:left="0" w:right="0" w:start="0" w:end="0"/>
              <w:adjustRightInd w:val="true"/>
              <w:spacing w:after="0" w:line="240"/>
              <w:bidi w:val="false"/>
              <w:tabs>
                <w:tab w:val="left" w:pos="2340"/>
              </w:tabs>
              <w:rPr>
                <w:rFonts w:ascii="Arial" w:eastAsia="Arial" w:hAnsi="Arial" w:cs="Arial"/>
                <w:sz w:val="24"/>
              </w:rPr>
            </w:pPr>
          </w:p>
        </w:tc>
      </w:tr>
      <w:tr>
        <w:trHeight w:val="270" w:hRule="atLeast"/>
        <w:tc>
          <w:tcPr>
            <w:vMerge w:val="restart"/>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Задачи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устранение условий, порождающих коррупцию;</w:t>
            </w:r>
          </w:p>
        </w:tc>
      </w:tr>
      <w:tr>
        <w:trHeight w:val="3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предупреждение коррупционных правонарушений;</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обеспечение ответственности за коррупционные  правонарушения в порядке, предусмотренном действующим законодательством;</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вовлечение гражданского общества в реализацию антикоррупционной политики;</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формирование антикоррупционного общественного сознания;</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формирование нетерпимости по отношению к коррупциогенным действиям;</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содействие реализации права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tc>
      </w:tr>
      <w:tr>
        <w:trHeight w:val="275"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Сроки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реализации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2009- 2011 годы</w:t>
            </w:r>
          </w:p>
        </w:tc>
      </w:tr>
      <w:tr>
        <w:trHeight w:val="275"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Объемы и </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источники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финансирования</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общий объем необходимых финансовых средств для реализации Программы из бюджета Троснянского района</w:t>
            </w:r>
            <w:r>
              <w:rPr>
                <w:b w:val="true"/>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Орловской области 35 тысяч (тридцать пять тысяч)</w:t>
            </w:r>
            <w:r>
              <w:rPr>
                <w:rFonts w:ascii="Arial" w:eastAsia="Arial" w:hAnsi="Arial" w:cs="Arial"/>
                <w:sz w:val="24"/>
                <w:color w:val="ff0000"/>
              </w:rPr>
              <w:t xml:space="preserve">  </w:t>
            </w:r>
            <w:r>
              <w:rPr>
                <w:rFonts w:ascii="Arial" w:eastAsia="Arial" w:hAnsi="Arial" w:cs="Arial"/>
                <w:sz w:val="24"/>
              </w:rPr>
              <w:t xml:space="preserve">рублей на  2009 год.</w:t>
            </w:r>
          </w:p>
        </w:tc>
      </w:tr>
      <w:tr>
        <w:trHeight w:val="275" w:hRule="atLeast"/>
        <w:tc>
          <w:tcPr>
            <w:vMerge w:val="restart"/>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Ожидаемые</w:t>
            </w:r>
          </w:p>
          <w:p>
            <w:pPr>
              <w:jc w:val="left"/>
              <w:textAlignment w:val="auto"/>
              <w:ind w:left="0" w:right="0" w:start="0" w:end="0"/>
              <w:adjustRightInd w:val="true"/>
              <w:spacing w:after="0" w:line="240"/>
              <w:bidi w:val="false"/>
              <w:rPr>
                <w:rFonts w:ascii="Arial" w:eastAsia="Arial" w:hAnsi="Arial" w:cs="Arial"/>
                <w:sz w:val="24"/>
              </w:rPr>
            </w:pPr>
            <w:r>
              <w:rPr>
                <w:b w:val="true"/>
                <w:rFonts w:ascii="Arial" w:eastAsia="Arial" w:hAnsi="Arial" w:cs="Arial"/>
                <w:sz w:val="24"/>
                <w:i w:val="true"/>
              </w:rPr>
              <w:t xml:space="preserve">результаты</w:t>
            </w:r>
            <w:r>
              <w:rPr>
                <w:rFonts w:ascii="Arial" w:eastAsia="Arial" w:hAnsi="Arial" w:cs="Arial"/>
                <w:sz w:val="24"/>
              </w:rPr>
              <w:t xml:space="preserve">  </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реализации</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снижение уровня коррупции, её влияния на активность и  эффективность  бизнеса, для эффективного противодействия коррупции, органов местного самоуправления</w:t>
            </w:r>
            <w:r>
              <w:rPr>
                <w:rFonts w:ascii="Arial" w:eastAsia="Arial" w:hAnsi="Arial" w:cs="Arial"/>
                <w:sz w:val="24"/>
              </w:rPr>
              <w:t xml:space="preserve"> </w:t>
            </w:r>
            <w:r>
              <w:rPr>
                <w:rFonts w:ascii="Arial" w:eastAsia="Arial" w:hAnsi="Arial" w:cs="Arial"/>
                <w:sz w:val="24"/>
              </w:rPr>
              <w:t xml:space="preserve">Троснянского  района Орловской области, на повседневную жизнь граждан;</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совершенствование нормативной правовой базы по  созданию  системы противодействия коррупции в Троснянском районе Орловской  области;</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снижение числа коррупционных правонарушений со стороны должностных лиц органов местного  самоуправления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Троснянского района</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Орловской области,  предупреждение коррупционных правонарушений муниципальных служащих Троснянского района Орловской области;</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повышение ответственности органов местного  самоуправления муниципальных образований и их должностных лиц за принятие мер по устранению причин коррупции;</w:t>
            </w:r>
          </w:p>
        </w:tc>
      </w:tr>
      <w:tr>
        <w:trHeight w:val="275" w:hRule="atLeast"/>
        <w:tc>
          <w:tcPr>
            <w:vMerge w:val="continue"/>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повышение эффективности муниципального управления,  уровня  социально-экономического развития в Троснянском             районе Орловской области, укрепление бюджетной             сферы, укрепление институтов рыночной экономики              через реализацию конкурентных механизмов;</w:t>
            </w:r>
          </w:p>
        </w:tc>
      </w:tr>
      <w:tr>
        <w:trHeight w:val="275"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повышение инвестиционной привлекательности              Троснянского района Орловской области;</w:t>
            </w:r>
          </w:p>
        </w:tc>
      </w:tr>
      <w:tr>
        <w:trHeight w:val="275"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развитие и укрепление институтов гражданского общества.</w:t>
            </w:r>
          </w:p>
          <w:p>
            <w:pPr>
              <w:jc w:val="both"/>
              <w:textAlignment w:val="auto"/>
              <w:ind w:left="0" w:right="0" w:start="0" w:end="0"/>
              <w:adjustRightInd w:val="true"/>
              <w:spacing w:after="0" w:line="240"/>
              <w:bidi w:val="false"/>
              <w:tabs>
                <w:tab w:val="left" w:pos="2340"/>
              </w:tabs>
              <w:rPr>
                <w:rFonts w:ascii="Arial" w:eastAsia="Arial" w:hAnsi="Arial" w:cs="Arial"/>
                <w:sz w:val="24"/>
              </w:rPr>
            </w:pPr>
          </w:p>
        </w:tc>
      </w:tr>
      <w:tr>
        <w:trHeight w:val="275"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Контроль</w:t>
            </w:r>
          </w:p>
          <w:p>
            <w:pPr>
              <w:jc w:val="left"/>
              <w:textAlignment w:val="auto"/>
              <w:ind w:left="0" w:right="0" w:start="0" w:end="0"/>
              <w:adjustRightInd w:val="true"/>
              <w:spacing w:after="0" w:line="240"/>
              <w:bidi w:val="false"/>
              <w:rPr>
                <w:b w:val="true"/>
                <w:rFonts w:ascii="Arial" w:eastAsia="Arial" w:hAnsi="Arial" w:cs="Arial"/>
                <w:sz w:val="24"/>
                <w:i w:val="true"/>
              </w:rPr>
            </w:pPr>
            <w:r>
              <w:rPr>
                <w:b w:val="true"/>
                <w:rFonts w:ascii="Arial" w:eastAsia="Arial" w:hAnsi="Arial" w:cs="Arial"/>
                <w:sz w:val="24"/>
                <w:i w:val="true"/>
              </w:rPr>
              <w:t xml:space="preserve">Программы</w:t>
            </w: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общий контроль за реализацией Программы возлагается</w:t>
            </w:r>
            <w:r>
              <w:rPr>
                <w:rFonts w:ascii="Arial" w:eastAsia="Arial" w:hAnsi="Arial" w:cs="Arial"/>
                <w:sz w:val="24"/>
                <w:i w:val="true"/>
              </w:rPr>
              <w:t xml:space="preserve"> </w:t>
            </w:r>
            <w:r>
              <w:rPr>
                <w:rFonts w:ascii="Arial" w:eastAsia="Arial" w:hAnsi="Arial" w:cs="Arial"/>
                <w:sz w:val="24"/>
              </w:rPr>
              <w:t xml:space="preserve">    на отдел организационной и кадровой работы   администрации Троснянского района Орловской области;</w:t>
            </w:r>
          </w:p>
        </w:tc>
      </w:tr>
      <w:tr>
        <w:trHeight w:val="275"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текущий контроль за ходом реализации  мероприятий Программы осуществляет заместитель главы  администрации Тоснянского района по координации производственно-комерческой деятельности;</w:t>
            </w:r>
          </w:p>
        </w:tc>
      </w:tr>
      <w:tr>
        <w:trHeight w:val="275" w:hRule="atLeast"/>
        <w:tc>
          <w:tcPr>
            <w:tcW w:type="dxa" w:w="2299"/>
            <w:shd w:val="nil"/>
            <w:vAlign w:val="top"/>
            <w:textDirection w:val="lrTb"/>
            <w:gridSpan w:val="1"/>
          </w:tcPr>
          <w:p>
            <w:pPr>
              <w:jc w:val="left"/>
              <w:textAlignment w:val="auto"/>
              <w:ind w:left="0" w:right="0" w:start="0" w:end="0"/>
              <w:adjustRightInd w:val="true"/>
              <w:spacing w:after="0" w:line="240"/>
              <w:bidi w:val="false"/>
              <w:rPr>
                <w:b w:val="true"/>
                <w:rFonts w:ascii="Arial" w:eastAsia="Arial" w:hAnsi="Arial" w:cs="Arial"/>
                <w:sz w:val="24"/>
                <w:i w:val="true"/>
              </w:rPr>
            </w:pPr>
          </w:p>
        </w:tc>
        <w:tc>
          <w:tcPr>
            <w:tcW w:type="dxa" w:w="355"/>
            <w:shd w:val="nil"/>
            <w:vAlign w:val="top"/>
            <w:textDirection w:val="lrTb"/>
            <w:gridSpan w:val="1"/>
          </w:tcPr>
          <w:p>
            <w:pPr>
              <w:jc w:val="left"/>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w:t>
            </w:r>
          </w:p>
        </w:tc>
        <w:tc>
          <w:tcPr>
            <w:tcW w:type="dxa" w:w="6919"/>
            <w:shd w:val="nil"/>
            <w:vAlign w:val="top"/>
            <w:textDirection w:val="lrTb"/>
            <w:gridSpan w:val="1"/>
          </w:tcPr>
          <w:p>
            <w:pPr>
              <w:jc w:val="both"/>
              <w:textAlignment w:val="auto"/>
              <w:ind w:left="0" w:right="0" w:start="0"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каждый квартал информация о ходе реализации   Программы  представляется исполнителями в администрацию Троснянского района.</w:t>
            </w:r>
          </w:p>
        </w:tc>
      </w:tr>
    </w:tbl>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left"/>
        <w:textAlignment w:val="auto"/>
        <w:ind w:left="0" w:right="0" w:start="0" w:end="0"/>
        <w:adjustRightInd w:val="true"/>
        <w:spacing w:after="0" w:line="240"/>
        <w:bidi w:val="false"/>
        <w:rPr>
          <w:rFonts w:ascii="Arial" w:eastAsia="Arial" w:hAnsi="Arial" w:cs="Arial"/>
          <w:sz w:val="24"/>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1. Содержание проблемы и обоснование необходимости</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её решения программными методами</w:t>
      </w:r>
    </w:p>
    <w:p>
      <w:pPr>
        <w:jc w:val="center"/>
        <w:textAlignment w:val="auto"/>
        <w:ind w:left="0" w:right="0" w:start="0" w:end="0"/>
        <w:adjustRightInd w:val="true"/>
        <w:spacing w:after="0" w:line="240"/>
        <w:bidi w:val="false"/>
        <w:rPr>
          <w:rFonts w:ascii="Arial" w:eastAsia="Arial" w:hAnsi="Arial" w:cs="Arial"/>
          <w:sz w:val="24"/>
        </w:rPr>
      </w:pP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 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pPr>
        <w:suppressAutoHyphens/>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pPr>
        <w:suppressAutoHyphens/>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31.07.2008г. Президентом Российской Федерации Д.А.Медведевым утвержден план противодействия коррупции. </w:t>
      </w:r>
    </w:p>
    <w:p>
      <w:pPr>
        <w:suppressAutoHyphens/>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Разделом I   Национального плана предусмотрены меры по законодательному обеспечению коррупции, в том числе подготовка и внесение в Государственную Думу Федерального Собрания Российской Федерации проекта федерального закона «О противодействии коррупции», предусматривающего, в частности определение понятий «коррупция» - как социально-юридического явления, «коррупционное правонарушение» - как отдельного проявления коррупции, влекущего за собой дисциплинарную, административную, уголовную или иную ответственность, и «противодействие коррупции» - как скоординированной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и минимизации и (или) ликвидации их последствий.</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В Российской Федерации в основном сформированы и функционируют правовая и организационная основы противодействия коррупции. Серьезный антикоррупционный потенциал заложен в Концепции административной реформы в Российской Федерации в 2006 - 2010 годах и плане мероприятий по ее проведению, одобренных распоряжением Правительства Российской Федерации от 25 октября 2005 г. N 1789-р, а также в законодательстве Российской Федерации, регулирующем вопросы государственной службы.</w:t>
      </w:r>
    </w:p>
    <w:p>
      <w:pPr>
        <w:jc w:val="both"/>
        <w:textAlignment w:val="auto"/>
        <w:ind w:firstLine="540" w:left="0" w:right="0" w:start="0" w:end="0"/>
        <w:spacing w:after="0" w:line="240"/>
        <w:bidi w:val="false"/>
        <w:rPr>
          <w:rFonts w:ascii="Arial" w:eastAsia="Arial" w:hAnsi="Arial" w:cs="Arial"/>
          <w:sz w:val="24"/>
        </w:rPr>
      </w:pPr>
      <w:r>
        <w:rPr>
          <w:rFonts w:ascii="Arial" w:eastAsia="Arial" w:hAnsi="Arial" w:cs="Arial"/>
          <w:sz w:val="24"/>
        </w:rPr>
        <w:t xml:space="preserve">Основными направлениями государственной политики в сфере противодействия коррупции, в рамках реализации Национального плана по противодействию коррупции, являются:</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2. противодействие коррупции в экономической и социальной сферах. Осуществление комплекса мер, направленных на улучшение государственного управления в социально-экономической сфере;</w:t>
      </w: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4. стимулирование    правового   просвещения   и    антикоррупционного   поведения граждан.</w:t>
      </w: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Борьба с коррупцией не сводима лишь к проведению разовых кратковременных компаний – она должна представлять систему разнонаправленных усилий, правильно рассчитанных не менее чем на среднесрочную перспективу.</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Руководствуясь Конституцией Российской Федерации и законодательством Российской Федерации в Троснянском районе Орловской области  разработана муниципальная целевая программа «Противодействие  коррупции в Троснянском районе</w:t>
      </w:r>
      <w:r>
        <w:rPr>
          <w:rFonts w:ascii="Arial" w:eastAsia="Arial" w:hAnsi="Arial" w:cs="Arial"/>
          <w:sz w:val="24"/>
        </w:rPr>
        <w:t xml:space="preserve"> </w:t>
      </w:r>
      <w:r>
        <w:rPr>
          <w:rFonts w:ascii="Arial" w:eastAsia="Arial" w:hAnsi="Arial" w:cs="Arial"/>
          <w:sz w:val="24"/>
        </w:rPr>
        <w:t xml:space="preserve">на 2009 - 2011 годы».  Исходя из положений Национального плана противодействия коррупции, утвержденного 31.07. 2008г. Президентом Российской Федерации Д.А.Медведевым, основные  мероприятия Программы направлены на борьбу с коррупцией в области создания и применения нормативно правовых актов антикоррупционной направленности.                                </w:t>
      </w:r>
    </w:p>
    <w:p>
      <w:pPr>
        <w:suppressAutoHyphens/>
        <w:jc w:val="both"/>
        <w:textAlignment w:val="auto"/>
        <w:ind w:firstLine="540"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Планируя меры по противодействию коррупции в системе органов местного самоуправления Троснянского района Орловской области, необходимо исходить из следующих предпосылок:</w:t>
      </w: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1. Абсолютная ликвидация фактов проявления коррупции в краткосрочной перспективе мало реальна. </w:t>
      </w: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2. Важнейшим направлением борьбы с коррупцией является сокращение её предпосылок.</w:t>
      </w:r>
    </w:p>
    <w:p>
      <w:pPr>
        <w:suppressAutoHyphens/>
        <w:jc w:val="both"/>
        <w:textAlignment w:val="auto"/>
        <w:ind w:left="0" w:right="0" w:start="0" w:end="0"/>
        <w:adjustRightInd w:val="true"/>
        <w:spacing w:after="0" w:line="240"/>
        <w:bidi w:val="false"/>
        <w:tabs>
          <w:tab w:val="left" w:pos="567"/>
        </w:tabs>
        <w:rPr>
          <w:rFonts w:ascii="Arial" w:eastAsia="Arial" w:hAnsi="Arial" w:cs="Arial"/>
          <w:sz w:val="24"/>
          <w:color w:val="000000"/>
        </w:rPr>
      </w:pPr>
      <w:r>
        <w:rPr>
          <w:rFonts w:ascii="Arial" w:eastAsia="Arial" w:hAnsi="Arial" w:cs="Arial"/>
          <w:sz w:val="24"/>
          <w:color w:val="000000"/>
        </w:rPr>
        <w:t xml:space="preserve">       3. Противодействие коррупции достигает значимого успеха лишь при сотрудничестве с институтами гражданского общества.</w:t>
      </w:r>
    </w:p>
    <w:p>
      <w:pPr>
        <w:suppressAutoHyphens/>
        <w:jc w:val="both"/>
        <w:textAlignment w:val="auto"/>
        <w:ind w:left="0" w:right="0" w:start="0" w:end="0"/>
        <w:adjustRightInd w:val="true"/>
        <w:spacing w:after="0" w:line="240"/>
        <w:bidi w:val="false"/>
        <w:tabs>
          <w:tab w:val="left" w:pos="567"/>
        </w:tabs>
        <w:rPr>
          <w:rFonts w:ascii="Arial" w:eastAsia="Arial" w:hAnsi="Arial" w:cs="Arial"/>
          <w:sz w:val="24"/>
        </w:rPr>
      </w:pPr>
      <w:r>
        <w:rPr>
          <w:rFonts w:ascii="Arial" w:eastAsia="Arial" w:hAnsi="Arial" w:cs="Arial"/>
          <w:sz w:val="24"/>
          <w:color w:val="000000"/>
        </w:rPr>
        <w:t xml:space="preserve">       4. Эффективность мер противодействия коррупции должна регулярно оцениваться, программа мер – дорабатываться с учетом меняющихся условий.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color w:val="ff0000"/>
        </w:rPr>
        <w:t xml:space="preserve"> </w:t>
      </w:r>
      <w:r>
        <w:rPr>
          <w:rFonts w:ascii="Arial" w:eastAsia="Arial" w:hAnsi="Arial" w:cs="Arial"/>
          <w:sz w:val="24"/>
        </w:rPr>
        <w:t xml:space="preserve">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pPr>
        <w:suppressAutoHyphens/>
        <w:jc w:val="both"/>
        <w:textAlignment w:val="auto"/>
        <w:ind w:firstLine="540" w:left="0" w:right="0" w:start="0" w:end="0"/>
        <w:adjustRightInd w:val="true"/>
        <w:spacing w:after="0" w:line="240"/>
        <w:bidi w:val="false"/>
        <w:rPr>
          <w:rFonts w:ascii="Arial" w:eastAsia="Arial" w:hAnsi="Arial" w:cs="Arial"/>
          <w:sz w:val="24"/>
          <w:color w:val="ff0000"/>
        </w:rPr>
      </w:pPr>
      <w:r>
        <w:rPr>
          <w:rFonts w:ascii="Arial" w:eastAsia="Arial" w:hAnsi="Arial" w:cs="Arial"/>
          <w:sz w:val="24"/>
          <w:color w:val="000000"/>
        </w:rPr>
        <w:t xml:space="preserve"> </w:t>
      </w:r>
      <w:r>
        <w:rPr>
          <w:rFonts w:ascii="Arial" w:eastAsia="Arial" w:hAnsi="Arial" w:cs="Arial"/>
          <w:sz w:val="24"/>
        </w:rPr>
        <w:t xml:space="preserve">Первоочередные меры</w:t>
      </w:r>
      <w:r>
        <w:rPr>
          <w:rFonts w:ascii="Arial" w:eastAsia="Arial" w:hAnsi="Arial" w:cs="Arial"/>
          <w:sz w:val="24"/>
          <w:color w:val="000000"/>
        </w:rPr>
        <w:t xml:space="preserve"> по противодействию коррупции в системе органов местного самоуправления Троснянского района Орловской области</w:t>
      </w:r>
      <w:r>
        <w:rPr>
          <w:rFonts w:ascii="Arial" w:eastAsia="Arial" w:hAnsi="Arial" w:cs="Arial"/>
          <w:sz w:val="24"/>
          <w:color w:val="ff0000"/>
        </w:rPr>
        <w:t xml:space="preserve"> </w:t>
      </w:r>
      <w:r>
        <w:rPr>
          <w:rFonts w:ascii="Arial" w:eastAsia="Arial" w:hAnsi="Arial" w:cs="Arial"/>
          <w:sz w:val="24"/>
          <w:color w:val="000000"/>
        </w:rPr>
        <w:t xml:space="preserve">включают:</w:t>
      </w:r>
    </w:p>
    <w:p>
      <w:pPr>
        <w:suppressAutoHyphens/>
        <w:jc w:val="both"/>
        <w:textAlignment w:val="auto"/>
        <w:ind w:hanging="360" w:left="720" w:right="0" w:start="720" w:end="0"/>
        <w:adjustRightInd w:val="true"/>
        <w:spacing w:after="0" w:line="240"/>
        <w:bidi w:val="false"/>
        <w:numPr>
          <w:ilvl w:val="0"/>
          <w:numId w:val="25"/>
        </w:numPr>
        <w:tabs>
          <w:tab w:val="left" w:pos="720"/>
        </w:tabs>
        <w:rPr>
          <w:rFonts w:ascii="Arial" w:eastAsia="Arial" w:hAnsi="Arial" w:cs="Arial"/>
          <w:sz w:val="24"/>
        </w:rPr>
      </w:pPr>
      <w:r>
        <w:rPr>
          <w:rFonts w:ascii="Arial" w:eastAsia="Arial" w:hAnsi="Arial" w:cs="Arial"/>
          <w:sz w:val="24"/>
        </w:rPr>
        <w:t xml:space="preserve">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pPr>
        <w:jc w:val="both"/>
        <w:textAlignment w:val="auto"/>
        <w:ind w:hanging="360" w:left="720" w:right="0" w:start="720" w:end="0"/>
        <w:adjustRightInd w:val="true"/>
        <w:spacing w:after="0" w:line="240"/>
        <w:bidi w:val="false"/>
        <w:numPr>
          <w:ilvl w:val="0"/>
          <w:numId w:val="25"/>
        </w:numPr>
        <w:tabs>
          <w:tab w:val="left" w:pos="720"/>
        </w:tabs>
        <w:rPr>
          <w:rFonts w:ascii="Arial" w:eastAsia="Arial" w:hAnsi="Arial" w:cs="Arial"/>
          <w:sz w:val="24"/>
        </w:rPr>
      </w:pPr>
      <w:r>
        <w:rPr>
          <w:rFonts w:ascii="Arial" w:eastAsia="Arial" w:hAnsi="Arial" w:cs="Arial"/>
          <w:sz w:val="24"/>
        </w:rPr>
        <w:t xml:space="preserve">мониторинг причин коррупции, анализ факторов, способствующих коррупции, выявление механизма коррупционных сделок;</w:t>
      </w:r>
    </w:p>
    <w:p>
      <w:pPr>
        <w:jc w:val="both"/>
        <w:textAlignment w:val="auto"/>
        <w:ind w:hanging="360" w:left="720" w:right="0" w:start="720" w:end="0"/>
        <w:adjustRightInd w:val="true"/>
        <w:spacing w:after="0" w:line="240"/>
        <w:bidi w:val="false"/>
        <w:numPr>
          <w:ilvl w:val="0"/>
          <w:numId w:val="25"/>
        </w:numPr>
        <w:tabs>
          <w:tab w:val="left" w:pos="720"/>
        </w:tabs>
        <w:rPr>
          <w:rFonts w:ascii="Arial" w:eastAsia="Arial" w:hAnsi="Arial" w:cs="Arial"/>
          <w:sz w:val="24"/>
        </w:rPr>
      </w:pPr>
      <w:r>
        <w:rPr>
          <w:rFonts w:ascii="Arial" w:eastAsia="Arial" w:hAnsi="Arial" w:cs="Arial"/>
          <w:sz w:val="24"/>
        </w:rPr>
        <w:t xml:space="preserve">внедрение антикоррупционных механизмов в рамках реализации кадровой политики:</w:t>
      </w:r>
    </w:p>
    <w:p>
      <w:pPr>
        <w:jc w:val="both"/>
        <w:textAlignment w:val="auto"/>
        <w:ind w:hanging="360" w:left="720" w:right="0" w:start="720" w:end="0"/>
        <w:adjustRightInd w:val="true"/>
        <w:spacing w:after="0" w:line="240"/>
        <w:bidi w:val="false"/>
        <w:numPr>
          <w:ilvl w:val="0"/>
          <w:numId w:val="25"/>
        </w:numPr>
        <w:tabs>
          <w:tab w:val="left" w:pos="720"/>
        </w:tabs>
        <w:rPr>
          <w:rFonts w:ascii="Arial" w:eastAsia="Arial" w:hAnsi="Arial" w:cs="Arial"/>
          <w:sz w:val="24"/>
        </w:rPr>
      </w:pPr>
      <w:r>
        <w:rPr>
          <w:rFonts w:ascii="Arial" w:eastAsia="Arial" w:hAnsi="Arial" w:cs="Arial"/>
          <w:sz w:val="24"/>
        </w:rPr>
        <w:t xml:space="preserve">проведение анализа нормативных правовых актов и их проектов на коррупциогенность.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suppressAutoHyphens/>
        <w:jc w:val="both"/>
        <w:textAlignment w:val="auto"/>
        <w:ind w:left="0" w:right="0" w:start="0" w:end="0"/>
        <w:adjustRightInd w:val="true"/>
        <w:spacing w:after="0" w:line="360"/>
        <w:bidi w:val="false"/>
        <w:rPr>
          <w:b w:val="true"/>
          <w:rFonts w:ascii="Arial" w:eastAsia="Arial" w:hAnsi="Arial" w:cs="Arial"/>
          <w:sz w:val="24"/>
          <w:color w:val="000000"/>
        </w:rPr>
      </w:pPr>
      <w:r>
        <w:rPr>
          <w:rFonts w:ascii="Arial" w:eastAsia="Arial" w:hAnsi="Arial" w:cs="Arial"/>
          <w:sz w:val="24"/>
          <w:color w:val="000000"/>
        </w:rPr>
        <w:t xml:space="preserve">                                                </w:t>
      </w:r>
      <w:r>
        <w:rPr>
          <w:b w:val="true"/>
          <w:rFonts w:ascii="Arial" w:eastAsia="Arial" w:hAnsi="Arial" w:cs="Arial"/>
          <w:sz w:val="24"/>
          <w:color w:val="000000"/>
        </w:rPr>
        <w:t xml:space="preserve">2. Цели и задачи Программы</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 Целями Программы являются:</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2.1.1. снижение уровня коррупции, её влияния на активность и эффективность бизнеса, деятельность органов местного самоуправления Троснянского района Орловской области, повседневную жизнь граждан;</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2.1.2. обеспечение защиты прав и законных интересов граждан, общества и государства от угроз, связанных с коррупцией;</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2.1.3. создание системы противодействия коррупции в Троснянском районе Орловской области.</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 Для достижения данных целей требуется решение следующих задач:</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2.2.1. устранение условий, порождающих коррупцию;</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2.2.2. измерение и оценка существующего уровня коррупции;</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2.2.3. повышение риска  и потерь от их совершения коррупционных действий для муниципальных служащих и должностных лиц;</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2.2.4. увеличение выгод от действий в рамках законодательства и в соответствии с общественными интересами для должностных лиц; </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2.2.5. предупреждение коррупционных правонарушений;</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2.2.6. обеспечение ответственности за коррупционные правонарушения в случаях, предусмотренных законодательством Российской Федерации и нормативно правовыми актами  законодательной и исполнительной власти Орловской области;</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2.2.7. мониторинг коррупционных факторов и эффективности мер антикоррупционной политики;</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2.2.8. формирование общественного сознания в нетерпимости к коррупционным действиям;</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2.2.9. вовлечение гражданского общества в реализацию антикоррупционной политики;</w:t>
      </w:r>
    </w:p>
    <w:p>
      <w:pPr>
        <w:jc w:val="left"/>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2.2.10.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pPr>
        <w:jc w:val="left"/>
        <w:textAlignment w:val="auto"/>
        <w:ind w:left="0" w:right="0" w:start="0" w:end="0"/>
        <w:adjustRightInd w:val="true"/>
        <w:spacing w:after="0" w:line="240"/>
        <w:bidi w:val="false"/>
        <w:rPr>
          <w:rFonts w:ascii="Arial" w:eastAsia="Arial" w:hAnsi="Arial" w:cs="Arial"/>
          <w:sz w:val="24"/>
        </w:rPr>
      </w:pPr>
    </w:p>
    <w:p>
      <w:pPr>
        <w:jc w:val="both"/>
        <w:textAlignment w:val="auto"/>
        <w:ind w:left="360" w:right="0" w:start="36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3. Направления реализации Программы</w:t>
      </w:r>
    </w:p>
    <w:p>
      <w:pPr>
        <w:jc w:val="both"/>
        <w:textAlignment w:val="auto"/>
        <w:ind w:left="360" w:right="0" w:start="360" w:end="0"/>
        <w:adjustRightInd w:val="true"/>
        <w:spacing w:after="0" w:line="240"/>
        <w:bidi w:val="false"/>
        <w:rPr>
          <w:b w:val="true"/>
          <w:rFonts w:ascii="Arial" w:eastAsia="Arial" w:hAnsi="Arial" w:cs="Arial"/>
          <w:sz w:val="24"/>
        </w:rPr>
      </w:pP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Программа основывается на реализации мероприятий по следующим направлениям:</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3.1. организационные меры по формированию механизмов противодействия коррупции: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Троснянском  районе Орловской области должен быть создан эффективно действующий механизм противодействия коррупции. Основным моментом должно стать создание при Главе администрации Троснянского района Орловской области Совета по противодействию коррупции, на который возлагаются координация антикоррупционной политики и  контроль  за её проведением.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формированию механизмов противодействия коррупции будут осуществляться следующие организационные меры:</w:t>
      </w:r>
    </w:p>
    <w:p>
      <w:pPr>
        <w:jc w:val="both"/>
        <w:textAlignment w:val="auto"/>
        <w:ind w:hanging="360" w:left="720" w:right="0" w:start="720" w:end="0"/>
        <w:adjustRightInd w:val="true"/>
        <w:spacing w:after="0" w:line="240"/>
        <w:bidi w:val="false"/>
        <w:numPr>
          <w:ilvl w:val="0"/>
          <w:numId w:val="20"/>
        </w:numPr>
        <w:tabs>
          <w:tab w:val="left" w:pos="720"/>
        </w:tabs>
        <w:rPr>
          <w:rFonts w:ascii="Arial" w:eastAsia="Arial" w:hAnsi="Arial" w:cs="Arial"/>
          <w:sz w:val="24"/>
        </w:rPr>
      </w:pPr>
      <w:r>
        <w:rPr>
          <w:rFonts w:ascii="Arial" w:eastAsia="Arial" w:hAnsi="Arial" w:cs="Arial"/>
          <w:sz w:val="24"/>
        </w:rPr>
        <w:t xml:space="preserve">анализ поступающих в администрацию заявлений и обращений граждан на предмет наличия информации о фактах коррупции со стороны муниципальных служащих  и должностных лиц органов местного самоуправления Троснянского района Орловской области, руководителей подведомственных предприятий и учреждений;</w:t>
      </w:r>
    </w:p>
    <w:p>
      <w:pPr>
        <w:jc w:val="both"/>
        <w:textAlignment w:val="auto"/>
        <w:ind w:hanging="360" w:left="720" w:right="0" w:start="720" w:end="0"/>
        <w:adjustRightInd w:val="true"/>
        <w:spacing w:after="0" w:line="240"/>
        <w:bidi w:val="false"/>
        <w:numPr>
          <w:ilvl w:val="0"/>
          <w:numId w:val="20"/>
        </w:numPr>
        <w:tabs>
          <w:tab w:val="left" w:pos="720"/>
        </w:tabs>
        <w:rPr>
          <w:rFonts w:ascii="Arial" w:eastAsia="Arial" w:hAnsi="Arial" w:cs="Arial"/>
          <w:sz w:val="24"/>
        </w:rPr>
      </w:pPr>
      <w:r>
        <w:rPr>
          <w:rFonts w:ascii="Arial" w:eastAsia="Arial" w:hAnsi="Arial" w:cs="Arial"/>
          <w:sz w:val="24"/>
        </w:rPr>
        <w:t xml:space="preserve">информирование граждан через средства массовой информации о целях и задачах Программы, публикация отчетов о деятельности Совета по реализации мероприятий, направленных на противодействие коррупции;</w:t>
      </w:r>
    </w:p>
    <w:p>
      <w:pPr>
        <w:jc w:val="left"/>
        <w:textAlignment w:val="auto"/>
        <w:ind w:hanging="360" w:left="720" w:right="0" w:start="720" w:end="0"/>
        <w:adjustRightInd w:val="true"/>
        <w:spacing w:after="0" w:line="240"/>
        <w:bidi w:val="false"/>
        <w:numPr>
          <w:ilvl w:val="0"/>
          <w:numId w:val="20"/>
        </w:numPr>
        <w:tabs>
          <w:tab w:val="left" w:pos="720"/>
          <w:tab w:val="left" w:pos="7350"/>
        </w:tabs>
        <w:rPr>
          <w:rFonts w:ascii="Arial" w:eastAsia="Arial" w:hAnsi="Arial" w:cs="Arial"/>
          <w:sz w:val="24"/>
        </w:rPr>
      </w:pPr>
      <w:r>
        <w:rPr>
          <w:rFonts w:ascii="Arial" w:eastAsia="Arial" w:hAnsi="Arial" w:cs="Arial"/>
          <w:sz w:val="24"/>
        </w:rPr>
        <w:t xml:space="preserve">проведение анализа нормативных правовых актов органов местного самоуправления Троснянского района Орловской области и их проектов на коррупциогенность на основе разработанных методик.       </w:t>
      </w:r>
      <w:r>
        <w:rPr>
          <w:rFonts w:ascii="Arial" w:eastAsia="Arial" w:hAnsi="Arial" w:cs="Arial"/>
          <w:sz w:val="24"/>
        </w:rPr>
        <w:tab/>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3.2.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полномочия муниципальных служащих и должностных лиц во взаимоотношениях с физическими и юридическими лицами, а также порядок и сроки реализации данных полномочий. Необходим анализ постановлений,  распоряжений, решений представительных органов власти местного самоуправления Троснянского района Орловской области, которые могут содержать нормы, порождающие коррупцию, повышающие вероятность совершения коррупционных сделок.    </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3.3. Внедрение антикоррупционных механизмов в рамках реализации кадровой политики:</w:t>
      </w:r>
    </w:p>
    <w:p>
      <w:pPr>
        <w:jc w:val="both"/>
        <w:textAlignment w:val="auto"/>
        <w:ind w:left="0" w:right="0" w:start="0" w:end="0"/>
        <w:adjustRightInd w:val="true"/>
        <w:spacing w:after="0" w:line="240"/>
        <w:bidi w:val="false"/>
        <w:rPr>
          <w:rFonts w:ascii="Arial" w:eastAsia="Arial" w:hAnsi="Arial" w:cs="Arial"/>
          <w:sz w:val="24"/>
        </w:rPr>
      </w:pPr>
      <w:r>
        <w:rPr>
          <w:b w:val="true"/>
          <w:rFonts w:ascii="Arial" w:eastAsia="Arial" w:hAnsi="Arial" w:cs="Arial"/>
          <w:sz w:val="24"/>
        </w:rPr>
        <w:t xml:space="preserve">    </w:t>
      </w:r>
      <w:r>
        <w:rPr>
          <w:rFonts w:ascii="Arial" w:eastAsia="Arial" w:hAnsi="Arial" w:cs="Arial"/>
          <w:sz w:val="24"/>
        </w:rPr>
        <w:t xml:space="preserve">в  рамках реализации Федерального  закона от 2</w:t>
      </w:r>
      <w:r>
        <w:rPr>
          <w:rFonts w:ascii="Arial" w:eastAsia="Arial" w:hAnsi="Arial" w:cs="Arial"/>
          <w:sz w:val="24"/>
        </w:rPr>
        <w:t xml:space="preserve"> </w:t>
      </w:r>
      <w:r>
        <w:rPr>
          <w:rFonts w:ascii="Arial" w:eastAsia="Arial" w:hAnsi="Arial" w:cs="Arial"/>
          <w:sz w:val="24"/>
        </w:rPr>
        <w:t xml:space="preserve">марта</w:t>
      </w:r>
      <w:r>
        <w:rPr>
          <w:rFonts w:ascii="Arial" w:eastAsia="Arial" w:hAnsi="Arial" w:cs="Arial"/>
          <w:sz w:val="24"/>
        </w:rPr>
        <w:t xml:space="preserve"> </w:t>
      </w:r>
      <w:r>
        <w:rPr>
          <w:rFonts w:ascii="Arial" w:eastAsia="Arial" w:hAnsi="Arial" w:cs="Arial"/>
          <w:sz w:val="24"/>
        </w:rPr>
        <w:t xml:space="preserve">2007</w:t>
      </w:r>
      <w:r>
        <w:rPr>
          <w:rFonts w:ascii="Arial" w:eastAsia="Arial" w:hAnsi="Arial" w:cs="Arial"/>
          <w:sz w:val="24"/>
        </w:rPr>
        <w:t xml:space="preserve"> </w:t>
      </w:r>
      <w:r>
        <w:rPr>
          <w:rFonts w:ascii="Arial" w:eastAsia="Arial" w:hAnsi="Arial" w:cs="Arial"/>
          <w:sz w:val="24"/>
        </w:rPr>
        <w:t xml:space="preserve">года N</w:t>
      </w:r>
      <w:r>
        <w:rPr>
          <w:rFonts w:ascii="Arial" w:eastAsia="Arial" w:hAnsi="Arial" w:cs="Arial"/>
          <w:sz w:val="24"/>
        </w:rPr>
        <w:t xml:space="preserve"> </w:t>
      </w:r>
      <w:r>
        <w:rPr>
          <w:rFonts w:ascii="Arial" w:eastAsia="Arial" w:hAnsi="Arial" w:cs="Arial"/>
          <w:sz w:val="24"/>
        </w:rPr>
        <w:t xml:space="preserve">25-ФЗ «О муниципальной службе в Российской Федерации» и Закона  Орловской области от 9 января  2008г. №736-ОЗ «О муниципальной службе в Орловской  области»  Советом  по противодействию коррупции  Троснянского  района Орловской области совместно</w:t>
      </w:r>
      <w:r>
        <w:rPr>
          <w:spacing w:val="-5"/>
          <w:rFonts w:ascii="Arial" w:eastAsia="Arial" w:hAnsi="Arial" w:cs="Arial"/>
          <w:sz w:val="24"/>
        </w:rPr>
        <w:t xml:space="preserve"> с муниципальными образованиями</w:t>
      </w:r>
      <w:r>
        <w:rPr>
          <w:rFonts w:ascii="Arial" w:eastAsia="Arial" w:hAnsi="Arial" w:cs="Arial"/>
          <w:sz w:val="24"/>
        </w:rPr>
        <w:t xml:space="preserve"> Троснянского района </w:t>
      </w:r>
      <w:r>
        <w:rPr>
          <w:b w:val="true"/>
          <w:rFonts w:ascii="Arial" w:eastAsia="Arial" w:hAnsi="Arial" w:cs="Arial"/>
          <w:sz w:val="24"/>
        </w:rPr>
        <w:t xml:space="preserve"> </w:t>
      </w:r>
      <w:r>
        <w:rPr>
          <w:rFonts w:ascii="Arial" w:eastAsia="Arial" w:hAnsi="Arial" w:cs="Arial"/>
          <w:sz w:val="24"/>
        </w:rPr>
        <w:t xml:space="preserve">будут развиваться исключающие коррупцию системы подбора и расстановки кадров, в том числе:</w:t>
      </w:r>
    </w:p>
    <w:p>
      <w:pPr>
        <w:jc w:val="both"/>
        <w:textAlignment w:val="auto"/>
        <w:ind w:hanging="360" w:left="720" w:right="0" w:start="720" w:end="0"/>
        <w:adjustRightInd w:val="true"/>
        <w:spacing w:after="0" w:line="240"/>
        <w:bidi w:val="false"/>
        <w:numPr>
          <w:ilvl w:val="0"/>
          <w:numId w:val="21"/>
        </w:numPr>
        <w:tabs>
          <w:tab w:val="left" w:pos="720"/>
        </w:tabs>
        <w:rPr>
          <w:rFonts w:ascii="Arial" w:eastAsia="Arial" w:hAnsi="Arial" w:cs="Arial"/>
          <w:sz w:val="24"/>
        </w:rPr>
      </w:pPr>
      <w:r>
        <w:rPr>
          <w:rFonts w:ascii="Arial" w:eastAsia="Arial" w:hAnsi="Arial" w:cs="Arial"/>
          <w:sz w:val="24"/>
        </w:rPr>
        <w:t xml:space="preserve">формирование кадрового резерва муниципальных служащих Троснянского района;</w:t>
      </w:r>
    </w:p>
    <w:p>
      <w:pPr>
        <w:jc w:val="both"/>
        <w:textAlignment w:val="auto"/>
        <w:ind w:hanging="360" w:left="720" w:right="0" w:start="720" w:end="0"/>
        <w:adjustRightInd w:val="true"/>
        <w:spacing w:after="0" w:line="240"/>
        <w:bidi w:val="false"/>
        <w:numPr>
          <w:ilvl w:val="0"/>
          <w:numId w:val="21"/>
        </w:numPr>
        <w:tabs>
          <w:tab w:val="left" w:pos="720"/>
        </w:tabs>
        <w:rPr>
          <w:rFonts w:ascii="Arial" w:eastAsia="Arial" w:hAnsi="Arial" w:cs="Arial"/>
          <w:sz w:val="24"/>
        </w:rPr>
      </w:pPr>
      <w:r>
        <w:rPr>
          <w:rFonts w:ascii="Arial" w:eastAsia="Arial" w:hAnsi="Arial" w:cs="Arial"/>
          <w:sz w:val="24"/>
        </w:rPr>
        <w:t xml:space="preserve">организация конкурсов на замещение вакантных должностей; </w:t>
      </w:r>
    </w:p>
    <w:p>
      <w:pPr>
        <w:jc w:val="both"/>
        <w:textAlignment w:val="auto"/>
        <w:ind w:hanging="360" w:left="720" w:right="0" w:start="720" w:end="0"/>
        <w:adjustRightInd w:val="true"/>
        <w:spacing w:after="0" w:line="240"/>
        <w:bidi w:val="false"/>
        <w:numPr>
          <w:ilvl w:val="0"/>
          <w:numId w:val="21"/>
        </w:numPr>
        <w:tabs>
          <w:tab w:val="left" w:pos="720"/>
        </w:tabs>
        <w:rPr>
          <w:rFonts w:ascii="Arial" w:eastAsia="Arial" w:hAnsi="Arial" w:cs="Arial"/>
          <w:sz w:val="24"/>
        </w:rPr>
      </w:pPr>
      <w:r>
        <w:rPr>
          <w:rFonts w:ascii="Arial" w:eastAsia="Arial" w:hAnsi="Arial" w:cs="Arial"/>
          <w:sz w:val="24"/>
        </w:rPr>
        <w:t xml:space="preserve">проведение  аттестаций сотрудников;</w:t>
      </w:r>
    </w:p>
    <w:p>
      <w:pPr>
        <w:jc w:val="both"/>
        <w:textAlignment w:val="auto"/>
        <w:ind w:hanging="360" w:left="720" w:right="0" w:start="720" w:end="0"/>
        <w:adjustRightInd w:val="true"/>
        <w:spacing w:after="0" w:line="240"/>
        <w:bidi w:val="false"/>
        <w:numPr>
          <w:ilvl w:val="0"/>
          <w:numId w:val="21"/>
        </w:numPr>
        <w:tabs>
          <w:tab w:val="left" w:pos="720"/>
        </w:tabs>
        <w:rPr>
          <w:rFonts w:ascii="Arial" w:eastAsia="Arial" w:hAnsi="Arial" w:cs="Arial"/>
          <w:sz w:val="24"/>
        </w:rPr>
      </w:pPr>
      <w:r>
        <w:rPr>
          <w:rFonts w:ascii="Arial" w:eastAsia="Arial" w:hAnsi="Arial" w:cs="Arial"/>
          <w:sz w:val="24"/>
        </w:rPr>
        <w:t xml:space="preserve">организация изучения  муниципальными служащими основных положений федерального и областного законодательства по противодействию коррупции, вопросов юридической ответственности за коррупцию в органах местного самоуправления Троснянского  района Орловской области.     </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3.4. Совершенствование организации деятельности по размещению муниципальных  заказов:</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Троснянском районе должна быть налажена работа по оптимизации процедур закупок для муниципальных нужд в полном соответствии с требованиями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целью повышения эффективности закупок будут приниматься меры по: </w:t>
      </w:r>
    </w:p>
    <w:p>
      <w:pPr>
        <w:jc w:val="both"/>
        <w:textAlignment w:val="auto"/>
        <w:ind w:hanging="360" w:left="720" w:right="0" w:start="720" w:end="0"/>
        <w:adjustRightInd w:val="true"/>
        <w:spacing w:after="0" w:line="240"/>
        <w:bidi w:val="false"/>
        <w:numPr>
          <w:ilvl w:val="0"/>
          <w:numId w:val="26"/>
        </w:numPr>
        <w:tabs>
          <w:tab w:val="left" w:pos="720"/>
        </w:tabs>
        <w:rPr>
          <w:rFonts w:ascii="Arial" w:eastAsia="Arial" w:hAnsi="Arial" w:cs="Arial"/>
          <w:sz w:val="24"/>
        </w:rPr>
      </w:pPr>
      <w:r>
        <w:rPr>
          <w:rFonts w:ascii="Arial" w:eastAsia="Arial" w:hAnsi="Arial" w:cs="Arial"/>
          <w:sz w:val="24"/>
        </w:rPr>
        <w:t xml:space="preserve">разработке  регламента</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проведения</w:t>
      </w:r>
      <w:r>
        <w:rPr>
          <w:rFonts w:ascii="Arial" w:eastAsia="Arial" w:hAnsi="Arial" w:cs="Arial"/>
          <w:sz w:val="24"/>
        </w:rPr>
        <w:t xml:space="preserve"> </w:t>
      </w:r>
      <w:r>
        <w:rPr>
          <w:rFonts w:ascii="Arial" w:eastAsia="Arial" w:hAnsi="Arial" w:cs="Arial"/>
          <w:sz w:val="24"/>
        </w:rPr>
        <w:t xml:space="preserve">антикоррупционной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экспертизы документов, связанных с размещением</w:t>
      </w:r>
      <w:r>
        <w:rPr>
          <w:rFonts w:ascii="Arial" w:eastAsia="Arial" w:hAnsi="Arial" w:cs="Arial"/>
          <w:sz w:val="24"/>
        </w:rPr>
        <w:t xml:space="preserve"> </w:t>
      </w:r>
      <w:r>
        <w:rPr>
          <w:rFonts w:ascii="Arial" w:eastAsia="Arial" w:hAnsi="Arial" w:cs="Arial"/>
          <w:sz w:val="24"/>
        </w:rPr>
        <w:t xml:space="preserve">муниципальных  заказов для нужд  органов местного самоуправления Троснянского района Орловской области;</w:t>
      </w:r>
      <w:r>
        <w:rPr>
          <w:rFonts w:ascii="Arial" w:eastAsia="Arial" w:hAnsi="Arial" w:cs="Arial"/>
          <w:sz w:val="24"/>
        </w:rPr>
        <w:t xml:space="preserve"> </w:t>
      </w:r>
    </w:p>
    <w:p>
      <w:pPr>
        <w:jc w:val="both"/>
        <w:textAlignment w:val="auto"/>
        <w:ind w:hanging="360" w:left="720" w:right="0" w:start="720" w:end="0"/>
        <w:adjustRightInd w:val="true"/>
        <w:spacing w:after="0" w:line="240"/>
        <w:bidi w:val="false"/>
        <w:numPr>
          <w:ilvl w:val="0"/>
          <w:numId w:val="26"/>
        </w:numPr>
        <w:tabs>
          <w:tab w:val="left" w:pos="720"/>
        </w:tabs>
        <w:rPr>
          <w:rFonts w:ascii="Arial" w:eastAsia="Arial" w:hAnsi="Arial" w:cs="Arial"/>
          <w:sz w:val="24"/>
        </w:rPr>
      </w:pPr>
      <w:r>
        <w:rPr>
          <w:rFonts w:ascii="Arial" w:eastAsia="Arial" w:hAnsi="Arial" w:cs="Arial"/>
          <w:sz w:val="24"/>
        </w:rPr>
        <w:t xml:space="preserve">проведению в установленном</w:t>
      </w:r>
      <w:r>
        <w:rPr>
          <w:rFonts w:ascii="Arial" w:eastAsia="Arial" w:hAnsi="Arial" w:cs="Arial"/>
          <w:sz w:val="24"/>
        </w:rPr>
        <w:t xml:space="preserve"> </w:t>
      </w:r>
      <w:r>
        <w:rPr>
          <w:rFonts w:ascii="Arial" w:eastAsia="Arial" w:hAnsi="Arial" w:cs="Arial"/>
          <w:sz w:val="24"/>
        </w:rPr>
        <w:t xml:space="preserve">порядке антикоррупционной экспертизы документов,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связанных с размещением</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муниципальных  заказов для нужд  органов местного самоуправления Троснянского района Орловской области;</w:t>
      </w:r>
      <w:r>
        <w:rPr>
          <w:rFonts w:ascii="Arial" w:eastAsia="Arial" w:hAnsi="Arial" w:cs="Arial"/>
          <w:sz w:val="24"/>
        </w:rPr>
        <w:t xml:space="preserve"> </w:t>
      </w:r>
    </w:p>
    <w:p>
      <w:pPr>
        <w:jc w:val="both"/>
        <w:textAlignment w:val="auto"/>
        <w:ind w:hanging="360" w:left="720" w:right="0" w:start="720" w:end="0"/>
        <w:adjustRightInd w:val="true"/>
        <w:spacing w:after="0" w:line="240"/>
        <w:bidi w:val="false"/>
        <w:numPr>
          <w:ilvl w:val="0"/>
          <w:numId w:val="26"/>
        </w:numPr>
        <w:tabs>
          <w:tab w:val="left" w:pos="720"/>
        </w:tabs>
        <w:rPr>
          <w:rFonts w:ascii="Arial" w:eastAsia="Arial" w:hAnsi="Arial" w:cs="Arial"/>
          <w:sz w:val="24"/>
        </w:rPr>
      </w:pPr>
      <w:r>
        <w:rPr>
          <w:rFonts w:ascii="Arial" w:eastAsia="Arial" w:hAnsi="Arial" w:cs="Arial"/>
          <w:sz w:val="24"/>
        </w:rPr>
        <w:t xml:space="preserve">совершенствованию системы закупок путем приведения нормативно правовой базы Троснянского района Орловской области в соответствии с требованиями</w:t>
      </w:r>
      <w:r>
        <w:rPr>
          <w:rFonts w:ascii="Arial" w:eastAsia="Arial" w:hAnsi="Arial" w:cs="Arial"/>
          <w:sz w:val="24"/>
        </w:rPr>
        <w:br w:type="textWrapping" w:clear="none"/>
      </w:r>
      <w:r>
        <w:rPr>
          <w:rFonts w:ascii="Arial" w:eastAsia="Arial" w:hAnsi="Arial" w:cs="Arial"/>
          <w:sz w:val="24"/>
        </w:rPr>
        <w:t xml:space="preserve">законодательства с целью обеспечения доступности</w:t>
      </w:r>
      <w:r>
        <w:rPr>
          <w:rFonts w:ascii="Arial" w:eastAsia="Arial" w:hAnsi="Arial" w:cs="Arial"/>
          <w:sz w:val="24"/>
        </w:rPr>
        <w:t xml:space="preserve"> </w:t>
      </w:r>
      <w:r>
        <w:rPr>
          <w:rFonts w:ascii="Arial" w:eastAsia="Arial" w:hAnsi="Arial" w:cs="Arial"/>
          <w:sz w:val="24"/>
        </w:rPr>
        <w:t xml:space="preserve">информации, касающейся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проведения закупок 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конкурсов, создания эффективной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системы контроля.</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3.5. Разработка и внедрение ведомственных программ противодействия коррупции: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Антикоррупционные ведомственные программы на сегодняшний день являются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наиболее действенным механизмом предупреждения коррупционных правонарушений. Исполнение данных программ является единственным эффективным методом внутреннего контроля. В Троснянского района Орловской области необходимо разработать ведомственные планы мероприятий по противодействию коррупции в области здравоохранения, социальной защиты, жилищно-коммунального хозяйства. В рамках ведомственных планов мероприятий по противодействию коррупции будут приниматься меры по реализации настоящей Программы применительно к сфере проведения государственной политики ведомства. </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Не менее одного раза в полугодие необходимо анализировать исполнение ведомственных планов мероприятий по противодействию коррупции, результаты рассматривать на заседаниях при главе  Троснянского района Орловской области, оперативных совещаниях ведомств, по выявленным нарушениям принимать меры в соответствии с законодательством.</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3.6. Формирование нетерпимого отношения к проявлениям коррупции:</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целях формирования негативного отношения к проявлениям коррупции в Троснянского района Орловской области планируется осуществить ряд мер, направленных на расширение и совершенствование освещения антикоррупционной тематики в средствах массовой информации, назрела необходимость в социальной рекламе антикоррупционной направленности. На постоянной основе необходимо:</w:t>
      </w:r>
    </w:p>
    <w:p>
      <w:pPr>
        <w:jc w:val="both"/>
        <w:textAlignment w:val="auto"/>
        <w:ind w:hanging="360" w:left="720" w:right="0" w:start="720" w:end="0"/>
        <w:adjustRightInd w:val="true"/>
        <w:spacing w:after="0" w:line="240"/>
        <w:bidi w:val="false"/>
        <w:numPr>
          <w:ilvl w:val="0"/>
          <w:numId w:val="22"/>
        </w:numPr>
        <w:tabs>
          <w:tab w:val="left" w:pos="720"/>
        </w:tabs>
        <w:rPr>
          <w:rFonts w:ascii="Arial" w:eastAsia="Arial" w:hAnsi="Arial" w:cs="Arial"/>
          <w:sz w:val="24"/>
        </w:rPr>
      </w:pPr>
      <w:r>
        <w:rPr>
          <w:rFonts w:ascii="Arial" w:eastAsia="Arial" w:hAnsi="Arial" w:cs="Arial"/>
          <w:sz w:val="24"/>
        </w:rPr>
        <w:t xml:space="preserve">проводить пресс-конференции, брифинги, «круглые столы», «прямые линии» по вопросам противодействия коррупции с участием должностных лиц представительных и исполнительных органов местного самоуправления Троснянского района Орловской области во взаимодействии с правоохранительными органами Орловской области (по согласованию);</w:t>
      </w:r>
    </w:p>
    <w:p>
      <w:pPr>
        <w:jc w:val="both"/>
        <w:textAlignment w:val="auto"/>
        <w:ind w:hanging="360" w:left="720" w:right="0" w:start="720" w:end="0"/>
        <w:adjustRightInd w:val="true"/>
        <w:spacing w:after="0" w:line="240"/>
        <w:bidi w:val="false"/>
        <w:numPr>
          <w:ilvl w:val="0"/>
          <w:numId w:val="22"/>
        </w:numPr>
        <w:tabs>
          <w:tab w:val="left" w:pos="720"/>
        </w:tabs>
        <w:rPr>
          <w:rFonts w:ascii="Arial" w:eastAsia="Arial" w:hAnsi="Arial" w:cs="Arial"/>
          <w:sz w:val="24"/>
        </w:rPr>
      </w:pPr>
      <w:r>
        <w:rPr>
          <w:rFonts w:ascii="Arial" w:eastAsia="Arial" w:hAnsi="Arial" w:cs="Arial"/>
          <w:sz w:val="24"/>
        </w:rPr>
        <w:t xml:space="preserve">организовать публикацию цикла статей, репортажей в средствах массовой информации с рекомендациями о действиях граждан в случае нарушения их законных прав и интересов со стороны должностных лиц и муниципальных служащих Троснянского района Орловской области.</w:t>
      </w:r>
    </w:p>
    <w:p>
      <w:pPr>
        <w:jc w:val="both"/>
        <w:textAlignment w:val="auto"/>
        <w:ind w:firstLine="560" w:left="0" w:right="0" w:start="0" w:end="0"/>
        <w:adjustRightInd w:val="true"/>
        <w:spacing w:after="0" w:line="240"/>
        <w:bidi w:val="false"/>
        <w:rPr>
          <w:rFonts w:ascii="Arial" w:eastAsia="Arial" w:hAnsi="Arial" w:cs="Arial"/>
          <w:sz w:val="24"/>
        </w:rPr>
      </w:pPr>
      <w:r>
        <w:rPr>
          <w:rFonts w:ascii="Arial" w:eastAsia="Arial" w:hAnsi="Arial" w:cs="Arial"/>
          <w:sz w:val="24"/>
        </w:rPr>
        <w:t xml:space="preserve">3.7. Обеспечение доступа граждан, юридических лиц и общественных организаций к информации о деятельности органов местного самоуправления Троснянского района Орловской области: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p>
      <w:pPr>
        <w:jc w:val="both"/>
        <w:textAlignment w:val="auto"/>
        <w:ind w:hanging="360" w:left="720" w:right="0" w:start="720" w:end="0"/>
        <w:adjustRightInd w:val="true"/>
        <w:spacing w:after="0" w:line="240"/>
        <w:bidi w:val="false"/>
        <w:numPr>
          <w:ilvl w:val="0"/>
          <w:numId w:val="24"/>
        </w:numPr>
        <w:tabs>
          <w:tab w:val="left" w:pos="720"/>
        </w:tabs>
        <w:rPr>
          <w:rFonts w:ascii="Arial" w:eastAsia="Arial" w:hAnsi="Arial" w:cs="Arial"/>
          <w:sz w:val="24"/>
        </w:rPr>
      </w:pPr>
      <w:r>
        <w:rPr>
          <w:rFonts w:ascii="Arial" w:eastAsia="Arial" w:hAnsi="Arial" w:cs="Arial"/>
          <w:sz w:val="24"/>
        </w:rPr>
        <w:t xml:space="preserve">одним из ключевых направлений деятельности органов местного самоуправления Троснянского района по изменению отношения граждан к коррупции является: обеспечение доступа граждан к информации об их  деятельности. Программа предусматривает разработать и утвердить нормативный правовой акт органами местного самоуправления Троснянского района  «О порядке предоставления</w:t>
      </w:r>
      <w:r>
        <w:rPr>
          <w:rFonts w:ascii="Arial" w:eastAsia="Arial" w:hAnsi="Arial" w:cs="Arial"/>
          <w:sz w:val="24"/>
        </w:rPr>
        <w:t xml:space="preserve"> </w:t>
      </w:r>
      <w:r>
        <w:rPr>
          <w:rFonts w:ascii="Arial" w:eastAsia="Arial" w:hAnsi="Arial" w:cs="Arial"/>
          <w:sz w:val="24"/>
        </w:rPr>
        <w:t xml:space="preserve">информации органами</w:t>
      </w:r>
      <w:r>
        <w:rPr>
          <w:rFonts w:ascii="Arial" w:eastAsia="Arial" w:hAnsi="Arial" w:cs="Arial"/>
          <w:sz w:val="24"/>
        </w:rPr>
        <w:t xml:space="preserve"> </w:t>
      </w:r>
      <w:r>
        <w:rPr>
          <w:rFonts w:ascii="Arial" w:eastAsia="Arial" w:hAnsi="Arial" w:cs="Arial"/>
          <w:sz w:val="24"/>
        </w:rPr>
        <w:t xml:space="preserve">местного самоуправления Троснянского района Орловской области»;</w:t>
      </w:r>
    </w:p>
    <w:p>
      <w:pPr>
        <w:jc w:val="both"/>
        <w:textAlignment w:val="auto"/>
        <w:ind w:hanging="360" w:left="720" w:right="0" w:start="720" w:end="0"/>
        <w:adjustRightInd w:val="true"/>
        <w:spacing w:after="0" w:line="240"/>
        <w:bidi w:val="false"/>
        <w:numPr>
          <w:ilvl w:val="0"/>
          <w:numId w:val="24"/>
        </w:numPr>
        <w:tabs>
          <w:tab w:val="left" w:pos="720"/>
        </w:tabs>
        <w:rPr>
          <w:rFonts w:ascii="Arial" w:eastAsia="Arial" w:hAnsi="Arial" w:cs="Arial"/>
          <w:sz w:val="24"/>
        </w:rPr>
      </w:pPr>
      <w:r>
        <w:rPr>
          <w:rFonts w:ascii="Arial" w:eastAsia="Arial" w:hAnsi="Arial" w:cs="Arial"/>
          <w:sz w:val="24"/>
        </w:rPr>
        <w:t xml:space="preserve">введение системы отчетов руководителей исполнительных органов власти Троснянского района Орловской области перед населением о проводимой работе в целом и по противодействию коррупции в средствах массовой информации и непосредственно на собраниях граждан;</w:t>
      </w:r>
    </w:p>
    <w:p>
      <w:pPr>
        <w:jc w:val="both"/>
        <w:textAlignment w:val="auto"/>
        <w:ind w:hanging="360" w:left="720" w:right="0" w:start="720" w:end="0"/>
        <w:adjustRightInd w:val="true"/>
        <w:spacing w:after="0" w:line="240"/>
        <w:bidi w:val="false"/>
        <w:numPr>
          <w:ilvl w:val="0"/>
          <w:numId w:val="24"/>
        </w:numPr>
        <w:tabs>
          <w:tab w:val="left" w:pos="720"/>
        </w:tabs>
        <w:rPr>
          <w:rFonts w:ascii="Arial" w:eastAsia="Arial" w:hAnsi="Arial" w:cs="Arial"/>
          <w:sz w:val="24"/>
        </w:rPr>
      </w:pPr>
      <w:r>
        <w:rPr>
          <w:rFonts w:ascii="Arial" w:eastAsia="Arial" w:hAnsi="Arial" w:cs="Arial"/>
          <w:sz w:val="24"/>
        </w:rPr>
        <w:t xml:space="preserve">размещение в установленном законом порядке в средствах массовой информации материалов о фактах привлечения к ответственности должностных лиц и муниципальных служащих  органов местного самоуправления Троснянского района Орловской области за правонарушения, связанные с использованием служебного положения;</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4. Организация управления Программой</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и контроль ее исполнения</w:t>
      </w:r>
    </w:p>
    <w:p>
      <w:pPr>
        <w:jc w:val="center"/>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Контроль  за ходом реализации Программы осуществляется администрацией Троснянского района Орловской области.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Исполнители мероприятий в установленные сроки представляют Главе администрации Троснянского района Орловской области отчеты о реализации предусмотренных мероприятий.</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Исполнители мероприятий несут ответственность за их качественное и своевременное исполнение в соответствии с действующим законодательством.</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b w:val="true"/>
          <w:rFonts w:ascii="Arial" w:eastAsia="Arial" w:hAnsi="Arial" w:cs="Arial"/>
          <w:sz w:val="24"/>
          <w:i w:val="true"/>
        </w:rPr>
        <w:t xml:space="preserve">    </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5. Ожидаемые результаты реализации Программы</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В результате реализации Программы ожидается:</w:t>
      </w:r>
    </w:p>
    <w:p>
      <w:pPr>
        <w:jc w:val="both"/>
        <w:textAlignment w:val="auto"/>
        <w:ind w:hanging="360" w:left="360" w:right="0" w:start="360" w:end="0"/>
        <w:adjustRightInd w:val="true"/>
        <w:spacing w:after="0" w:line="240"/>
        <w:bidi w:val="false"/>
        <w:numPr>
          <w:ilvl w:val="0"/>
          <w:numId w:val="15"/>
        </w:numPr>
        <w:tabs>
          <w:tab w:val="left" w:pos="360"/>
        </w:tabs>
        <w:rPr>
          <w:rFonts w:ascii="Arial" w:eastAsia="Arial" w:hAnsi="Arial" w:cs="Arial"/>
          <w:sz w:val="24"/>
        </w:rPr>
      </w:pPr>
      <w:r>
        <w:rPr>
          <w:rFonts w:ascii="Arial" w:eastAsia="Arial" w:hAnsi="Arial" w:cs="Arial"/>
          <w:sz w:val="24"/>
        </w:rPr>
        <w:t xml:space="preserve">совершенствование нормативной правовой базы для эффективного противодействия коррупции;</w:t>
      </w:r>
    </w:p>
    <w:p>
      <w:pPr>
        <w:jc w:val="both"/>
        <w:textAlignment w:val="auto"/>
        <w:ind w:hanging="360" w:left="360" w:right="0" w:start="360" w:end="0"/>
        <w:adjustRightInd w:val="true"/>
        <w:spacing w:after="0" w:line="240"/>
        <w:bidi w:val="false"/>
        <w:numPr>
          <w:ilvl w:val="0"/>
          <w:numId w:val="15"/>
        </w:numPr>
        <w:tabs>
          <w:tab w:val="left" w:pos="360"/>
        </w:tabs>
        <w:rPr>
          <w:rFonts w:ascii="Arial" w:eastAsia="Arial" w:hAnsi="Arial" w:cs="Arial"/>
          <w:sz w:val="24"/>
        </w:rPr>
      </w:pPr>
      <w:r>
        <w:rPr>
          <w:rFonts w:ascii="Arial" w:eastAsia="Arial" w:hAnsi="Arial" w:cs="Arial"/>
          <w:sz w:val="24"/>
        </w:rPr>
        <w:t xml:space="preserve">снижение уровня коррупции;</w:t>
      </w:r>
    </w:p>
    <w:p>
      <w:pPr>
        <w:jc w:val="both"/>
        <w:textAlignment w:val="auto"/>
        <w:ind w:hanging="360" w:left="360" w:right="0" w:start="360" w:end="0"/>
        <w:adjustRightInd w:val="true"/>
        <w:spacing w:after="0" w:line="240"/>
        <w:bidi w:val="false"/>
        <w:numPr>
          <w:ilvl w:val="0"/>
          <w:numId w:val="15"/>
        </w:numPr>
        <w:tabs>
          <w:tab w:val="left" w:pos="360"/>
        </w:tabs>
        <w:rPr>
          <w:rFonts w:ascii="Arial" w:eastAsia="Arial" w:hAnsi="Arial" w:cs="Arial"/>
          <w:sz w:val="24"/>
        </w:rPr>
      </w:pPr>
      <w:r>
        <w:rPr>
          <w:rFonts w:ascii="Arial" w:eastAsia="Arial" w:hAnsi="Arial" w:cs="Arial"/>
          <w:sz w:val="24"/>
        </w:rPr>
        <w:t xml:space="preserve">повышение эффективности борьбы с коррупционными проявлениями;</w:t>
      </w:r>
    </w:p>
    <w:p>
      <w:pPr>
        <w:jc w:val="both"/>
        <w:textAlignment w:val="auto"/>
        <w:ind w:hanging="360" w:left="360" w:right="0" w:start="360" w:end="0"/>
        <w:adjustRightInd w:val="true"/>
        <w:spacing w:after="0" w:line="240"/>
        <w:bidi w:val="false"/>
        <w:numPr>
          <w:ilvl w:val="0"/>
          <w:numId w:val="15"/>
        </w:numPr>
        <w:tabs>
          <w:tab w:val="left" w:pos="360"/>
        </w:tabs>
        <w:rPr>
          <w:rFonts w:ascii="Arial" w:eastAsia="Arial" w:hAnsi="Arial" w:cs="Arial"/>
          <w:sz w:val="24"/>
        </w:rPr>
      </w:pPr>
      <w:r>
        <w:rPr>
          <w:rFonts w:ascii="Arial" w:eastAsia="Arial" w:hAnsi="Arial" w:cs="Arial"/>
          <w:sz w:val="24"/>
        </w:rPr>
        <w:t xml:space="preserve">повышение эффективности муниципального управления, уровня социально-экономического развития и развития гражданского общества в Троснянского района Орловской области </w:t>
      </w:r>
    </w:p>
    <w:p>
      <w:pPr>
        <w:jc w:val="both"/>
        <w:textAlignment w:val="auto"/>
        <w:ind w:hanging="360" w:left="360" w:right="0" w:start="360" w:end="0"/>
        <w:adjustRightInd w:val="true"/>
        <w:spacing w:after="0" w:line="240"/>
        <w:bidi w:val="false"/>
        <w:numPr>
          <w:ilvl w:val="0"/>
          <w:numId w:val="15"/>
        </w:numPr>
        <w:tabs>
          <w:tab w:val="left" w:pos="360"/>
        </w:tabs>
        <w:rPr>
          <w:rFonts w:ascii="Arial" w:eastAsia="Arial" w:hAnsi="Arial" w:cs="Arial"/>
          <w:sz w:val="24"/>
        </w:rPr>
      </w:pPr>
      <w:r>
        <w:rPr>
          <w:rFonts w:ascii="Arial" w:eastAsia="Arial" w:hAnsi="Arial" w:cs="Arial"/>
          <w:sz w:val="24"/>
        </w:rPr>
        <w:t xml:space="preserve">укрепление доверия граждан к представительным и исполнительным органам местного самоуправления Троснянского района Орловской области;</w:t>
      </w:r>
    </w:p>
    <w:p>
      <w:pPr>
        <w:jc w:val="both"/>
        <w:textAlignment w:val="auto"/>
        <w:ind w:hanging="360" w:left="360" w:right="0" w:start="360" w:end="0"/>
        <w:adjustRightInd w:val="true"/>
        <w:spacing w:after="0" w:line="240"/>
        <w:bidi w:val="false"/>
        <w:numPr>
          <w:ilvl w:val="0"/>
          <w:numId w:val="15"/>
        </w:numPr>
        <w:tabs>
          <w:tab w:val="left" w:pos="360"/>
        </w:tabs>
        <w:rPr>
          <w:rFonts w:ascii="Arial" w:eastAsia="Arial" w:hAnsi="Arial" w:cs="Arial"/>
          <w:sz w:val="24"/>
        </w:rPr>
      </w:pPr>
      <w:r>
        <w:rPr>
          <w:rFonts w:ascii="Arial" w:eastAsia="Arial" w:hAnsi="Arial" w:cs="Arial"/>
          <w:sz w:val="24"/>
        </w:rPr>
        <w:t xml:space="preserve">повышение инвестиционной привлекательности Троснянского района Орловской области</w:t>
      </w:r>
    </w:p>
    <w:p>
      <w:pPr>
        <w:jc w:val="both"/>
        <w:textAlignment w:val="auto"/>
        <w:ind w:hanging="360" w:left="360" w:right="0" w:start="360" w:end="0"/>
        <w:adjustRightInd w:val="true"/>
        <w:spacing w:after="0" w:line="240"/>
        <w:bidi w:val="false"/>
        <w:numPr>
          <w:ilvl w:val="0"/>
          <w:numId w:val="15"/>
        </w:numPr>
        <w:tabs>
          <w:tab w:val="left" w:pos="360"/>
        </w:tabs>
        <w:rPr>
          <w:rFonts w:ascii="Arial" w:eastAsia="Arial" w:hAnsi="Arial" w:cs="Arial"/>
          <w:sz w:val="24"/>
        </w:rPr>
      </w:pPr>
      <w:r>
        <w:rPr>
          <w:rFonts w:ascii="Arial" w:eastAsia="Arial" w:hAnsi="Arial" w:cs="Arial"/>
          <w:sz w:val="24"/>
        </w:rPr>
        <w:t xml:space="preserve">развитие и укрепление институтов гражданского общества.</w:t>
      </w: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Реализация  Программы позволит выработать системные и комплексные меры по противодействию коррупции. Одновременно успешная реализация Программы позволит повысить открытость и прозрачность деятельности органов местного самоуправления Троснянского района Орловской области, при этом снизив коррупционные риски. Положительным эффектом должно стать создание   Совета по противодействию коррупции, на который возлагаются функции по  координации антикоррупционной политики и  контроль  за её проведением.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 предусмотренного в плане мероприятий  Программы. </w:t>
      </w:r>
    </w:p>
    <w:p>
      <w:pPr>
        <w:suppressAutoHyphens/>
        <w:jc w:val="both"/>
        <w:textAlignment w:val="auto"/>
        <w:ind w:left="0" w:right="0" w:start="0" w:end="0"/>
        <w:adjustRightInd w:val="true"/>
        <w:spacing w:after="0" w:line="240"/>
        <w:bidi w:val="false"/>
        <w:rPr>
          <w:rFonts w:ascii="Arial" w:eastAsia="Arial" w:hAnsi="Arial" w:cs="Arial"/>
          <w:sz w:val="24"/>
          <w:color w:val="000000"/>
        </w:rPr>
      </w:pP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6. Ресурсное обеспечение Программы</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Финансирование Программы предполагается осуществлять за счет целевых ассигнований из бюджета Троснянского района Орловской области на соответствующий финансовый год.</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 учетом возможностей бюджета Троснянского района Орловской области объемы средств, направляемых на реализацию Программы, уточняются при разработке проекта бюджета на соответствующий финансовый год.</w:t>
      </w:r>
    </w:p>
    <w:p>
      <w:pPr>
        <w:jc w:val="both"/>
        <w:textAlignment w:val="auto"/>
        <w:ind w:left="0" w:right="0" w:start="0" w:end="0"/>
        <w:adjustRightInd w:val="true"/>
        <w:spacing w:after="0" w:line="240"/>
        <w:bidi w:val="false"/>
        <w:rPr>
          <w:rFonts w:ascii="Arial" w:eastAsia="Arial" w:hAnsi="Arial" w:cs="Arial"/>
          <w:sz w:val="24"/>
        </w:rPr>
      </w:pPr>
    </w:p>
    <w:p>
      <w:pPr>
        <w:suppressAutoHyphens/>
        <w:jc w:val="both"/>
        <w:textAlignment w:val="auto"/>
        <w:ind w:left="0" w:right="0" w:start="0" w:end="0"/>
        <w:adjustRightInd w:val="true"/>
        <w:spacing w:after="0" w:line="240"/>
        <w:bidi w:val="false"/>
        <w:rPr>
          <w:rFonts w:ascii="Arial" w:eastAsia="Arial" w:hAnsi="Arial" w:cs="Arial"/>
          <w:sz w:val="24"/>
          <w:color w:val="000000"/>
        </w:rPr>
      </w:pPr>
      <w:r>
        <w:rPr>
          <w:rFonts w:ascii="Arial" w:eastAsia="Arial" w:hAnsi="Arial" w:cs="Arial"/>
          <w:sz w:val="24"/>
          <w:color w:val="000000"/>
        </w:rPr>
        <w:t xml:space="preserve">           Таким образом, Программа представляет собой вид целевой программы соответствующего уровня и принимается как нормативный правовой акт.</w:t>
      </w: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tabs>
          <w:tab w:val="left" w:pos="-1080"/>
        </w:tabs>
        <w:rPr>
          <w:rFonts w:ascii="Arial" w:eastAsia="Arial" w:hAnsi="Arial" w:cs="Arial"/>
          <w:sz w:val="24"/>
        </w:rPr>
      </w:pPr>
      <w:r>
        <w:rPr>
          <w:rFonts w:ascii="Arial" w:eastAsia="Arial" w:hAnsi="Arial" w:cs="Arial"/>
          <w:sz w:val="24"/>
        </w:rPr>
        <w:tab/>
      </w:r>
      <w:r>
        <w:rPr>
          <w:rFonts w:ascii="Arial" w:eastAsia="Arial" w:hAnsi="Arial" w:cs="Arial"/>
          <w:sz w:val="24"/>
        </w:rPr>
        <w:t xml:space="preserve">                                                                                            </w:t>
      </w:r>
    </w:p>
    <w:p>
      <w:pPr>
        <w:jc w:val="right"/>
        <w:textAlignment w:val="auto"/>
        <w:ind w:left="0" w:right="0" w:start="0" w:end="0"/>
        <w:adjustRightInd w:val="true"/>
        <w:spacing w:after="0" w:line="240"/>
        <w:bidi w:val="false"/>
        <w:tabs>
          <w:tab w:val="left" w:pos="-1080"/>
        </w:tabs>
        <w:rPr>
          <w:rFonts w:ascii="Arial" w:eastAsia="Arial" w:hAnsi="Arial" w:cs="Arial"/>
          <w:sz w:val="24"/>
        </w:rPr>
      </w:pPr>
      <w:r>
        <w:rPr>
          <w:rFonts w:ascii="Arial" w:eastAsia="Arial" w:hAnsi="Arial" w:cs="Arial"/>
          <w:sz w:val="24"/>
        </w:rPr>
        <w:t xml:space="preserve">   Приложение</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муниципальной целевой программе</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«Противодействие коррупции</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Троснянском районе Орловской области</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(2009 - 2011 годы)»</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center"/>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Мероприятия Программы</w:t>
      </w:r>
    </w:p>
    <w:p>
      <w:pPr>
        <w:jc w:val="center"/>
        <w:textAlignment w:val="auto"/>
        <w:ind w:left="0" w:right="0" w:start="0" w:end="0"/>
        <w:adjustRightInd w:val="true"/>
        <w:spacing w:after="0" w:line="240"/>
        <w:bidi w:val="false"/>
        <w:rPr>
          <w:b w:val="true"/>
          <w:rFonts w:ascii="Arial" w:eastAsia="Arial" w:hAnsi="Arial" w:cs="Arial"/>
          <w:sz w:val="24"/>
        </w:rPr>
      </w:pPr>
    </w:p>
    <w:tbl>
      <w:tblPr>
        <w:tblLayout w:type="fixed"/>
        <w:tblInd w:w="0" w:type="dxa"/>
        <w:tblW w:w="24802" w:type="dxa"/>
        <w:tblCellMar>
          <w:bottom w:w="15" w:type="dxa"/>
          <w:left w:w="15" w:type="dxa"/>
          <w:right w:w="15" w:type="dxa"/>
          <w:top w:w="15" w:type="dxa"/>
        </w:tblCellMar>
        <w:tblBorders>
          <w:left w:sz="6" w:space="0" w:val="outset"/>
          <w:right w:sz="6" w:space="0" w:val="outset"/>
          <w:top w:sz="6" w:space="0" w:val="outset"/>
          <w:bottom w:sz="6" w:space="0" w:val="outset"/>
          <w:insideV w:sz="0" w:space="0" w:val="nil"/>
          <w:insideH w:sz="0" w:space="0" w:val="nil"/>
        </w:tblBorders>
      </w:tblPr>
      <w:tblGrid>
        <w:gridCol w:w="438"/>
        <w:gridCol w:w="112"/>
        <w:gridCol w:w="3733"/>
        <w:gridCol w:w="218"/>
        <w:gridCol w:w="1137"/>
        <w:gridCol w:w="112"/>
        <w:gridCol w:w="2644"/>
        <w:gridCol w:w="506"/>
        <w:gridCol w:w="824"/>
        <w:gridCol w:w="5026"/>
        <w:gridCol w:w="5026"/>
        <w:gridCol w:w="5026"/>
      </w:tblGrid>
      <w:tr>
        <w:wAfter w:type="dxa" w:w="15078"/>
        <w:gridAfter w:val="3"/>
        <w:tc>
          <w:tcPr>
            <w:tcW w:type="dxa" w:w="438"/>
            <w:tcBorders>
              <w:left w:sz="6" w:val="outset"/>
              <w:top w:sz="6" w:val="outset"/>
              <w:right w:sz="6" w:val="outset"/>
              <w:bottom w:sz="6" w:val="outset"/>
            </w:tcBorders>
            <w:shd w:val="nil"/>
            <w:vAlign w:val="center"/>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п/п</w:t>
            </w:r>
          </w:p>
        </w:tc>
        <w:tc>
          <w:tcPr>
            <w:tcW w:type="dxa" w:w="4063"/>
            <w:tcBorders>
              <w:left w:sz="6" w:val="outset"/>
              <w:top w:sz="6" w:val="outset"/>
              <w:right w:sz="6" w:val="outset"/>
              <w:bottom w:sz="6" w:val="outset"/>
            </w:tcBorders>
            <w:shd w:val="nil"/>
            <w:vAlign w:val="center"/>
            <w:textDirection w:val="lrTb"/>
            <w:gridSpan w:val="3"/>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Содержание мероприятия</w:t>
            </w:r>
          </w:p>
        </w:tc>
        <w:tc>
          <w:tcPr>
            <w:tcW w:type="dxa" w:w="1137"/>
            <w:tcBorders>
              <w:left w:sz="6" w:val="outset"/>
              <w:top w:sz="6" w:val="outset"/>
              <w:right w:sz="6" w:val="outset"/>
              <w:bottom w:sz="6" w:val="outset"/>
            </w:tcBorders>
            <w:shd w:val="nil"/>
            <w:vAlign w:val="center"/>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Срок</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исполнения</w:t>
            </w:r>
          </w:p>
        </w:tc>
        <w:tc>
          <w:tcPr>
            <w:tcW w:type="dxa" w:w="3262"/>
            <w:tcBorders>
              <w:left w:sz="6" w:val="outset"/>
              <w:top w:sz="6" w:val="outset"/>
              <w:right w:sz="6" w:val="outset"/>
              <w:bottom w:sz="6" w:val="outset"/>
            </w:tcBorders>
            <w:shd w:val="nil"/>
            <w:vAlign w:val="center"/>
            <w:textDirection w:val="lrTb"/>
            <w:gridSpan w:val="3"/>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Исполнители</w:t>
            </w:r>
          </w:p>
        </w:tc>
        <w:tc>
          <w:tcPr>
            <w:tcW w:type="dxa" w:w="824"/>
            <w:tcBorders>
              <w:left w:sz="6" w:val="outset"/>
              <w:top w:sz="6" w:val="outset"/>
              <w:right w:sz="6" w:val="outset"/>
              <w:bottom w:sz="6" w:val="outset"/>
            </w:tcBorders>
            <w:shd w:val="nil"/>
            <w:vAlign w:val="center"/>
            <w:textDirection w:val="lrTb"/>
            <w:gridSpan w:val="1"/>
          </w:tcPr>
          <w:p>
            <w:pPr>
              <w:jc w:val="center"/>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Источник</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финансирования</w:t>
            </w:r>
          </w:p>
        </w:tc>
      </w:tr>
      <w:tr>
        <w:wAfter w:type="dxa" w:w="15078"/>
        <w:gridAfter w:val="3"/>
        <w:tc>
          <w:tcPr>
            <w:tcW w:type="dxa" w:w="9724"/>
            <w:tcBorders>
              <w:left w:sz="6" w:val="outset"/>
              <w:top w:sz="6" w:val="outset"/>
              <w:right w:sz="6" w:val="outset"/>
              <w:bottom w:sz="6" w:val="outset"/>
            </w:tcBorders>
            <w:shd w:val="nil"/>
            <w:vAlign w:val="top"/>
            <w:textDirection w:val="lrTb"/>
            <w:gridSpan w:val="9"/>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Организационные меры по формированию механизма противодействия коррупции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в Троснянском районе Орловской области.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firstLine="540" w:left="-870" w:right="0" w:start="-870" w:end="0"/>
              <w:adjustRightInd w:val="true"/>
              <w:spacing w:after="0" w:line="240"/>
              <w:bidi w:val="false"/>
              <w:rPr>
                <w:rFonts w:ascii="Arial" w:eastAsia="Arial" w:hAnsi="Arial" w:cs="Arial"/>
                <w:sz w:val="24"/>
              </w:rPr>
            </w:pPr>
            <w:r>
              <w:rPr>
                <w:rFonts w:ascii="Arial" w:eastAsia="Arial" w:hAnsi="Arial" w:cs="Arial"/>
                <w:sz w:val="24"/>
              </w:rPr>
              <w:t xml:space="preserve">1.1</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 использованием средств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массовой информации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проинформировать население </w:t>
            </w:r>
            <w:r>
              <w:rPr>
                <w:rFonts w:ascii="Arial" w:eastAsia="Arial" w:hAnsi="Arial" w:cs="Arial"/>
                <w:sz w:val="24"/>
              </w:rPr>
              <w:br w:type="textWrapping" w:clear="none"/>
            </w:r>
            <w:r>
              <w:rPr>
                <w:rFonts w:ascii="Arial" w:eastAsia="Arial" w:hAnsi="Arial" w:cs="Arial"/>
                <w:sz w:val="24"/>
              </w:rPr>
              <w:t xml:space="preserve">Троснянского района Орловской области о целях,</w:t>
            </w:r>
            <w:r>
              <w:rPr>
                <w:rFonts w:ascii="Arial" w:eastAsia="Arial" w:hAnsi="Arial" w:cs="Arial"/>
                <w:sz w:val="24"/>
              </w:rPr>
              <w:br w:type="textWrapping" w:clear="none"/>
            </w:r>
            <w:r>
              <w:rPr>
                <w:rFonts w:ascii="Arial" w:eastAsia="Arial" w:hAnsi="Arial" w:cs="Arial"/>
                <w:sz w:val="24"/>
              </w:rPr>
              <w:t xml:space="preserve">задачах и мероприятиях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Программы</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квартал</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2009 года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районный Совет народных депутатов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Местный бюджет 2,0 тыс. руб.</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1.4</w:t>
            </w:r>
          </w:p>
        </w:tc>
        <w:tc>
          <w:tcPr>
            <w:tcW w:type="dxa" w:w="3733"/>
            <w:tcBorders>
              <w:left w:sz="6" w:val="outset"/>
              <w:top w:sz="6" w:val="outset"/>
              <w:right w:sz="6" w:val="outset"/>
              <w:bottom w:sz="6" w:val="outset"/>
            </w:tcBorders>
            <w:shd w:val="nil"/>
            <w:vAlign w:val="top"/>
            <w:textDirection w:val="lrTb"/>
            <w:gridSpan w:val="1"/>
          </w:tcPr>
          <w:p>
            <w:pPr>
              <w:suppressAutoHyphens/>
              <w:jc w:val="left"/>
              <w:textAlignment w:val="auto"/>
              <w:ind w:left="34" w:right="0" w:start="34" w:end="0"/>
              <w:adjustRightInd w:val="true"/>
              <w:spacing w:after="0" w:line="240"/>
              <w:bidi w:val="false"/>
              <w:tabs>
                <w:tab w:val="left" w:pos="2340"/>
              </w:tabs>
              <w:rPr>
                <w:rFonts w:ascii="Arial" w:eastAsia="Arial" w:hAnsi="Arial" w:cs="Arial"/>
                <w:sz w:val="24"/>
              </w:rPr>
            </w:pPr>
            <w:r>
              <w:rPr>
                <w:rFonts w:ascii="Arial" w:eastAsia="Arial" w:hAnsi="Arial" w:cs="Arial"/>
                <w:sz w:val="24"/>
              </w:rPr>
              <w:t xml:space="preserve">Оценка существующего уровня коррупции;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Мониторинг коррупциогенных факторов и причин                      </w:t>
            </w:r>
            <w:r>
              <w:rPr>
                <w:rFonts w:ascii="Arial" w:eastAsia="Arial" w:hAnsi="Arial" w:cs="Arial"/>
                <w:sz w:val="24"/>
              </w:rPr>
              <w:br w:type="textWrapping" w:clear="none"/>
            </w:r>
            <w:r>
              <w:rPr>
                <w:rFonts w:ascii="Arial" w:eastAsia="Arial" w:hAnsi="Arial" w:cs="Arial"/>
                <w:sz w:val="24"/>
              </w:rPr>
              <w:t xml:space="preserve">коррупции, выявление</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механизма коррупционных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сделок, анализ факторов,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способствующих коррупции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в  Троснянском районе Орловской области</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2011 гг.</w:t>
            </w:r>
            <w:r>
              <w:rPr>
                <w:rFonts w:ascii="Arial" w:eastAsia="Arial" w:hAnsi="Arial" w:cs="Arial"/>
                <w:sz w:val="24"/>
              </w:rPr>
              <w:t xml:space="preserve">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w:t>
            </w:r>
            <w:r>
              <w:rPr>
                <w:rFonts w:ascii="Arial" w:eastAsia="Arial" w:hAnsi="Arial" w:cs="Arial"/>
                <w:sz w:val="24"/>
              </w:rPr>
              <w:br w:type="textWrapping" w:clear="none"/>
            </w:r>
            <w:r>
              <w:rPr>
                <w:rFonts w:ascii="Arial" w:eastAsia="Arial" w:hAnsi="Arial" w:cs="Arial"/>
                <w:sz w:val="24"/>
              </w:rPr>
              <w:t xml:space="preserve">коррупции в Троснянском районе Орловской области </w:t>
            </w:r>
            <w:r>
              <w:rPr>
                <w:rFonts w:ascii="Arial" w:eastAsia="Arial" w:hAnsi="Arial" w:cs="Arial"/>
                <w:sz w:val="24"/>
              </w:rPr>
              <w:br w:type="textWrapping" w:clear="none"/>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1.5</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Анализировать заявления и</w:t>
            </w:r>
            <w:r>
              <w:rPr>
                <w:rFonts w:ascii="Arial" w:eastAsia="Arial" w:hAnsi="Arial" w:cs="Arial"/>
                <w:sz w:val="24"/>
              </w:rPr>
              <w:t xml:space="preserve"> </w:t>
            </w:r>
            <w:r>
              <w:rPr>
                <w:rFonts w:ascii="Arial" w:eastAsia="Arial" w:hAnsi="Arial" w:cs="Arial"/>
                <w:sz w:val="24"/>
              </w:rPr>
              <w:t xml:space="preserve">обращения граждан на</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предмет наличия информации </w:t>
            </w:r>
            <w:r>
              <w:rPr>
                <w:rFonts w:ascii="Arial" w:eastAsia="Arial" w:hAnsi="Arial" w:cs="Arial"/>
                <w:sz w:val="24"/>
              </w:rPr>
              <w:br w:type="textWrapping" w:clear="none"/>
            </w:r>
            <w:r>
              <w:rPr>
                <w:rFonts w:ascii="Arial" w:eastAsia="Arial" w:hAnsi="Arial" w:cs="Arial"/>
                <w:sz w:val="24"/>
              </w:rPr>
              <w:t xml:space="preserve">о фактах коррупции со</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стороны муниципальных</w:t>
            </w:r>
            <w:r>
              <w:rPr>
                <w:rFonts w:ascii="Arial" w:eastAsia="Arial" w:hAnsi="Arial" w:cs="Arial"/>
                <w:sz w:val="24"/>
              </w:rPr>
              <w:br w:type="textWrapping" w:clear="none"/>
            </w:r>
            <w:r>
              <w:rPr>
                <w:rFonts w:ascii="Arial" w:eastAsia="Arial" w:hAnsi="Arial" w:cs="Arial"/>
                <w:sz w:val="24"/>
              </w:rPr>
              <w:t xml:space="preserve">служащих и должностных лиц органов местного самоуправления Троснянского района, сотрудников подведомственных администрации учреждений и предприятий, а также должностных лиц и муниципальных служащих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2011 гг.</w:t>
            </w:r>
            <w:r>
              <w:rPr>
                <w:rFonts w:ascii="Arial" w:eastAsia="Arial" w:hAnsi="Arial" w:cs="Arial"/>
                <w:sz w:val="24"/>
              </w:rPr>
              <w:t xml:space="preserve">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w:t>
            </w:r>
            <w:r>
              <w:rPr>
                <w:rFonts w:ascii="Arial" w:eastAsia="Arial" w:hAnsi="Arial" w:cs="Arial"/>
                <w:sz w:val="24"/>
              </w:rPr>
              <w:br w:type="textWrapping" w:clear="none"/>
            </w:r>
            <w:r>
              <w:rPr>
                <w:rFonts w:ascii="Arial" w:eastAsia="Arial" w:hAnsi="Arial" w:cs="Arial"/>
                <w:sz w:val="24"/>
              </w:rPr>
              <w:t xml:space="preserve">коррупции в Троснянском районе Орловской области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1.6</w:t>
            </w:r>
          </w:p>
        </w:tc>
        <w:tc>
          <w:tcPr>
            <w:tcW w:type="dxa" w:w="3733"/>
            <w:tcBorders>
              <w:left w:sz="6" w:val="outset"/>
              <w:top w:sz="6" w:val="outset"/>
              <w:right w:sz="6" w:val="outset"/>
              <w:bottom w:sz="6" w:val="outset"/>
            </w:tcBorders>
            <w:shd w:val="nil"/>
            <w:vAlign w:val="top"/>
            <w:textDirection w:val="lrTb"/>
            <w:gridSpan w:val="1"/>
          </w:tcPr>
          <w:p>
            <w:pPr>
              <w:suppressAutoHyphens/>
              <w:jc w:val="left"/>
              <w:textAlignment w:val="auto"/>
              <w:ind w:left="0" w:right="0" w:start="0" w:end="0"/>
              <w:adjustRightInd w:val="true"/>
              <w:spacing w:after="0" w:line="240"/>
              <w:bidi w:val="false"/>
              <w:rPr>
                <w:spacing w:val="-2"/>
                <w:rFonts w:ascii="Arial" w:eastAsia="Arial" w:hAnsi="Arial" w:cs="Arial"/>
                <w:sz w:val="24"/>
                <w:kern w:val="2"/>
                <w:color w:val="000000"/>
              </w:rPr>
            </w:pPr>
            <w:r>
              <w:rPr>
                <w:spacing w:val="-6"/>
                <w:rFonts w:ascii="Arial" w:eastAsia="Arial" w:hAnsi="Arial" w:cs="Arial"/>
                <w:sz w:val="24"/>
                <w:kern w:val="2"/>
                <w:color w:val="000000"/>
              </w:rPr>
              <w:t xml:space="preserve">Разработка перечней </w:t>
            </w:r>
            <w:r>
              <w:rPr>
                <w:spacing w:val="-2"/>
                <w:rFonts w:ascii="Arial" w:eastAsia="Arial" w:hAnsi="Arial" w:cs="Arial"/>
                <w:sz w:val="24"/>
                <w:kern w:val="2"/>
                <w:color w:val="000000"/>
              </w:rPr>
              <w:t xml:space="preserve">коррупционных </w:t>
            </w:r>
            <w:r>
              <w:rPr>
                <w:spacing w:val="-3"/>
                <w:rFonts w:ascii="Arial" w:eastAsia="Arial" w:hAnsi="Arial" w:cs="Arial"/>
                <w:sz w:val="24"/>
                <w:kern w:val="2"/>
                <w:color w:val="000000"/>
              </w:rPr>
              <w:t xml:space="preserve">правонарушений, </w:t>
            </w:r>
            <w:r>
              <w:rPr>
                <w:spacing w:val="-2"/>
                <w:rFonts w:ascii="Arial" w:eastAsia="Arial" w:hAnsi="Arial" w:cs="Arial"/>
                <w:sz w:val="24"/>
                <w:kern w:val="2"/>
                <w:color w:val="000000"/>
              </w:rPr>
              <w:t xml:space="preserve">преступлений и коррупциогенных должностей в системе органов представительной и исполнительной власти Троснянского  района </w:t>
            </w:r>
            <w:r>
              <w:rPr>
                <w:spacing w:val="-6"/>
                <w:rFonts w:ascii="Arial" w:eastAsia="Arial" w:hAnsi="Arial" w:cs="Arial"/>
                <w:sz w:val="24"/>
                <w:kern w:val="2"/>
                <w:color w:val="000000"/>
              </w:rPr>
              <w:t xml:space="preserve">в целях проведения анализа антикоррупционной борьбы</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квартал</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2009 года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 во взаимодействии с</w:t>
            </w:r>
            <w:r>
              <w:rPr>
                <w:rFonts w:ascii="Arial" w:eastAsia="Arial" w:hAnsi="Arial" w:cs="Arial"/>
                <w:sz w:val="24"/>
              </w:rPr>
              <w:br w:type="textWrapping" w:clear="none"/>
            </w:r>
            <w:r>
              <w:rPr>
                <w:rFonts w:ascii="Arial" w:eastAsia="Arial" w:hAnsi="Arial" w:cs="Arial"/>
                <w:sz w:val="24"/>
              </w:rPr>
              <w:t xml:space="preserve">правоохранительными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органами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согласованию)</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1.7</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Публикация общественно значимой информации о деятельности органов местного самоуправления по реализации мероприятий, направленных на противодействие коррупции</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 раз в квартал.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w:t>
            </w:r>
            <w:r>
              <w:rPr>
                <w:rFonts w:ascii="Arial" w:eastAsia="Arial" w:hAnsi="Arial" w:cs="Arial"/>
                <w:sz w:val="24"/>
              </w:rPr>
              <w:br w:type="textWrapping" w:clear="none"/>
            </w:r>
            <w:r>
              <w:rPr>
                <w:rFonts w:ascii="Arial" w:eastAsia="Arial" w:hAnsi="Arial" w:cs="Arial"/>
                <w:sz w:val="24"/>
              </w:rPr>
              <w:t xml:space="preserve">коррупции в Троснянском районе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1.8</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Для мониторинга фактов коррупции установить </w:t>
            </w:r>
            <w:r>
              <w:rPr>
                <w:spacing w:val="-1"/>
                <w:rFonts w:ascii="Arial" w:eastAsia="Arial" w:hAnsi="Arial" w:cs="Arial"/>
                <w:sz w:val="24"/>
              </w:rPr>
              <w:t xml:space="preserve">телефоны «доверия», </w:t>
            </w:r>
            <w:r>
              <w:rPr>
                <w:rFonts w:ascii="Arial" w:eastAsia="Arial" w:hAnsi="Arial" w:cs="Arial"/>
                <w:sz w:val="24"/>
              </w:rPr>
              <w:t xml:space="preserve">с записывающим устройством и предупреждением о факте записи сообщений в целях повышения ответственности заявителей, сообщающих о возможных коррупционных проявлениях со стороны муниципальных служащих Троснянского  района, сотрудников подведомственных учреждений и предприятий, а также государственных гражданских служащих территориальных отделений федеральных органов государственной власти.</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2-ое полугодие </w:t>
            </w:r>
            <w:r>
              <w:rPr>
                <w:rFonts w:ascii="Arial" w:eastAsia="Arial" w:hAnsi="Arial" w:cs="Arial"/>
                <w:sz w:val="24"/>
              </w:rPr>
              <w:br w:type="textWrapping" w:clear="none"/>
            </w:r>
            <w:r>
              <w:rPr>
                <w:rFonts w:ascii="Arial" w:eastAsia="Arial" w:hAnsi="Arial" w:cs="Arial"/>
                <w:sz w:val="24"/>
              </w:rPr>
              <w:t xml:space="preserve">2009 года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Органы местного самоуправления Троснянского  района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Местный бюджет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 тыс. руб.</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1.9</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администрациях поселений района для мониторинга фактов коррупции установить</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«ящики для обращений граждан»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3-й квартал 2009г.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Главы администраций поселений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1.10</w:t>
            </w: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p>
            <w:pPr>
              <w:jc w:val="left"/>
              <w:textAlignment w:val="auto"/>
              <w:ind w:left="0" w:right="0" w:start="0" w:end="0"/>
              <w:adjustRightInd w:val="true"/>
              <w:spacing w:after="0" w:line="240"/>
              <w:bidi w:val="false"/>
              <w:rPr>
                <w:rFonts w:ascii="Arial" w:eastAsia="Arial" w:hAnsi="Arial" w:cs="Arial"/>
                <w:sz w:val="24"/>
              </w:rPr>
            </w:pPr>
          </w:p>
        </w:tc>
        <w:tc>
          <w:tcPr>
            <w:tcW w:type="dxa" w:w="3733"/>
            <w:tcBorders>
              <w:left w:sz="6" w:val="outset"/>
              <w:top w:sz="6" w:val="outset"/>
              <w:right w:sz="6" w:val="outset"/>
              <w:bottom w:sz="6" w:val="outset"/>
            </w:tcBorders>
            <w:shd w:val="nil"/>
            <w:vAlign w:val="top"/>
            <w:textDirection w:val="lrTb"/>
            <w:gridSpan w:val="1"/>
          </w:tcPr>
          <w:p>
            <w:pPr>
              <w:suppressAutoHyphens/>
              <w:jc w:val="left"/>
              <w:textAlignment w:val="auto"/>
              <w:ind w:left="0" w:right="0" w:start="0" w:end="0"/>
              <w:adjustRightInd w:val="true"/>
              <w:spacing w:after="0" w:line="240"/>
              <w:bidi w:val="false"/>
              <w:rPr>
                <w:spacing w:val="-2"/>
                <w:rFonts w:ascii="Arial" w:eastAsia="Arial" w:hAnsi="Arial" w:cs="Arial"/>
                <w:sz w:val="24"/>
                <w:kern w:val="2"/>
                <w:color w:val="000000"/>
              </w:rPr>
            </w:pPr>
            <w:r>
              <w:rPr>
                <w:spacing w:val="-2"/>
                <w:rFonts w:ascii="Arial" w:eastAsia="Arial" w:hAnsi="Arial" w:cs="Arial"/>
                <w:sz w:val="24"/>
                <w:kern w:val="2"/>
                <w:color w:val="000000"/>
              </w:rPr>
              <w:t xml:space="preserve">Разработка порядка учета правонарушений и преступлений коррупционного характера для контроля за выполнением Программы</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2-е полугодие 2009г.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 во взаимодействии с</w:t>
            </w:r>
            <w:r>
              <w:rPr>
                <w:rFonts w:ascii="Arial" w:eastAsia="Arial" w:hAnsi="Arial" w:cs="Arial"/>
                <w:sz w:val="24"/>
              </w:rPr>
              <w:br w:type="textWrapping" w:clear="none"/>
            </w:r>
            <w:r>
              <w:rPr>
                <w:rFonts w:ascii="Arial" w:eastAsia="Arial" w:hAnsi="Arial" w:cs="Arial"/>
                <w:sz w:val="24"/>
              </w:rPr>
              <w:t xml:space="preserve">правоохранительными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органами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согласованию)</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1.11</w:t>
            </w:r>
          </w:p>
        </w:tc>
        <w:tc>
          <w:tcPr>
            <w:tcW w:type="dxa" w:w="3733"/>
            <w:tcBorders>
              <w:left w:sz="6" w:val="outset"/>
              <w:top w:sz="6" w:val="outset"/>
              <w:right w:sz="6" w:val="outset"/>
              <w:bottom w:sz="6" w:val="outset"/>
            </w:tcBorders>
            <w:shd w:val="nil"/>
            <w:vAlign w:val="top"/>
            <w:textDirection w:val="lrTb"/>
            <w:gridSpan w:val="1"/>
          </w:tcPr>
          <w:p>
            <w:pPr>
              <w:jc w:val="both"/>
              <w:textAlignment w:val="auto"/>
              <w:ind w:firstLine="540" w:left="0" w:right="0" w:start="0" w:end="0"/>
              <w:spacing w:after="0" w:line="240"/>
              <w:bidi w:val="false"/>
              <w:rPr>
                <w:rFonts w:ascii="Arial" w:eastAsia="Arial" w:hAnsi="Arial" w:cs="Arial"/>
                <w:sz w:val="24"/>
              </w:rPr>
            </w:pPr>
            <w:r>
              <w:rPr>
                <w:spacing w:val="-5"/>
                <w:rFonts w:ascii="Arial" w:eastAsia="Arial" w:hAnsi="Arial" w:cs="Arial"/>
                <w:sz w:val="24"/>
                <w:kern w:val="2"/>
              </w:rPr>
              <w:t xml:space="preserve">Разработка </w:t>
            </w:r>
            <w:r>
              <w:rPr>
                <w:spacing w:val="-4"/>
                <w:rFonts w:ascii="Arial" w:eastAsia="Arial" w:hAnsi="Arial" w:cs="Arial"/>
                <w:sz w:val="24"/>
                <w:kern w:val="2"/>
              </w:rPr>
              <w:t xml:space="preserve">рабочего проекта </w:t>
            </w:r>
            <w:r>
              <w:rPr>
                <w:spacing w:val="-7"/>
                <w:rFonts w:ascii="Arial" w:eastAsia="Arial" w:hAnsi="Arial" w:cs="Arial"/>
                <w:sz w:val="24"/>
                <w:kern w:val="2"/>
              </w:rPr>
              <w:t xml:space="preserve">базы данных </w:t>
            </w:r>
            <w:r>
              <w:rPr>
                <w:spacing w:val="6"/>
                <w:rFonts w:ascii="Arial" w:eastAsia="Arial" w:hAnsi="Arial" w:cs="Arial"/>
                <w:sz w:val="24"/>
                <w:kern w:val="2"/>
              </w:rPr>
              <w:t xml:space="preserve">коррупционных</w:t>
            </w:r>
            <w:r>
              <w:rPr>
                <w:spacing w:val="-4"/>
                <w:rFonts w:ascii="Arial" w:eastAsia="Arial" w:hAnsi="Arial" w:cs="Arial"/>
                <w:sz w:val="24"/>
                <w:kern w:val="2"/>
              </w:rPr>
              <w:t xml:space="preserve"> </w:t>
            </w:r>
            <w:r>
              <w:rPr>
                <w:spacing w:val="-6"/>
                <w:rFonts w:ascii="Arial" w:eastAsia="Arial" w:hAnsi="Arial" w:cs="Arial"/>
                <w:sz w:val="24"/>
                <w:kern w:val="2"/>
              </w:rPr>
              <w:t xml:space="preserve">правонарушений</w:t>
            </w:r>
            <w:r>
              <w:rPr>
                <w:spacing w:val="-5"/>
                <w:rFonts w:ascii="Arial" w:eastAsia="Arial" w:hAnsi="Arial" w:cs="Arial"/>
                <w:sz w:val="24"/>
                <w:kern w:val="2"/>
              </w:rPr>
              <w:t xml:space="preserve">, </w:t>
            </w:r>
            <w:r>
              <w:rPr>
                <w:spacing w:val="-4"/>
                <w:rFonts w:ascii="Arial" w:eastAsia="Arial" w:hAnsi="Arial" w:cs="Arial"/>
                <w:sz w:val="24"/>
                <w:kern w:val="2"/>
              </w:rPr>
              <w:t xml:space="preserve">включая меры  </w:t>
            </w:r>
            <w:r>
              <w:rPr>
                <w:spacing w:val="-6"/>
                <w:rFonts w:ascii="Arial" w:eastAsia="Arial" w:hAnsi="Arial" w:cs="Arial"/>
                <w:sz w:val="24"/>
                <w:kern w:val="2"/>
              </w:rPr>
              <w:t xml:space="preserve">правового</w:t>
            </w:r>
            <w:r>
              <w:rPr>
                <w:spacing w:val="-5"/>
                <w:rFonts w:ascii="Arial" w:eastAsia="Arial" w:hAnsi="Arial" w:cs="Arial"/>
                <w:sz w:val="24"/>
                <w:kern w:val="2"/>
              </w:rPr>
              <w:t xml:space="preserve"> </w:t>
            </w:r>
            <w:r>
              <w:rPr>
                <w:spacing w:val="-7"/>
                <w:rFonts w:ascii="Arial" w:eastAsia="Arial" w:hAnsi="Arial" w:cs="Arial"/>
                <w:sz w:val="24"/>
                <w:kern w:val="2"/>
              </w:rPr>
              <w:t xml:space="preserve">реагирования: факты </w:t>
            </w:r>
            <w:r>
              <w:rPr>
                <w:spacing w:val="-5"/>
                <w:rFonts w:ascii="Arial" w:eastAsia="Arial" w:hAnsi="Arial" w:cs="Arial"/>
                <w:sz w:val="24"/>
                <w:kern w:val="2"/>
              </w:rPr>
              <w:t xml:space="preserve">осуждения и меры</w:t>
            </w:r>
            <w:r>
              <w:rPr>
                <w:spacing w:val="-7"/>
                <w:rFonts w:ascii="Arial" w:eastAsia="Arial" w:hAnsi="Arial" w:cs="Arial"/>
                <w:sz w:val="24"/>
                <w:kern w:val="2"/>
              </w:rPr>
              <w:t xml:space="preserve">  </w:t>
            </w:r>
            <w:r>
              <w:rPr>
                <w:spacing w:val="-9"/>
                <w:rFonts w:ascii="Arial" w:eastAsia="Arial" w:hAnsi="Arial" w:cs="Arial"/>
                <w:sz w:val="24"/>
                <w:kern w:val="2"/>
              </w:rPr>
              <w:t xml:space="preserve">наказания,</w:t>
            </w:r>
            <w:r>
              <w:rPr>
                <w:spacing w:val="-7"/>
                <w:rFonts w:ascii="Arial" w:eastAsia="Arial" w:hAnsi="Arial" w:cs="Arial"/>
                <w:sz w:val="24"/>
                <w:kern w:val="2"/>
              </w:rPr>
              <w:t xml:space="preserve"> </w:t>
            </w:r>
            <w:r>
              <w:rPr>
                <w:spacing w:val="-6"/>
                <w:rFonts w:ascii="Arial" w:eastAsia="Arial" w:hAnsi="Arial" w:cs="Arial"/>
                <w:sz w:val="24"/>
                <w:kern w:val="2"/>
              </w:rPr>
              <w:t xml:space="preserve">увольнение,</w:t>
            </w:r>
            <w:r>
              <w:rPr>
                <w:spacing w:val="-5"/>
                <w:rFonts w:ascii="Arial" w:eastAsia="Arial" w:hAnsi="Arial" w:cs="Arial"/>
                <w:sz w:val="24"/>
                <w:kern w:val="2"/>
              </w:rPr>
              <w:t xml:space="preserve"> </w:t>
            </w:r>
            <w:r>
              <w:rPr>
                <w:spacing w:val="-6"/>
                <w:rFonts w:ascii="Arial" w:eastAsia="Arial" w:hAnsi="Arial" w:cs="Arial"/>
                <w:sz w:val="24"/>
                <w:kern w:val="2"/>
              </w:rPr>
              <w:t xml:space="preserve">отстранение от </w:t>
            </w:r>
            <w:r>
              <w:rPr>
                <w:spacing w:val="-2"/>
                <w:rFonts w:ascii="Arial" w:eastAsia="Arial" w:hAnsi="Arial" w:cs="Arial"/>
                <w:sz w:val="24"/>
                <w:kern w:val="2"/>
              </w:rPr>
              <w:t xml:space="preserve">должности </w:t>
            </w:r>
            <w:r>
              <w:rPr>
                <w:spacing w:val="1"/>
                <w:rFonts w:ascii="Arial" w:eastAsia="Arial" w:hAnsi="Arial" w:cs="Arial"/>
                <w:sz w:val="24"/>
                <w:kern w:val="2"/>
              </w:rPr>
              <w:t xml:space="preserve">(дисквалификация), проработать вопрос </w:t>
            </w:r>
            <w:r>
              <w:rPr>
                <w:rFonts w:ascii="Arial" w:eastAsia="Arial" w:hAnsi="Arial" w:cs="Arial"/>
                <w:sz w:val="24"/>
              </w:rPr>
              <w:t xml:space="preserve"> о возложение на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 а также привлечение к дисциплинарной и иной ответственности за невыполнение данной обязанности;</w:t>
            </w:r>
          </w:p>
          <w:p>
            <w:pPr>
              <w:suppressAutoHyphens/>
              <w:jc w:val="both"/>
              <w:textAlignment w:val="auto"/>
              <w:ind w:left="0" w:right="0" w:start="0" w:end="0"/>
              <w:adjustRightInd w:val="true"/>
              <w:spacing w:after="0" w:line="240"/>
              <w:bidi w:val="false"/>
              <w:rPr>
                <w:spacing w:val="-4"/>
                <w:rFonts w:ascii="Arial" w:eastAsia="Arial" w:hAnsi="Arial" w:cs="Arial"/>
                <w:sz w:val="24"/>
                <w:kern w:val="2"/>
              </w:rPr>
            </w:pP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2-е полугодие 2010г.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районв Орловской области во взаимодействии с</w:t>
            </w:r>
            <w:r>
              <w:rPr>
                <w:rFonts w:ascii="Arial" w:eastAsia="Arial" w:hAnsi="Arial" w:cs="Arial"/>
                <w:sz w:val="24"/>
              </w:rPr>
              <w:br w:type="textWrapping" w:clear="none"/>
            </w:r>
            <w:r>
              <w:rPr>
                <w:rFonts w:ascii="Arial" w:eastAsia="Arial" w:hAnsi="Arial" w:cs="Arial"/>
                <w:sz w:val="24"/>
              </w:rPr>
              <w:t xml:space="preserve">правоохранительными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органами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согласованию)</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1.12</w:t>
            </w:r>
          </w:p>
        </w:tc>
        <w:tc>
          <w:tcPr>
            <w:tcW w:type="dxa" w:w="3733"/>
            <w:tcBorders>
              <w:left w:sz="6" w:val="outset"/>
              <w:top w:sz="6" w:val="outset"/>
              <w:right w:sz="6" w:val="outset"/>
              <w:bottom w:sz="6" w:val="outset"/>
            </w:tcBorders>
            <w:shd w:val="nil"/>
            <w:vAlign w:val="top"/>
            <w:textDirection w:val="lrTb"/>
            <w:gridSpan w:val="1"/>
          </w:tcPr>
          <w:p>
            <w:pPr>
              <w:suppressAutoHyphens/>
              <w:jc w:val="left"/>
              <w:textAlignment w:val="auto"/>
              <w:ind w:left="0" w:right="0" w:start="0" w:end="0"/>
              <w:adjustRightInd w:val="true"/>
              <w:spacing w:after="0" w:line="240"/>
              <w:bidi w:val="false"/>
              <w:rPr>
                <w:spacing w:val="6"/>
                <w:rFonts w:ascii="Arial" w:eastAsia="Arial" w:hAnsi="Arial" w:cs="Arial"/>
                <w:sz w:val="24"/>
                <w:kern w:val="2"/>
              </w:rPr>
            </w:pPr>
            <w:r>
              <w:rPr>
                <w:spacing w:val="-5"/>
                <w:rFonts w:ascii="Arial" w:eastAsia="Arial" w:hAnsi="Arial" w:cs="Arial"/>
                <w:sz w:val="24"/>
                <w:kern w:val="2"/>
              </w:rPr>
              <w:t xml:space="preserve">Р</w:t>
            </w:r>
            <w:r>
              <w:rPr>
                <w:spacing w:val="-3"/>
                <w:rFonts w:ascii="Arial" w:eastAsia="Arial" w:hAnsi="Arial" w:cs="Arial"/>
                <w:sz w:val="24"/>
                <w:kern w:val="2"/>
              </w:rPr>
              <w:t xml:space="preserve">азработка механизма обмена </w:t>
            </w:r>
            <w:r>
              <w:rPr>
                <w:spacing w:val="-5"/>
                <w:rFonts w:ascii="Arial" w:eastAsia="Arial" w:hAnsi="Arial" w:cs="Arial"/>
                <w:sz w:val="24"/>
                <w:kern w:val="2"/>
              </w:rPr>
              <w:t xml:space="preserve">информацией с        </w:t>
            </w:r>
            <w:r>
              <w:rPr>
                <w:spacing w:val="-3"/>
                <w:rFonts w:ascii="Arial" w:eastAsia="Arial" w:hAnsi="Arial" w:cs="Arial"/>
                <w:sz w:val="24"/>
                <w:kern w:val="2"/>
              </w:rPr>
              <w:t xml:space="preserve">правоохранительным</w:t>
            </w:r>
            <w:r>
              <w:rPr>
                <w:spacing w:val="-4"/>
                <w:rFonts w:ascii="Arial" w:eastAsia="Arial" w:hAnsi="Arial" w:cs="Arial"/>
                <w:sz w:val="24"/>
                <w:kern w:val="2"/>
              </w:rPr>
              <w:t xml:space="preserve">и органами, а</w:t>
            </w:r>
            <w:r>
              <w:rPr>
                <w:spacing w:val="-5"/>
                <w:rFonts w:ascii="Arial" w:eastAsia="Arial" w:hAnsi="Arial" w:cs="Arial"/>
                <w:sz w:val="24"/>
                <w:kern w:val="2"/>
              </w:rPr>
              <w:t xml:space="preserve"> также </w:t>
            </w:r>
            <w:r>
              <w:rPr>
                <w:spacing w:val="-4"/>
                <w:rFonts w:ascii="Arial" w:eastAsia="Arial" w:hAnsi="Arial" w:cs="Arial"/>
                <w:sz w:val="24"/>
                <w:kern w:val="2"/>
              </w:rPr>
              <w:t xml:space="preserve"> при</w:t>
            </w:r>
            <w:r>
              <w:rPr>
                <w:spacing w:val="-3"/>
                <w:rFonts w:ascii="Arial" w:eastAsia="Arial" w:hAnsi="Arial" w:cs="Arial"/>
                <w:sz w:val="24"/>
                <w:kern w:val="2"/>
              </w:rPr>
              <w:t xml:space="preserve"> </w:t>
            </w:r>
            <w:r>
              <w:rPr>
                <w:spacing w:val="-12"/>
                <w:rFonts w:ascii="Arial" w:eastAsia="Arial" w:hAnsi="Arial" w:cs="Arial"/>
                <w:sz w:val="24"/>
                <w:kern w:val="2"/>
              </w:rPr>
              <w:t xml:space="preserve">приеме на  работу муниципальных служащих в органы местного самоуправления и подведомственные учреждения</w:t>
            </w:r>
            <w:r>
              <w:rPr>
                <w:spacing w:val="-6"/>
                <w:rFonts w:ascii="Arial" w:eastAsia="Arial" w:hAnsi="Arial" w:cs="Arial"/>
                <w:sz w:val="24"/>
                <w:kern w:val="2"/>
              </w:rPr>
              <w:t xml:space="preserve"> в целях выявления, </w:t>
            </w:r>
            <w:r>
              <w:rPr>
                <w:spacing w:val="-4"/>
                <w:rFonts w:ascii="Arial" w:eastAsia="Arial" w:hAnsi="Arial" w:cs="Arial"/>
                <w:sz w:val="24"/>
                <w:kern w:val="2"/>
              </w:rPr>
              <w:t xml:space="preserve">предупреждения и</w:t>
            </w:r>
            <w:r>
              <w:rPr>
                <w:spacing w:val="-6"/>
                <w:rFonts w:ascii="Arial" w:eastAsia="Arial" w:hAnsi="Arial" w:cs="Arial"/>
                <w:sz w:val="24"/>
                <w:kern w:val="2"/>
              </w:rPr>
              <w:t xml:space="preserve"> </w:t>
            </w:r>
            <w:r>
              <w:rPr>
                <w:spacing w:val="-12"/>
                <w:rFonts w:ascii="Arial" w:eastAsia="Arial" w:hAnsi="Arial" w:cs="Arial"/>
                <w:sz w:val="24"/>
                <w:kern w:val="2"/>
              </w:rPr>
              <w:t xml:space="preserve">пресечения </w:t>
            </w:r>
            <w:r>
              <w:rPr>
                <w:spacing w:val="-4"/>
                <w:rFonts w:ascii="Arial" w:eastAsia="Arial" w:hAnsi="Arial" w:cs="Arial"/>
                <w:sz w:val="24"/>
                <w:kern w:val="2"/>
              </w:rPr>
              <w:t xml:space="preserve">   </w:t>
            </w:r>
            <w:r>
              <w:rPr>
                <w:spacing w:val="6"/>
                <w:rFonts w:ascii="Arial" w:eastAsia="Arial" w:hAnsi="Arial" w:cs="Arial"/>
                <w:sz w:val="24"/>
                <w:kern w:val="2"/>
              </w:rPr>
              <w:t xml:space="preserve">коррупционных </w:t>
            </w:r>
            <w:r>
              <w:rPr>
                <w:spacing w:val="-5"/>
                <w:rFonts w:ascii="Arial" w:eastAsia="Arial" w:hAnsi="Arial" w:cs="Arial"/>
                <w:sz w:val="24"/>
                <w:kern w:val="2"/>
              </w:rPr>
              <w:t xml:space="preserve">правонарушений и </w:t>
            </w:r>
            <w:r>
              <w:rPr>
                <w:spacing w:val="-7"/>
                <w:rFonts w:ascii="Arial" w:eastAsia="Arial" w:hAnsi="Arial" w:cs="Arial"/>
                <w:sz w:val="24"/>
                <w:kern w:val="2"/>
              </w:rPr>
              <w:t xml:space="preserve">проявлений среди</w:t>
            </w:r>
            <w:r>
              <w:rPr>
                <w:spacing w:val="6"/>
                <w:rFonts w:ascii="Arial" w:eastAsia="Arial" w:hAnsi="Arial" w:cs="Arial"/>
                <w:sz w:val="24"/>
                <w:kern w:val="2"/>
              </w:rPr>
              <w:t xml:space="preserve"> </w:t>
            </w:r>
            <w:r>
              <w:rPr>
                <w:spacing w:val="-3"/>
                <w:rFonts w:ascii="Arial" w:eastAsia="Arial" w:hAnsi="Arial" w:cs="Arial"/>
                <w:sz w:val="24"/>
                <w:kern w:val="2"/>
              </w:rPr>
              <w:t xml:space="preserve">должностных лиц.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2-е полугодие</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2010г.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 во взаимодействии с</w:t>
            </w:r>
            <w:r>
              <w:rPr>
                <w:rFonts w:ascii="Arial" w:eastAsia="Arial" w:hAnsi="Arial" w:cs="Arial"/>
                <w:sz w:val="24"/>
              </w:rPr>
              <w:br w:type="textWrapping" w:clear="none"/>
            </w:r>
            <w:r>
              <w:rPr>
                <w:rFonts w:ascii="Arial" w:eastAsia="Arial" w:hAnsi="Arial" w:cs="Arial"/>
                <w:sz w:val="24"/>
              </w:rPr>
              <w:t xml:space="preserve">правоохранительными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органами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  согласованию)</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9724"/>
            <w:tcBorders>
              <w:left w:sz="6" w:val="outset"/>
              <w:top w:sz="6" w:val="outset"/>
              <w:right w:sz="6" w:val="outset"/>
              <w:bottom w:sz="6" w:val="outset"/>
            </w:tcBorders>
            <w:shd w:val="nil"/>
            <w:vAlign w:val="top"/>
            <w:textDirection w:val="lrTb"/>
            <w:gridSpan w:val="9"/>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Проведение антикоррупционной экспертизы</w:t>
            </w:r>
            <w:r>
              <w:rPr>
                <w:rFonts w:ascii="Arial" w:eastAsia="Arial" w:hAnsi="Arial" w:cs="Arial"/>
                <w:sz w:val="24"/>
              </w:rPr>
              <w:t xml:space="preserve"> </w:t>
            </w:r>
            <w:r>
              <w:rPr>
                <w:rFonts w:ascii="Arial" w:eastAsia="Arial" w:hAnsi="Arial" w:cs="Arial"/>
                <w:sz w:val="24"/>
              </w:rPr>
              <w:t xml:space="preserve">нормативно правовых актов.</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2.1</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Проведение анализа нормативных правовых актов и их проектов  в  муниципальных образованиях района в целях выявления коррупционных рисков.</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Главный специалист - юрист</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2.2</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Разработка административных регламентов исполнения муниципальных функций управления по предоставлению услуг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2010гг.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Совет по противодействию коррупции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9724"/>
            <w:tcBorders>
              <w:left w:sz="6" w:val="outset"/>
              <w:top w:sz="6" w:val="outset"/>
              <w:right w:sz="6" w:val="outset"/>
              <w:bottom w:sz="6" w:val="outset"/>
            </w:tcBorders>
            <w:shd w:val="nil"/>
            <w:vAlign w:val="top"/>
            <w:textDirection w:val="lrTb"/>
            <w:gridSpan w:val="9"/>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 Внедрение антикоррупционных механизмов в рамках кадровой политики.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3.1</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Обновить кадровый резерв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муниципальных служащих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органов местного самоуправления Троснянского района Орловской области</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декабрь</w:t>
            </w:r>
            <w:r>
              <w:rPr>
                <w:rFonts w:ascii="Arial" w:eastAsia="Arial" w:hAnsi="Arial" w:cs="Arial"/>
                <w:sz w:val="24"/>
              </w:rPr>
              <w:br w:type="textWrapping" w:clear="none"/>
            </w:r>
            <w:r>
              <w:rPr>
                <w:rFonts w:ascii="Arial" w:eastAsia="Arial" w:hAnsi="Arial" w:cs="Arial"/>
                <w:sz w:val="24"/>
              </w:rPr>
              <w:t xml:space="preserve">2009 года </w:t>
            </w:r>
          </w:p>
        </w:tc>
        <w:tc>
          <w:tcPr>
            <w:tcW w:type="dxa" w:w="2644"/>
            <w:tcBorders>
              <w:left w:sz="6" w:val="outset"/>
              <w:top w:sz="6" w:val="outset"/>
              <w:right w:sz="6" w:val="outset"/>
              <w:bottom w:sz="6" w:val="outset"/>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Заместители главы администрации района.</w:t>
            </w:r>
          </w:p>
          <w:p>
            <w:pPr>
              <w:jc w:val="left"/>
              <w:textAlignment w:val="auto"/>
              <w:ind w:hanging="45" w:left="45" w:right="-9" w:start="45" w:end="-9"/>
              <w:spacing w:after="0" w:line="240"/>
              <w:bidi w:val="false"/>
              <w:shd w:fill="ffffff"/>
              <w:rPr>
                <w:rFonts w:ascii="Arial" w:eastAsia="Arial" w:hAnsi="Arial" w:cs="Arial"/>
                <w:sz w:val="24"/>
              </w:rPr>
            </w:pPr>
            <w:r>
              <w:rPr>
                <w:spacing w:val="-5"/>
                <w:rFonts w:ascii="Arial" w:eastAsia="Arial" w:hAnsi="Arial" w:cs="Arial"/>
                <w:sz w:val="24"/>
              </w:rPr>
              <w:t xml:space="preserve">Отдел  организационной и кадровой работы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3.2</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Совершенствовать работу по подбору и комплектованию</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кадров для муниципальной службы</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Троснянского района Орловской области путем</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организации конкурсов на</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замещение вакантных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должностей, проведения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квалификационных экзаменов и аттестаций сотрудников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2011 гг.</w:t>
            </w:r>
            <w:r>
              <w:rPr>
                <w:rFonts w:ascii="Arial" w:eastAsia="Arial" w:hAnsi="Arial" w:cs="Arial"/>
                <w:sz w:val="24"/>
              </w:rPr>
              <w:t xml:space="preserve">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Отдел организационной и кадровой работы </w:t>
            </w:r>
          </w:p>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Главный специалист - юрист администрации Троснянского  района.</w:t>
            </w:r>
          </w:p>
          <w:p>
            <w:pPr>
              <w:jc w:val="left"/>
              <w:textAlignment w:val="auto"/>
              <w:ind w:left="0" w:right="0" w:start="0" w:end="0"/>
              <w:adjustRightInd w:val="true"/>
              <w:spacing w:after="0" w:line="240"/>
              <w:bidi w:val="false"/>
              <w:rPr>
                <w:rFonts w:ascii="Arial" w:eastAsia="Arial" w:hAnsi="Arial" w:cs="Arial"/>
                <w:sz w:val="24"/>
              </w:rPr>
            </w:pP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3.3</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Предоставление муниципальными служащими администрации  Троснянского района в о</w:t>
            </w:r>
            <w:r>
              <w:rPr>
                <w:spacing w:val="-5"/>
                <w:rFonts w:ascii="Arial" w:eastAsia="Arial" w:hAnsi="Arial" w:cs="Arial"/>
                <w:sz w:val="24"/>
              </w:rPr>
              <w:t xml:space="preserve">рганизационный отдел </w:t>
            </w:r>
            <w:r>
              <w:rPr>
                <w:spacing w:val="-6"/>
                <w:rFonts w:ascii="Arial" w:eastAsia="Arial" w:hAnsi="Arial" w:cs="Arial"/>
                <w:sz w:val="24"/>
              </w:rPr>
              <w:t xml:space="preserve">администрации </w:t>
            </w:r>
            <w:r>
              <w:rPr>
                <w:spacing w:val="-7"/>
                <w:rFonts w:ascii="Arial" w:eastAsia="Arial" w:hAnsi="Arial" w:cs="Arial"/>
                <w:sz w:val="24"/>
              </w:rPr>
              <w:t xml:space="preserve">района</w:t>
            </w:r>
            <w:r>
              <w:rPr>
                <w:rFonts w:ascii="Arial" w:eastAsia="Arial" w:hAnsi="Arial" w:cs="Arial"/>
                <w:sz w:val="24"/>
              </w:rPr>
              <w:t xml:space="preserve">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Ежегодно</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до 01.04.</w:t>
            </w:r>
          </w:p>
        </w:tc>
        <w:tc>
          <w:tcPr>
            <w:tcW w:type="dxa" w:w="2644"/>
            <w:tcBorders>
              <w:left w:sz="6" w:val="outset"/>
              <w:top w:sz="6" w:val="outset"/>
              <w:right w:sz="6" w:val="outset"/>
              <w:bottom w:sz="6" w:val="outset"/>
            </w:tcBorders>
            <w:shd w:val="nil"/>
            <w:vAlign w:val="top"/>
            <w:textDirection w:val="lrTb"/>
            <w:gridSpan w:val="1"/>
          </w:tcPr>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Муниципальные служащие администрации Троснянского  района.</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3.4</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kern w:val="2"/>
              </w:rPr>
              <w:t xml:space="preserve">Разработка методических рекомендаций по поведению муниципальных служащих органов местного самоуправления при возникновении ситуаций коррупционной направленности для выработки адекватного реагирования  на коррупционные проявления со стороны граждан, должностных лиц юридического лица, представителей общественных организаций.</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3.5</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spacing w:val="-5"/>
                <w:rFonts w:ascii="Arial" w:eastAsia="Arial" w:hAnsi="Arial" w:cs="Arial"/>
                <w:sz w:val="24"/>
                <w:kern w:val="2"/>
              </w:rPr>
            </w:pPr>
            <w:r>
              <w:rPr>
                <w:rFonts w:ascii="Arial" w:eastAsia="Arial" w:hAnsi="Arial" w:cs="Arial"/>
                <w:sz w:val="24"/>
              </w:rPr>
              <w:t xml:space="preserve">Обеспечение контроля за соблюдением требований к служебному поведению </w:t>
            </w:r>
            <w:r>
              <w:rPr>
                <w:rFonts w:ascii="Arial" w:eastAsia="Arial" w:hAnsi="Arial" w:cs="Arial"/>
                <w:sz w:val="24"/>
                <w:kern w:val="2"/>
              </w:rPr>
              <w:t xml:space="preserve">муниципальных служащих органов местного самоуправления</w:t>
            </w:r>
            <w:r>
              <w:rPr>
                <w:rFonts w:ascii="Arial" w:eastAsia="Arial" w:hAnsi="Arial" w:cs="Arial"/>
                <w:sz w:val="24"/>
              </w:rPr>
              <w:t xml:space="preserve"> Троснянского района Орловской области</w:t>
            </w:r>
            <w:r>
              <w:rPr>
                <w:rFonts w:ascii="Arial" w:eastAsia="Arial" w:hAnsi="Arial" w:cs="Arial"/>
                <w:sz w:val="24"/>
                <w:kern w:val="2"/>
              </w:rPr>
              <w:t xml:space="preserve">.</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p>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Отдел  организационной и кадровой работы.</w:t>
            </w:r>
          </w:p>
          <w:p>
            <w:pPr>
              <w:jc w:val="left"/>
              <w:textAlignment w:val="auto"/>
              <w:ind w:hanging="45" w:left="45" w:right="-9" w:start="45" w:end="-9"/>
              <w:spacing w:after="0" w:line="240"/>
              <w:bidi w:val="false"/>
              <w:shd w:fill="ffffff"/>
              <w:rPr>
                <w:rFonts w:ascii="Arial" w:eastAsia="Arial" w:hAnsi="Arial" w:cs="Arial"/>
                <w:sz w:val="24"/>
              </w:rPr>
            </w:pP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3.7</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Организация изучения муниципальными служащими администрации Троснянского района Орловской области федерального и областного законодательства по противодействию коррупции, вопросов юридической ответственности за коррупцию, ситуаций конфликта интересов и механизмов его преодоления</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2009-20011г.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Отдел организационной  и кадровой работы</w:t>
            </w:r>
          </w:p>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главный специалист - юрист администрации</w:t>
            </w:r>
            <w:r>
              <w:rPr>
                <w:rFonts w:ascii="Arial" w:eastAsia="Arial" w:hAnsi="Arial" w:cs="Arial"/>
                <w:sz w:val="24"/>
              </w:rPr>
              <w:t xml:space="preserve"> Троснянского района Орловской области</w:t>
            </w:r>
            <w:r>
              <w:rPr>
                <w:spacing w:val="-5"/>
                <w:rFonts w:ascii="Arial" w:eastAsia="Arial" w:hAnsi="Arial" w:cs="Arial"/>
                <w:sz w:val="24"/>
              </w:rPr>
              <w:t xml:space="preserve">.</w:t>
            </w:r>
          </w:p>
          <w:p>
            <w:pPr>
              <w:jc w:val="left"/>
              <w:textAlignment w:val="auto"/>
              <w:ind w:left="0" w:right="0" w:start="0" w:end="0"/>
              <w:adjustRightInd w:val="true"/>
              <w:spacing w:after="0" w:line="240"/>
              <w:bidi w:val="false"/>
              <w:rPr>
                <w:rFonts w:ascii="Arial" w:eastAsia="Arial" w:hAnsi="Arial" w:cs="Arial"/>
                <w:sz w:val="24"/>
              </w:rPr>
            </w:pP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9724"/>
            <w:tcBorders>
              <w:left w:sz="6" w:val="outset"/>
              <w:top w:sz="6" w:val="outset"/>
              <w:right w:sz="6" w:val="outset"/>
              <w:bottom w:sz="6" w:val="outset"/>
            </w:tcBorders>
            <w:shd w:val="nil"/>
            <w:vAlign w:val="top"/>
            <w:textDirection w:val="lrTb"/>
            <w:gridSpan w:val="9"/>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 Совершенствование организации деятельности по размещению</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    муниципальных заказов.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4.1</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Разработать регламент</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проведения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антикоррупционной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экспертизы документов,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связанных с размещением</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муниципальных  заказов для</w:t>
            </w:r>
            <w:r>
              <w:rPr>
                <w:rFonts w:ascii="Arial" w:eastAsia="Arial" w:hAnsi="Arial" w:cs="Arial"/>
                <w:sz w:val="24"/>
              </w:rPr>
              <w:br w:type="textWrapping" w:clear="none"/>
            </w:r>
            <w:r>
              <w:rPr>
                <w:rFonts w:ascii="Arial" w:eastAsia="Arial" w:hAnsi="Arial" w:cs="Arial"/>
                <w:sz w:val="24"/>
              </w:rPr>
              <w:t xml:space="preserve">нужд  органов местного самоуправления Троснянского района Орловской области</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квартал</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2009 года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 отдел экономики,</w:t>
            </w:r>
            <w:r>
              <w:rPr>
                <w:rFonts w:ascii="Arial" w:eastAsia="Arial" w:hAnsi="Arial" w:cs="Arial"/>
                <w:sz w:val="24"/>
              </w:rPr>
              <w:br w:type="textWrapping" w:clear="none"/>
            </w:r>
            <w:r>
              <w:rPr>
                <w:rFonts w:ascii="Arial" w:eastAsia="Arial" w:hAnsi="Arial" w:cs="Arial"/>
                <w:sz w:val="24"/>
              </w:rPr>
              <w:t xml:space="preserve">Финансовый отдел Троснянского района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4.2</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Проводить в установленном</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порядке антикоррупционную</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экспертизу документов,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связанных с размещением</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муниципальных  заказов для</w:t>
            </w:r>
            <w:r>
              <w:rPr>
                <w:rFonts w:ascii="Arial" w:eastAsia="Arial" w:hAnsi="Arial" w:cs="Arial"/>
                <w:sz w:val="24"/>
              </w:rPr>
              <w:br w:type="textWrapping" w:clear="none"/>
            </w:r>
            <w:r>
              <w:rPr>
                <w:rFonts w:ascii="Arial" w:eastAsia="Arial" w:hAnsi="Arial" w:cs="Arial"/>
                <w:sz w:val="24"/>
              </w:rPr>
              <w:t xml:space="preserve">нужд  органов местного самоуправления Троснянского района Орловской области</w:t>
            </w:r>
            <w:r>
              <w:rPr>
                <w:rFonts w:ascii="Arial" w:eastAsia="Arial" w:hAnsi="Arial" w:cs="Arial"/>
                <w:sz w:val="24"/>
              </w:rPr>
              <w:br w:type="textWrapping" w:clear="none"/>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2011гг.</w:t>
            </w:r>
            <w:r>
              <w:rPr>
                <w:rFonts w:ascii="Arial" w:eastAsia="Arial" w:hAnsi="Arial" w:cs="Arial"/>
                <w:sz w:val="24"/>
              </w:rPr>
              <w:t xml:space="preserve">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Главный специалист – юрист, отдел экономики,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Финансовый отдел администрации Троснянского района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4.4.</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Совершенствовать систему закупок в соответствии с требованиями</w:t>
            </w:r>
            <w:r>
              <w:rPr>
                <w:rFonts w:ascii="Arial" w:eastAsia="Arial" w:hAnsi="Arial" w:cs="Arial"/>
                <w:sz w:val="24"/>
              </w:rPr>
              <w:br w:type="textWrapping" w:clear="none"/>
            </w:r>
            <w:r>
              <w:rPr>
                <w:rFonts w:ascii="Arial" w:eastAsia="Arial" w:hAnsi="Arial" w:cs="Arial"/>
                <w:sz w:val="24"/>
              </w:rPr>
              <w:t xml:space="preserve">Федерального закона N 94-ФЗ "О  размещении заказов на поставки товаров,</w:t>
            </w:r>
            <w:r>
              <w:rPr>
                <w:rFonts w:ascii="Arial" w:eastAsia="Arial" w:hAnsi="Arial" w:cs="Arial"/>
                <w:sz w:val="24"/>
              </w:rPr>
              <w:br w:type="textWrapping" w:clear="none"/>
            </w:r>
            <w:r>
              <w:rPr>
                <w:rFonts w:ascii="Arial" w:eastAsia="Arial" w:hAnsi="Arial" w:cs="Arial"/>
                <w:sz w:val="24"/>
              </w:rPr>
              <w:t xml:space="preserve">выполнение работ, оказание услуг для  государственных и муниципальных нужд"  путем: </w:t>
            </w:r>
            <w:r>
              <w:rPr>
                <w:rFonts w:ascii="Arial" w:eastAsia="Arial" w:hAnsi="Arial" w:cs="Arial"/>
                <w:sz w:val="24"/>
              </w:rPr>
              <w:br w:type="textWrapping" w:clear="none"/>
            </w:r>
            <w:r>
              <w:rPr>
                <w:rFonts w:ascii="Arial" w:eastAsia="Arial" w:hAnsi="Arial" w:cs="Arial"/>
                <w:sz w:val="24"/>
              </w:rPr>
              <w:t xml:space="preserve">- обеспечения доступности</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информации, касающейся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проведения закупок;</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 создания эффективной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системы контроля.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2007 -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2011 гг.</w:t>
            </w:r>
            <w:r>
              <w:rPr>
                <w:rFonts w:ascii="Arial" w:eastAsia="Arial" w:hAnsi="Arial" w:cs="Arial"/>
                <w:sz w:val="24"/>
              </w:rPr>
              <w:t xml:space="preserve">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экономики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администрации  Троснянского района.</w:t>
            </w:r>
          </w:p>
          <w:p>
            <w:pPr>
              <w:jc w:val="left"/>
              <w:textAlignment w:val="auto"/>
              <w:ind w:left="0" w:right="0" w:start="0" w:end="0"/>
              <w:adjustRightInd w:val="true"/>
              <w:spacing w:after="0" w:line="240"/>
              <w:bidi w:val="false"/>
              <w:rPr>
                <w:rFonts w:ascii="Arial" w:eastAsia="Arial" w:hAnsi="Arial" w:cs="Arial"/>
                <w:sz w:val="24"/>
              </w:rPr>
            </w:pPr>
            <w:r>
              <w:rPr>
                <w:spacing w:val="-5"/>
                <w:rFonts w:ascii="Arial" w:eastAsia="Arial" w:hAnsi="Arial" w:cs="Arial"/>
                <w:sz w:val="24"/>
              </w:rPr>
              <w:t xml:space="preserve">Главный специалист –юрист администрации</w:t>
            </w:r>
            <w:r>
              <w:rPr>
                <w:rFonts w:ascii="Arial" w:eastAsia="Arial" w:hAnsi="Arial" w:cs="Arial"/>
                <w:sz w:val="24"/>
              </w:rPr>
              <w:t xml:space="preserve"> Троснянского района Орловской области.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4.5.</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Подготовка необходимой документации для проведения конкурсов, аукционов, запросов котировок по размещению муниципальных заказов на приобретение товаров, оказание услуг для нужд администраций и подведомственных учреждений</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 мере необходимости</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экономики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администрации  Троснянского района Орловской области</w:t>
            </w:r>
          </w:p>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Юрист администрации</w:t>
            </w:r>
            <w:r>
              <w:rPr>
                <w:rFonts w:ascii="Arial" w:eastAsia="Arial" w:hAnsi="Arial" w:cs="Arial"/>
                <w:sz w:val="24"/>
              </w:rPr>
              <w:t xml:space="preserve"> Троснянского района Орловской области.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4.6.</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Осуществлять ежегодное планирование проведения муниципальных торгов для нужд органов местного самоуправления и бюджетных учреждений Троснянского района.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2009г.-2010г.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Главы администраций органов местного самоуправления, муниципальные заказчики Троснянского района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trHeight w:val="3442" w:hRule="atLeast"/>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4.7.</w:t>
            </w:r>
          </w:p>
        </w:tc>
        <w:tc>
          <w:tcPr>
            <w:tcW w:type="dxa" w:w="3733"/>
            <w:tcBorders>
              <w:left w:sz="6" w:val="outset"/>
              <w:top w:sz="6" w:val="outset"/>
              <w:right w:sz="6" w:val="outset"/>
              <w:bottom w:sz="6" w:val="outset"/>
            </w:tcBorders>
            <w:shd w:val="nil"/>
            <w:vAlign w:val="top"/>
            <w:textDirection w:val="lrTb"/>
            <w:gridSpan w:val="1"/>
          </w:tcPr>
          <w:p>
            <w:pPr>
              <w:suppressAutoHyphens/>
              <w:jc w:val="left"/>
              <w:textAlignment w:val="auto"/>
              <w:ind w:left="0" w:right="0" w:start="0" w:end="0"/>
              <w:adjustRightInd w:val="true"/>
              <w:spacing w:after="0" w:line="240"/>
              <w:bidi w:val="false"/>
              <w:rPr>
                <w:spacing w:val="1"/>
                <w:rFonts w:ascii="Arial" w:eastAsia="Arial" w:hAnsi="Arial" w:cs="Arial"/>
                <w:sz w:val="24"/>
                <w:kern w:val="2"/>
              </w:rPr>
            </w:pPr>
            <w:r>
              <w:rPr>
                <w:spacing w:val="1"/>
                <w:rFonts w:ascii="Arial" w:eastAsia="Arial" w:hAnsi="Arial" w:cs="Arial"/>
                <w:sz w:val="24"/>
                <w:kern w:val="2"/>
              </w:rPr>
              <w:t xml:space="preserve">Приобрести системы аудио- и видеозаписи для обеспечения собственной безопасности муниципальных служащих при выполнении служебных обязанностей, связанных с организацией и проведением торгов с целью исключить провокации коррупционного характера.</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2-е полугодие</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Финансовый отдел </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экономики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администрации  Троснянского района Орловской области.</w:t>
            </w:r>
            <w:r>
              <w:rPr>
                <w:rFonts w:ascii="Arial" w:eastAsia="Arial" w:hAnsi="Arial" w:cs="Arial"/>
                <w:sz w:val="24"/>
              </w:rPr>
              <w:t xml:space="preserve">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Местный бюджет 20 тыс. руб.</w:t>
            </w:r>
          </w:p>
        </w:tc>
      </w:tr>
      <w:tr>
        <w:trHeight w:val="50" w:hRule="atLeast"/>
        <w:wAfter w:type="dxa" w:w="15078"/>
        <w:gridAfter w:val="3"/>
        <w:tc>
          <w:tcPr>
            <w:tcW w:type="dxa" w:w="9724"/>
            <w:tcBorders>
              <w:left w:sz="6" w:val="outset"/>
              <w:top w:sz="6" w:val="outset"/>
              <w:right w:sz="6" w:val="outset"/>
              <w:bottom w:sz="6" w:val="outset"/>
            </w:tcBorders>
            <w:shd w:val="nil"/>
            <w:vAlign w:val="top"/>
            <w:textDirection w:val="lrTb"/>
            <w:gridSpan w:val="9"/>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 Разработка и внедрение ведомственных программ противодействия коррупции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5.1</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Разработать ведомственные</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планы мероприятий по</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противодействию коррупции</w:t>
            </w:r>
            <w:r>
              <w:rPr>
                <w:rFonts w:ascii="Arial" w:eastAsia="Arial" w:hAnsi="Arial" w:cs="Arial"/>
                <w:sz w:val="24"/>
              </w:rPr>
              <w:t xml:space="preserve">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4-й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квартал</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2009</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года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МУЗ «Троснянская ЦРБ»</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МУЖКП Троснянского района</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социальной защиты населения</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Отдел образования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5.2</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Проанализировать исполнение</w:t>
            </w:r>
            <w:r>
              <w:rPr>
                <w:rFonts w:ascii="Arial" w:eastAsia="Arial" w:hAnsi="Arial" w:cs="Arial"/>
                <w:sz w:val="24"/>
              </w:rPr>
              <w:br w:type="textWrapping" w:clear="none"/>
            </w:r>
            <w:r>
              <w:rPr>
                <w:rFonts w:ascii="Arial" w:eastAsia="Arial" w:hAnsi="Arial" w:cs="Arial"/>
                <w:sz w:val="24"/>
              </w:rPr>
              <w:t xml:space="preserve">ведомственных планов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мероприятий по</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противодействию коррупции, </w:t>
            </w:r>
            <w:r>
              <w:rPr>
                <w:rFonts w:ascii="Arial" w:eastAsia="Arial" w:hAnsi="Arial" w:cs="Arial"/>
                <w:sz w:val="24"/>
              </w:rPr>
              <w:br w:type="textWrapping" w:clear="none"/>
            </w:r>
            <w:r>
              <w:rPr>
                <w:rFonts w:ascii="Arial" w:eastAsia="Arial" w:hAnsi="Arial" w:cs="Arial"/>
                <w:sz w:val="24"/>
              </w:rPr>
              <w:t xml:space="preserve">результаты рассмотреть на</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заседаниях коллегий,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оперативных совещаниях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 2 –ого</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полугодия 2010г.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5.3</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Провести проверки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исполнения государственных </w:t>
            </w:r>
            <w:r>
              <w:rPr>
                <w:rFonts w:ascii="Arial" w:eastAsia="Arial" w:hAnsi="Arial" w:cs="Arial"/>
                <w:sz w:val="24"/>
              </w:rPr>
              <w:br w:type="textWrapping" w:clear="none"/>
            </w:r>
            <w:r>
              <w:rPr>
                <w:rFonts w:ascii="Arial" w:eastAsia="Arial" w:hAnsi="Arial" w:cs="Arial"/>
                <w:sz w:val="24"/>
              </w:rPr>
              <w:t xml:space="preserve">функций и оказания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государственных услуг 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областях здравоохранения,</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социальной защиты</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населения, образования,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жилищно-коммунального</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хозяйства и др.</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Каждое</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полугодие</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 2 –ого</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квартала 2010г. </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9724"/>
            <w:tcBorders>
              <w:left w:sz="6" w:val="outset"/>
              <w:top w:sz="6" w:val="outset"/>
              <w:right w:sz="6" w:val="outset"/>
              <w:bottom w:sz="6" w:val="outset"/>
            </w:tcBorders>
            <w:shd w:val="nil"/>
            <w:vAlign w:val="top"/>
            <w:textDirection w:val="lrTb"/>
            <w:gridSpan w:val="9"/>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 Формирование нетерпимого отношения к проявлениям коррупции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в Троснянском районе Орловской области</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6.1</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Ведение в районной газете  рубрик и разделов, посвященных разъяснению действующего законодательства при взаимодействии с правоохранительными органами (по согласованию)</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Редакция районной газеты «Сельские зори»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6.2</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Обеспечение освещения в  районной газете «Сельские зори» вопросов организации предоставления населению Троснянского района государственных и муниципальных услуг и возникающих при этом проблем</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Редакция районной газеты «Сельские зори»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6.3</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Публикация в  районной газете «Сельские зори» цикла</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статей, репортажей с</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рекомендациями о действиях граждан в случае нарушения их законных прав 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интересов со стороны</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должностных лиц 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государственных гражданских</w:t>
            </w:r>
            <w:r>
              <w:rPr>
                <w:rFonts w:ascii="Arial" w:eastAsia="Arial" w:hAnsi="Arial" w:cs="Arial"/>
                <w:sz w:val="24"/>
              </w:rPr>
              <w:br w:type="textWrapping" w:clear="none"/>
            </w:r>
            <w:r>
              <w:rPr>
                <w:rFonts w:ascii="Arial" w:eastAsia="Arial" w:hAnsi="Arial" w:cs="Arial"/>
                <w:sz w:val="24"/>
              </w:rPr>
              <w:t xml:space="preserve">служащих и муниципальных служащих Троснянского района Орловской области</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p>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Редакция районной газеты «Сельские зори»</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6.4</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Организация и проведение</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пресс-конференций,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брифингов, "круглых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столов", "прямых линий" по </w:t>
            </w:r>
            <w:r>
              <w:rPr>
                <w:rFonts w:ascii="Arial" w:eastAsia="Arial" w:hAnsi="Arial" w:cs="Arial"/>
                <w:sz w:val="24"/>
              </w:rPr>
              <w:br w:type="textWrapping" w:clear="none"/>
            </w:r>
            <w:r>
              <w:rPr>
                <w:rFonts w:ascii="Arial" w:eastAsia="Arial" w:hAnsi="Arial" w:cs="Arial"/>
                <w:sz w:val="24"/>
              </w:rPr>
              <w:t xml:space="preserve">вопросам противодействия</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коррупции с участием</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должностных лиц представительных и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исполнительных органов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местного самоуправления, подведомственных учреждений и предприятий Троснянского района</w:t>
            </w:r>
            <w:r>
              <w:rPr>
                <w:rFonts w:ascii="Arial" w:eastAsia="Arial" w:hAnsi="Arial" w:cs="Arial"/>
                <w:sz w:val="24"/>
              </w:rPr>
              <w:t xml:space="preserve"> </w:t>
            </w:r>
            <w:r>
              <w:rPr>
                <w:rFonts w:ascii="Arial" w:eastAsia="Arial" w:hAnsi="Arial" w:cs="Arial"/>
                <w:sz w:val="24"/>
              </w:rPr>
              <w:t xml:space="preserve">во взаимодействии с</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правоохранительными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органами</w:t>
            </w:r>
            <w:r>
              <w:rPr>
                <w:rFonts w:ascii="Arial" w:eastAsia="Arial" w:hAnsi="Arial" w:cs="Arial"/>
                <w:sz w:val="24"/>
              </w:rPr>
              <w:br w:type="textWrapping" w:clear="none"/>
            </w:r>
            <w:r>
              <w:rPr>
                <w:rFonts w:ascii="Arial" w:eastAsia="Arial" w:hAnsi="Arial" w:cs="Arial"/>
                <w:sz w:val="24"/>
              </w:rPr>
              <w:t xml:space="preserve">(по согласованию)</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2009-2011гг</w:t>
            </w:r>
          </w:p>
          <w:p>
            <w:pPr>
              <w:jc w:val="left"/>
              <w:textAlignment w:val="auto"/>
              <w:ind w:left="0" w:right="0" w:start="0" w:end="0"/>
              <w:adjustRightInd w:val="true"/>
              <w:spacing w:after="0" w:line="240"/>
              <w:bidi w:val="false"/>
              <w:rPr>
                <w:rFonts w:ascii="Arial" w:eastAsia="Arial" w:hAnsi="Arial" w:cs="Arial"/>
                <w:sz w:val="24"/>
              </w:rPr>
            </w:pP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Местный бюджет 2,0 тыс. руб.</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6.5</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71" w:right="64" w:start="71" w:end="64"/>
              <w:spacing w:after="0" w:line="240"/>
              <w:bidi w:val="false"/>
              <w:shd w:fill="ffffff"/>
              <w:rPr>
                <w:rFonts w:ascii="Arial" w:eastAsia="Arial" w:hAnsi="Arial" w:cs="Arial"/>
                <w:sz w:val="24"/>
              </w:rPr>
            </w:pPr>
            <w:r>
              <w:rPr>
                <w:spacing w:val="-3"/>
                <w:rFonts w:ascii="Arial" w:eastAsia="Arial" w:hAnsi="Arial" w:cs="Arial"/>
                <w:sz w:val="24"/>
              </w:rPr>
              <w:t xml:space="preserve">Создание и размещение социальной рекламы антикоррупционной </w:t>
            </w:r>
            <w:r>
              <w:rPr>
                <w:spacing w:val="-4"/>
                <w:rFonts w:ascii="Arial" w:eastAsia="Arial" w:hAnsi="Arial" w:cs="Arial"/>
                <w:sz w:val="24"/>
              </w:rPr>
              <w:t xml:space="preserve">направленности в районной газете «Сельские зори», в общественных местах.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Совет по противодействию коррупции Троснянского района Орловской области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Местный бюджет 2,0 тыс. руб.</w:t>
            </w:r>
          </w:p>
        </w:tc>
      </w:tr>
      <w:tr>
        <w:tc>
          <w:tcPr>
            <w:tcW w:type="dxa" w:w="9724"/>
            <w:tcBorders>
              <w:left w:sz="6" w:val="outset"/>
              <w:top w:sz="6" w:val="outset"/>
              <w:right w:sz="6" w:val="outset"/>
              <w:bottom w:sz="6" w:val="outset"/>
            </w:tcBorders>
            <w:shd w:val="nil"/>
            <w:vAlign w:val="top"/>
            <w:textDirection w:val="lrTb"/>
            <w:gridSpan w:val="9"/>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 Обеспечение доступа граждан, юридических лиц и общественных организаций к информации о деятельности органов местного самоуправления Троснянского района Орловской области</w:t>
            </w:r>
          </w:p>
        </w:tc>
        <w:tc>
          <w:tcPr>
            <w:tcW w:type="dxa" w:w="5026"/>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p>
        </w:tc>
        <w:tc>
          <w:tcPr>
            <w:tcW w:type="dxa" w:w="5026"/>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p>
        </w:tc>
        <w:tc>
          <w:tcPr>
            <w:tcW w:type="dxa" w:w="5026"/>
            <w:tcBorders>
              <w:right w:sz="6" w:val="outset"/>
            </w:tcBorders>
            <w:shd w:val="nil"/>
            <w:vAlign w:val="top"/>
            <w:textDirection w:val="lrTb"/>
            <w:gridSpan w:val="1"/>
          </w:tcPr>
          <w:p>
            <w:pPr>
              <w:jc w:val="both"/>
              <w:textAlignment w:val="auto"/>
              <w:ind w:left="71" w:right="64" w:start="71" w:end="64"/>
              <w:spacing w:after="0" w:line="240"/>
              <w:bidi w:val="false"/>
              <w:shd w:fill="ffffff"/>
              <w:rPr>
                <w:rFonts w:ascii="Arial" w:eastAsia="Arial" w:hAnsi="Arial" w:cs="Arial"/>
                <w:sz w:val="24"/>
              </w:rPr>
            </w:pPr>
            <w:r>
              <w:rPr>
                <w:spacing w:val="-3"/>
                <w:rFonts w:ascii="Arial" w:eastAsia="Arial" w:hAnsi="Arial" w:cs="Arial"/>
                <w:sz w:val="24"/>
              </w:rPr>
              <w:t xml:space="preserve">Создание и размещение социальной рекламы антикоррупционной </w:t>
            </w:r>
            <w:r>
              <w:rPr>
                <w:spacing w:val="-4"/>
                <w:rFonts w:ascii="Arial" w:eastAsia="Arial" w:hAnsi="Arial" w:cs="Arial"/>
                <w:sz w:val="24"/>
              </w:rPr>
              <w:t xml:space="preserve">направленности в районной газете «Вестник» </w:t>
            </w:r>
          </w:p>
        </w:tc>
      </w:tr>
      <w:tr>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7.3</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Ввести систему отчетов</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должностных лиц представительных и исполнительных органов местного самоуправления Троснянского района Орловской области перед</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населением</w:t>
            </w:r>
            <w:r>
              <w:rPr>
                <w:rFonts w:ascii="Arial" w:eastAsia="Arial" w:hAnsi="Arial" w:cs="Arial"/>
                <w:sz w:val="24"/>
              </w:rPr>
              <w:br w:type="textWrapping" w:clear="none"/>
            </w:r>
            <w:r>
              <w:rPr>
                <w:rFonts w:ascii="Arial" w:eastAsia="Arial" w:hAnsi="Arial" w:cs="Arial"/>
                <w:sz w:val="24"/>
              </w:rPr>
              <w:t xml:space="preserve">о проводимой</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работе в целом и по</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противодействию коррупции</w:t>
            </w:r>
            <w:r>
              <w:rPr>
                <w:rFonts w:ascii="Arial" w:eastAsia="Arial" w:hAnsi="Arial" w:cs="Arial"/>
                <w:sz w:val="24"/>
              </w:rPr>
              <w:t xml:space="preserve"> </w:t>
            </w:r>
            <w:r>
              <w:rPr>
                <w:rFonts w:ascii="Arial" w:eastAsia="Arial" w:hAnsi="Arial" w:cs="Arial"/>
                <w:sz w:val="24"/>
              </w:rPr>
              <w:t xml:space="preserve">в частности в СМИ, на собраниях  граждан.</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hanging="45" w:left="45" w:right="-9" w:start="45" w:end="-9"/>
              <w:spacing w:after="0" w:line="240"/>
              <w:bidi w:val="false"/>
              <w:shd w:fill="ffffff"/>
              <w:rPr>
                <w:rFonts w:ascii="Arial" w:eastAsia="Arial" w:hAnsi="Arial" w:cs="Arial"/>
                <w:sz w:val="24"/>
              </w:rPr>
            </w:pPr>
            <w:r>
              <w:rPr>
                <w:rFonts w:ascii="Arial" w:eastAsia="Arial" w:hAnsi="Arial" w:cs="Arial"/>
                <w:sz w:val="24"/>
              </w:rPr>
              <w:t xml:space="preserve">Должностные лица</w:t>
            </w:r>
          </w:p>
          <w:p>
            <w:pPr>
              <w:jc w:val="left"/>
              <w:textAlignment w:val="auto"/>
              <w:ind w:hanging="45" w:left="45" w:right="-9" w:start="45" w:end="-9"/>
              <w:spacing w:after="0" w:line="240"/>
              <w:bidi w:val="false"/>
              <w:shd w:fill="ffffff"/>
              <w:rPr>
                <w:rFonts w:ascii="Arial" w:eastAsia="Arial" w:hAnsi="Arial" w:cs="Arial"/>
                <w:sz w:val="24"/>
              </w:rPr>
            </w:pPr>
            <w:r>
              <w:rPr>
                <w:rFonts w:ascii="Arial" w:eastAsia="Arial" w:hAnsi="Arial" w:cs="Arial"/>
                <w:sz w:val="24"/>
              </w:rPr>
              <w:t xml:space="preserve">представительных и исполнительных органов местного самоуправления Троснянского района Орловской области</w:t>
            </w:r>
          </w:p>
          <w:p>
            <w:pPr>
              <w:jc w:val="left"/>
              <w:textAlignment w:val="auto"/>
              <w:ind w:hanging="45" w:left="45" w:right="-9" w:start="45" w:end="-9"/>
              <w:spacing w:after="0" w:line="240"/>
              <w:bidi w:val="false"/>
              <w:shd w:fill="ffffff"/>
              <w:rPr>
                <w:rFonts w:ascii="Arial" w:eastAsia="Arial" w:hAnsi="Arial" w:cs="Arial"/>
                <w:sz w:val="24"/>
              </w:rPr>
            </w:pPr>
          </w:p>
          <w:p>
            <w:pPr>
              <w:jc w:val="left"/>
              <w:textAlignment w:val="auto"/>
              <w:ind w:hanging="45" w:left="45" w:right="-9" w:start="45" w:end="-9"/>
              <w:spacing w:after="0" w:line="240"/>
              <w:bidi w:val="false"/>
              <w:shd w:fill="ffffff"/>
              <w:rPr>
                <w:rFonts w:ascii="Arial" w:eastAsia="Arial" w:hAnsi="Arial" w:cs="Arial"/>
                <w:sz w:val="24"/>
              </w:rPr>
            </w:pPr>
          </w:p>
          <w:p>
            <w:pPr>
              <w:jc w:val="left"/>
              <w:textAlignment w:val="auto"/>
              <w:ind w:hanging="45" w:left="45" w:right="-9" w:start="45" w:end="-9"/>
              <w:spacing w:after="0" w:line="240"/>
              <w:bidi w:val="false"/>
              <w:shd w:fill="ffffff"/>
              <w:rPr>
                <w:rFonts w:ascii="Arial" w:eastAsia="Arial" w:hAnsi="Arial" w:cs="Arial"/>
                <w:sz w:val="24"/>
              </w:rPr>
            </w:pPr>
          </w:p>
          <w:p>
            <w:pPr>
              <w:jc w:val="left"/>
              <w:textAlignment w:val="auto"/>
              <w:ind w:hanging="45" w:left="45" w:right="-9" w:start="45" w:end="-9"/>
              <w:spacing w:after="0" w:line="240"/>
              <w:bidi w:val="false"/>
              <w:shd w:fill="ffffff"/>
              <w:rPr>
                <w:rFonts w:ascii="Arial" w:eastAsia="Arial" w:hAnsi="Arial" w:cs="Arial"/>
                <w:sz w:val="24"/>
              </w:rPr>
            </w:pPr>
          </w:p>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w:t>
            </w:r>
          </w:p>
          <w:p>
            <w:pPr>
              <w:jc w:val="left"/>
              <w:textAlignment w:val="auto"/>
              <w:ind w:left="0" w:right="0" w:start="0" w:end="0"/>
              <w:adjustRightInd w:val="true"/>
              <w:spacing w:after="0" w:line="240"/>
              <w:bidi w:val="false"/>
              <w:rPr>
                <w:rFonts w:ascii="Arial" w:eastAsia="Arial" w:hAnsi="Arial" w:cs="Arial"/>
                <w:sz w:val="24"/>
              </w:rPr>
            </w:pP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p>
        </w:tc>
      </w:tr>
      <w:tr>
        <w:trHeight w:val="4065" w:hRule="atLeast"/>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7.5</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Размещать в установленном</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законом порядке в СМИ</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информацию о фактах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привлечения к</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ответственности должностных</w:t>
            </w:r>
            <w:r>
              <w:rPr>
                <w:rFonts w:ascii="Arial" w:eastAsia="Arial" w:hAnsi="Arial" w:cs="Arial"/>
                <w:sz w:val="24"/>
              </w:rPr>
              <w:br w:type="textWrapping" w:clear="none"/>
            </w:r>
            <w:r>
              <w:rPr>
                <w:rFonts w:ascii="Arial" w:eastAsia="Arial" w:hAnsi="Arial" w:cs="Arial"/>
                <w:sz w:val="24"/>
              </w:rPr>
              <w:t xml:space="preserve">лиц и муниципальных служащих</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органов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br w:type="textWrapping" w:clear="none"/>
            </w:r>
            <w:r>
              <w:rPr>
                <w:rFonts w:ascii="Arial" w:eastAsia="Arial" w:hAnsi="Arial" w:cs="Arial"/>
                <w:sz w:val="24"/>
              </w:rPr>
              <w:t xml:space="preserve">местного самоуправления</w:t>
            </w:r>
            <w:r>
              <w:rPr>
                <w:rFonts w:ascii="Arial" w:eastAsia="Arial" w:hAnsi="Arial" w:cs="Arial"/>
                <w:sz w:val="24"/>
              </w:rPr>
              <w:br w:type="textWrapping" w:clear="none"/>
            </w:r>
            <w:r>
              <w:rPr>
                <w:rFonts w:ascii="Arial" w:eastAsia="Arial" w:hAnsi="Arial" w:cs="Arial"/>
                <w:sz w:val="24"/>
              </w:rPr>
              <w:t xml:space="preserve">Троснянского района Орловской области за</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правонарушения, связанные</w:t>
            </w:r>
            <w:r>
              <w:rPr>
                <w:rFonts w:ascii="Arial" w:eastAsia="Arial" w:hAnsi="Arial" w:cs="Arial"/>
                <w:sz w:val="24"/>
              </w:rPr>
              <w:t xml:space="preserve"> </w:t>
            </w:r>
            <w:r>
              <w:rPr>
                <w:rFonts w:ascii="Arial" w:eastAsia="Arial" w:hAnsi="Arial" w:cs="Arial"/>
                <w:sz w:val="24"/>
              </w:rPr>
              <w:t xml:space="preserve">с использованием служебного положения.</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  2011гг.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hanging="45" w:left="45" w:right="-9" w:start="45" w:end="-9"/>
              <w:spacing w:after="0" w:line="240"/>
              <w:bidi w:val="false"/>
              <w:shd w:fill="ffffff"/>
              <w:rPr>
                <w:spacing w:val="-5"/>
                <w:rFonts w:ascii="Arial" w:eastAsia="Arial" w:hAnsi="Arial" w:cs="Arial"/>
                <w:sz w:val="24"/>
              </w:rPr>
            </w:pPr>
            <w:r>
              <w:rPr>
                <w:spacing w:val="-5"/>
                <w:rFonts w:ascii="Arial" w:eastAsia="Arial" w:hAnsi="Arial" w:cs="Arial"/>
                <w:sz w:val="24"/>
              </w:rPr>
              <w:t xml:space="preserve">Заместитель Главы администрации Троснянского района по социальным вопросам</w:t>
            </w:r>
          </w:p>
          <w:p>
            <w:pPr>
              <w:jc w:val="left"/>
              <w:textAlignment w:val="auto"/>
              <w:ind w:left="0" w:right="0" w:start="0" w:end="0"/>
              <w:adjustRightInd w:val="true"/>
              <w:spacing w:after="0" w:line="240"/>
              <w:bidi w:val="false"/>
              <w:rPr>
                <w:rFonts w:ascii="Arial" w:eastAsia="Arial" w:hAnsi="Arial" w:cs="Arial"/>
                <w:sz w:val="24"/>
              </w:rPr>
            </w:pP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p>
        </w:tc>
      </w:tr>
      <w:tr>
        <w:trHeight w:val="2488" w:hRule="atLeast"/>
        <w:wAfter w:type="dxa" w:w="15078"/>
        <w:gridAfter w:val="3"/>
        <w:tc>
          <w:tcPr>
            <w:tcW w:type="dxa" w:w="55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7.6</w:t>
            </w:r>
          </w:p>
        </w:tc>
        <w:tc>
          <w:tcPr>
            <w:tcW w:type="dxa" w:w="3733"/>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Обеспечение публикации нормативных - правовых актов органов местного самоуправления Троснянского района Орловской области в газете «Сельские зори».</w:t>
            </w:r>
          </w:p>
        </w:tc>
        <w:tc>
          <w:tcPr>
            <w:tcW w:type="dxa" w:w="1467"/>
            <w:tcBorders>
              <w:left w:sz="6" w:val="outset"/>
              <w:top w:sz="6" w:val="outset"/>
              <w:right w:sz="6" w:val="outset"/>
              <w:bottom w:sz="6" w:val="outset"/>
            </w:tcBorders>
            <w:shd w:val="nil"/>
            <w:vAlign w:val="top"/>
            <w:textDirection w:val="lrTb"/>
            <w:gridSpan w:val="3"/>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2009-2011гг.</w:t>
            </w:r>
          </w:p>
        </w:tc>
        <w:tc>
          <w:tcPr>
            <w:tcW w:type="dxa" w:w="2644"/>
            <w:tcBorders>
              <w:left w:sz="6" w:val="outset"/>
              <w:top w:sz="6" w:val="outset"/>
              <w:right w:sz="6" w:val="outset"/>
              <w:bottom w:sz="6" w:val="outset"/>
            </w:tcBorders>
            <w:shd w:val="nil"/>
            <w:vAlign w:val="top"/>
            <w:textDirection w:val="lrTb"/>
            <w:gridSpan w:val="1"/>
          </w:tcPr>
          <w:p>
            <w:pPr>
              <w:jc w:val="left"/>
              <w:textAlignment w:val="auto"/>
              <w:ind w:left="0" w:right="0" w:start="0" w:end="0"/>
              <w:adjustRightInd w:val="true"/>
              <w:spacing w:after="0" w:line="240"/>
              <w:bidi w:val="false"/>
              <w:rPr>
                <w:rFonts w:ascii="Arial" w:eastAsia="Arial" w:hAnsi="Arial" w:cs="Arial"/>
                <w:sz w:val="24"/>
              </w:rPr>
            </w:pPr>
            <w:r>
              <w:rPr>
                <w:spacing w:val="-5"/>
                <w:rFonts w:ascii="Arial" w:eastAsia="Arial" w:hAnsi="Arial" w:cs="Arial"/>
                <w:sz w:val="24"/>
              </w:rPr>
              <w:t xml:space="preserve">Юрист администрации Троснянского района.</w:t>
            </w:r>
          </w:p>
        </w:tc>
        <w:tc>
          <w:tcPr>
            <w:tcW w:type="dxa" w:w="1330"/>
            <w:tcBorders>
              <w:left w:sz="6" w:val="outset"/>
              <w:top w:sz="6" w:val="outset"/>
              <w:right w:sz="6" w:val="outset"/>
              <w:bottom w:sz="6" w:val="outset"/>
            </w:tcBorders>
            <w:shd w:val="nil"/>
            <w:vAlign w:val="top"/>
            <w:textDirection w:val="lrTb"/>
            <w:gridSpan w:val="2"/>
          </w:tcPr>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Местный бюджет 3тыс. руб.</w:t>
            </w:r>
          </w:p>
        </w:tc>
      </w:tr>
    </w:tbl>
    <w:p>
      <w:pPr>
        <w:jc w:val="lef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left"/>
        <w:textAlignment w:val="auto"/>
        <w:ind w:left="0" w:right="0" w:start="0" w:end="0"/>
        <w:adjustRightInd w:val="true"/>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ourier New">
    <w:panose1 w:val="02070309020205020404"/>
    <w:family w:val="modern"/>
    <w:charset w:val="CC"/>
    <w:pitch w:val="fixed"/>
  </w:font>
  <w:font w:name="Symbol">
    <w:panose1 w:val="05050102010706020507"/>
    <w:family w:val="roman"/>
    <w:charset w:val="02"/>
    <w:pitch w:val="variable"/>
  </w:font>
  <w:font w:name="Wingdings">
    <w:panose1 w:val="05000000000000000000"/>
    <w:family w:val="auto"/>
    <w:charset w:val="02"/>
    <w:pitch w:val="variable"/>
  </w:font>
  <w:font w:name="Cambria Math">
    <w:panose1 w:val="02040503050406030204"/>
    <w:family w:val="roman"/>
    <w:charset w:val="01"/>
    <w:pitch w:val="variable"/>
  </w:font>
  <w:font w:name="Tahoma">
    <w:panose1 w:val="020b0604030504040204"/>
    <w:family w:val="swiss"/>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family w:val="modern"/>
    <w:charset w:val="00"/>
    <w:pitch w:val="fixed"/>
  </w:font>
  <w:font w:name="Courier New CE">
    <w:family w:val="modern"/>
    <w:charset w:val="EE"/>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Courier New (Vietnamese)">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273634640">
    <w:multiLevelType w:val="multilevel"/>
    <w:tmpl w:val="c2f00262"/>
    <w:lvl w:ilvl="0">
      <w:lvlJc w:val="left"/>
      <w:lvlText w:val="%1."/>
      <w:numFmt w:val="decimal"/>
      <w:start w:val="1"/>
      <w:suff w:val="tab"/>
      <w:pPr>
        <w:ind w:hanging="390" w:left="390" w:start="390"/>
      </w:pPr>
      <w:rPr>
        <w:rFonts w:ascii="Times New Roman" w:eastAsia="Times New Roman" w:hAnsi="Times New Roman" w:cs="Times New Roman"/>
        <w:sz w:val="24"/>
      </w:rPr>
    </w:lvl>
    <w:lvl w:ilvl="1">
      <w:lvlJc w:val="left"/>
      <w:lvlText w:val="%2."/>
      <w:numFmt w:val="lowerLetter"/>
      <w:start w:val="1"/>
      <w:suff w:val="tab"/>
      <w:pPr>
        <w:ind w:hanging="360" w:left="1080" w:start="1080"/>
      </w:pPr>
      <w:rPr>
        <w:rFonts w:ascii="Times New Roman" w:eastAsia="Times New Roman" w:hAnsi="Times New Roman" w:cs="Times New Roman"/>
        <w:sz w:val="24"/>
      </w:rPr>
    </w:lvl>
    <w:lvl w:ilvl="2">
      <w:lvlJc w:val="right"/>
      <w:lvlText w:val="%3."/>
      <w:numFmt w:val="lowerRoman"/>
      <w:start w:val="1"/>
      <w:suff w:val="tab"/>
      <w:pPr>
        <w:ind w:hanging="180" w:left="1800" w:start="1800"/>
      </w:pPr>
      <w:rPr>
        <w:rFonts w:ascii="Times New Roman" w:eastAsia="Times New Roman" w:hAnsi="Times New Roman" w:cs="Times New Roman"/>
        <w:sz w:val="24"/>
      </w:rPr>
    </w:lvl>
    <w:lvl w:ilvl="3">
      <w:lvlJc w:val="left"/>
      <w:lvlText w:val="%4."/>
      <w:numFmt w:val="decimal"/>
      <w:start w:val="1"/>
      <w:suff w:val="tab"/>
      <w:pPr>
        <w:ind w:hanging="360" w:left="2520" w:start="2520"/>
      </w:pPr>
      <w:rPr>
        <w:rFonts w:ascii="Times New Roman" w:eastAsia="Times New Roman" w:hAnsi="Times New Roman" w:cs="Times New Roman"/>
        <w:sz w:val="24"/>
      </w:rPr>
    </w:lvl>
    <w:lvl w:ilvl="4">
      <w:lvlJc w:val="left"/>
      <w:lvlText w:val="%5."/>
      <w:numFmt w:val="lowerLetter"/>
      <w:start w:val="1"/>
      <w:suff w:val="tab"/>
      <w:pPr>
        <w:ind w:hanging="360" w:left="3240" w:start="3240"/>
      </w:pPr>
      <w:rPr>
        <w:rFonts w:ascii="Times New Roman" w:eastAsia="Times New Roman" w:hAnsi="Times New Roman" w:cs="Times New Roman"/>
        <w:sz w:val="24"/>
      </w:rPr>
    </w:lvl>
    <w:lvl w:ilvl="5">
      <w:lvlJc w:val="right"/>
      <w:lvlText w:val="%6."/>
      <w:numFmt w:val="lowerRoman"/>
      <w:start w:val="1"/>
      <w:suff w:val="tab"/>
      <w:pPr>
        <w:ind w:hanging="180" w:left="3960" w:start="3960"/>
      </w:pPr>
      <w:rPr>
        <w:rFonts w:ascii="Times New Roman" w:eastAsia="Times New Roman" w:hAnsi="Times New Roman" w:cs="Times New Roman"/>
        <w:sz w:val="24"/>
      </w:rPr>
    </w:lvl>
    <w:lvl w:ilvl="6">
      <w:lvlJc w:val="left"/>
      <w:lvlText w:val="%7."/>
      <w:numFmt w:val="decimal"/>
      <w:start w:val="1"/>
      <w:suff w:val="tab"/>
      <w:pPr>
        <w:ind w:hanging="360" w:left="4680" w:start="4680"/>
      </w:pPr>
      <w:rPr>
        <w:rFonts w:ascii="Times New Roman" w:eastAsia="Times New Roman" w:hAnsi="Times New Roman" w:cs="Times New Roman"/>
        <w:sz w:val="24"/>
      </w:rPr>
    </w:lvl>
    <w:lvl w:ilvl="7">
      <w:lvlJc w:val="left"/>
      <w:lvlText w:val="%8."/>
      <w:numFmt w:val="lowerLetter"/>
      <w:start w:val="1"/>
      <w:suff w:val="tab"/>
      <w:pPr>
        <w:ind w:hanging="360" w:left="5400" w:start="5400"/>
      </w:pPr>
      <w:rPr>
        <w:rFonts w:ascii="Times New Roman" w:eastAsia="Times New Roman" w:hAnsi="Times New Roman" w:cs="Times New Roman"/>
        <w:sz w:val="24"/>
      </w:rPr>
    </w:lvl>
    <w:lvl w:ilvl="8">
      <w:lvlJc w:val="right"/>
      <w:lvlText w:val="%9."/>
      <w:numFmt w:val="lowerRoman"/>
      <w:start w:val="1"/>
      <w:suff w:val="tab"/>
      <w:pPr>
        <w:ind w:hanging="180" w:left="6120" w:start="6120"/>
      </w:pPr>
      <w:rPr>
        <w:rFonts w:ascii="Times New Roman" w:eastAsia="Times New Roman" w:hAnsi="Times New Roman" w:cs="Times New Roman"/>
        <w:sz w:val="24"/>
      </w:rPr>
    </w:lvl>
  </w:abstractNum>
  <w:abstractNum w:abstractNumId="278267413">
    <w:multiLevelType w:val="hybridMultilevel"/>
    <w:tmpl w:val="fe663e42"/>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338001222">
    <w:multiLevelType w:val="hybridMultilevel"/>
    <w:tmpl w:val="75a6c350"/>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365525461">
    <w:multiLevelType w:val="hybridMultilevel"/>
    <w:tmpl w:val="623e495a"/>
    <w:lvl w:ilvl="0">
      <w:lvlJc w:val="left"/>
      <w:lvlText w:val=""/>
      <w:numFmt w:val="bullet"/>
      <w:start w:val="1"/>
      <w:suff w:val="tab"/>
      <w:pPr>
        <w:ind w:hanging="360" w:left="360" w:start="360"/>
      </w:pPr>
      <w:rPr>
        <w:rFonts w:ascii="Symbol" w:eastAsia="Symbol" w:hAnsi="Symbol" w:cs="Symbol"/>
        <w:sz w:val="24"/>
      </w:rPr>
    </w:lvl>
    <w:lvl w:ilvl="1">
      <w:lvlJc w:val="left"/>
      <w:lvlText w:val="o"/>
      <w:numFmt w:val="bullet"/>
      <w:start w:val="1"/>
      <w:suff w:val="tab"/>
      <w:pPr>
        <w:ind w:hanging="360" w:left="1080" w:start="1080"/>
      </w:pPr>
      <w:rPr>
        <w:rFonts w:ascii="Courier New" w:eastAsia="Courier New" w:hAnsi="Courier New" w:cs="Courier New"/>
        <w:sz w:val="24"/>
      </w:rPr>
    </w:lvl>
    <w:lvl w:ilvl="2">
      <w:lvlJc w:val="left"/>
      <w:lvlText w:val=""/>
      <w:numFmt w:val="bullet"/>
      <w:start w:val="1"/>
      <w:suff w:val="tab"/>
      <w:pPr>
        <w:ind w:hanging="360" w:left="1800" w:start="1800"/>
      </w:pPr>
      <w:rPr>
        <w:rFonts w:ascii="Wingdings" w:eastAsia="Wingdings" w:hAnsi="Wingdings" w:cs="Wingdings"/>
        <w:sz w:val="24"/>
      </w:rPr>
    </w:lvl>
    <w:lvl w:ilvl="3">
      <w:lvlJc w:val="left"/>
      <w:lvlText w:val=""/>
      <w:numFmt w:val="bullet"/>
      <w:start w:val="1"/>
      <w:suff w:val="tab"/>
      <w:pPr>
        <w:ind w:hanging="360" w:left="2520" w:start="2520"/>
      </w:pPr>
      <w:rPr>
        <w:rFonts w:ascii="Symbol" w:eastAsia="Symbol" w:hAnsi="Symbol" w:cs="Symbol"/>
        <w:sz w:val="24"/>
      </w:rPr>
    </w:lvl>
    <w:lvl w:ilvl="4">
      <w:lvlJc w:val="left"/>
      <w:lvlText w:val="o"/>
      <w:numFmt w:val="bullet"/>
      <w:start w:val="1"/>
      <w:suff w:val="tab"/>
      <w:pPr>
        <w:ind w:hanging="360" w:left="3240" w:start="3240"/>
      </w:pPr>
      <w:rPr>
        <w:rFonts w:ascii="Courier New" w:eastAsia="Courier New" w:hAnsi="Courier New" w:cs="Courier New"/>
        <w:sz w:val="24"/>
      </w:rPr>
    </w:lvl>
    <w:lvl w:ilvl="5">
      <w:lvlJc w:val="left"/>
      <w:lvlText w:val=""/>
      <w:numFmt w:val="bullet"/>
      <w:start w:val="1"/>
      <w:suff w:val="tab"/>
      <w:pPr>
        <w:ind w:hanging="360" w:left="3960" w:start="3960"/>
      </w:pPr>
      <w:rPr>
        <w:rFonts w:ascii="Wingdings" w:eastAsia="Wingdings" w:hAnsi="Wingdings" w:cs="Wingdings"/>
        <w:sz w:val="24"/>
      </w:rPr>
    </w:lvl>
    <w:lvl w:ilvl="6">
      <w:lvlJc w:val="left"/>
      <w:lvlText w:val=""/>
      <w:numFmt w:val="bullet"/>
      <w:start w:val="1"/>
      <w:suff w:val="tab"/>
      <w:pPr>
        <w:ind w:hanging="360" w:left="4680" w:start="4680"/>
      </w:pPr>
      <w:rPr>
        <w:rFonts w:ascii="Symbol" w:eastAsia="Symbol" w:hAnsi="Symbol" w:cs="Symbol"/>
        <w:sz w:val="24"/>
      </w:rPr>
    </w:lvl>
    <w:lvl w:ilvl="7">
      <w:lvlJc w:val="left"/>
      <w:lvlText w:val="o"/>
      <w:numFmt w:val="bullet"/>
      <w:start w:val="1"/>
      <w:suff w:val="tab"/>
      <w:pPr>
        <w:ind w:hanging="360" w:left="5400" w:start="5400"/>
      </w:pPr>
      <w:rPr>
        <w:rFonts w:ascii="Courier New" w:eastAsia="Courier New" w:hAnsi="Courier New" w:cs="Courier New"/>
        <w:sz w:val="24"/>
      </w:rPr>
    </w:lvl>
    <w:lvl w:ilvl="8">
      <w:lvlJc w:val="left"/>
      <w:lvlText w:val=""/>
      <w:numFmt w:val="bullet"/>
      <w:start w:val="1"/>
      <w:suff w:val="tab"/>
      <w:pPr>
        <w:ind w:hanging="360" w:left="6120" w:start="6120"/>
      </w:pPr>
      <w:rPr>
        <w:rFonts w:ascii="Wingdings" w:eastAsia="Wingdings" w:hAnsi="Wingdings" w:cs="Wingdings"/>
        <w:sz w:val="24"/>
      </w:rPr>
    </w:lvl>
  </w:abstractNum>
  <w:abstractNum w:abstractNumId="517811688">
    <w:multiLevelType w:val="hybridMultilevel"/>
    <w:tmpl w:val="af12db40"/>
    <w:lvl w:ilvl="0">
      <w:lvlJc w:val="left"/>
      <w:lvlText w:val="%1."/>
      <w:numFmt w:val="decimal"/>
      <w:start w:val="1"/>
      <w:suff w:val="tab"/>
      <w:pPr>
        <w:ind w:hanging="360" w:left="360" w:start="36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674915093">
    <w:multiLevelType w:val="hybridMultilevel"/>
    <w:tmpl w:val="c84a3bf6"/>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689796584">
    <w:multiLevelType w:val="hybridMultilevel"/>
    <w:tmpl w:val="509e3128"/>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713846653">
    <w:multiLevelType w:val="hybridMultilevel"/>
    <w:tmpl w:val="a794468a"/>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787045167">
    <w:multiLevelType w:val="hybridMultilevel"/>
    <w:tmpl w:val="cde8f974"/>
    <w:lvl w:ilvl="0">
      <w:lvlJc w:val="left"/>
      <w:lvlText w:val="•"/>
      <w:numFmt w:val="bullet"/>
      <w:start w:val="1"/>
      <w:suff w:val="tab"/>
      <w:pPr>
        <w:ind w:hanging="360" w:left="720" w:start="720"/>
      </w:pPr>
      <w:rPr>
        <w:rFonts w:ascii="Times New Roman" w:eastAsia="Times New Roman" w:hAnsi="Times New Roman" w:cs="Times New Roman"/>
        <w:sz w:val="24"/>
      </w:rPr>
    </w:lvl>
    <w:lvl w:ilvl="1">
      <w:lvlJc w:val="left"/>
      <w:lvlText w:val="•"/>
      <w:numFmt w:val="bullet"/>
      <w:start w:val="1"/>
      <w:suff w:val="tab"/>
      <w:pPr>
        <w:ind w:hanging="360" w:left="1440" w:start="1440"/>
      </w:pPr>
      <w:rPr>
        <w:rFonts w:ascii="Times New Roman" w:eastAsia="Times New Roman" w:hAnsi="Times New Roman" w:cs="Times New Roman"/>
        <w:sz w:val="24"/>
      </w:rPr>
    </w:lvl>
    <w:lvl w:ilvl="2">
      <w:lvlJc w:val="left"/>
      <w:lvlText w:val="•"/>
      <w:numFmt w:val="bullet"/>
      <w:start w:val="1"/>
      <w:suff w:val="tab"/>
      <w:pPr>
        <w:ind w:hanging="360" w:left="2160" w:start="2160"/>
      </w:pPr>
      <w:rPr>
        <w:rFonts w:ascii="Times New Roman" w:eastAsia="Times New Roman" w:hAnsi="Times New Roman" w:cs="Times New Roman"/>
        <w:sz w:val="24"/>
      </w:rPr>
    </w:lvl>
    <w:lvl w:ilvl="3">
      <w:lvlJc w:val="left"/>
      <w:lvlText w:val="•"/>
      <w:numFmt w:val="bullet"/>
      <w:start w:val="1"/>
      <w:suff w:val="tab"/>
      <w:pPr>
        <w:ind w:hanging="360" w:left="2880" w:start="2880"/>
      </w:pPr>
      <w:rPr>
        <w:rFonts w:ascii="Times New Roman" w:eastAsia="Times New Roman" w:hAnsi="Times New Roman" w:cs="Times New Roman"/>
        <w:sz w:val="24"/>
      </w:rPr>
    </w:lvl>
    <w:lvl w:ilvl="4">
      <w:lvlJc w:val="left"/>
      <w:lvlText w:val="•"/>
      <w:numFmt w:val="bullet"/>
      <w:start w:val="1"/>
      <w:suff w:val="tab"/>
      <w:pPr>
        <w:ind w:hanging="360" w:left="3600" w:start="3600"/>
      </w:pPr>
      <w:rPr>
        <w:rFonts w:ascii="Times New Roman" w:eastAsia="Times New Roman" w:hAnsi="Times New Roman" w:cs="Times New Roman"/>
        <w:sz w:val="24"/>
      </w:rPr>
    </w:lvl>
    <w:lvl w:ilvl="5">
      <w:lvlJc w:val="left"/>
      <w:lvlText w:val="•"/>
      <w:numFmt w:val="bullet"/>
      <w:start w:val="1"/>
      <w:suff w:val="tab"/>
      <w:pPr>
        <w:ind w:hanging="360" w:left="4320" w:start="4320"/>
      </w:pPr>
      <w:rPr>
        <w:rFonts w:ascii="Times New Roman" w:eastAsia="Times New Roman" w:hAnsi="Times New Roman" w:cs="Times New Roman"/>
        <w:sz w:val="24"/>
      </w:rPr>
    </w:lvl>
    <w:lvl w:ilvl="6">
      <w:lvlJc w:val="left"/>
      <w:lvlText w:val="•"/>
      <w:numFmt w:val="bullet"/>
      <w:start w:val="1"/>
      <w:suff w:val="tab"/>
      <w:pPr>
        <w:ind w:hanging="360" w:left="5040" w:start="5040"/>
      </w:pPr>
      <w:rPr>
        <w:rFonts w:ascii="Times New Roman" w:eastAsia="Times New Roman" w:hAnsi="Times New Roman" w:cs="Times New Roman"/>
        <w:sz w:val="24"/>
      </w:rPr>
    </w:lvl>
    <w:lvl w:ilvl="7">
      <w:lvlJc w:val="left"/>
      <w:lvlText w:val="•"/>
      <w:numFmt w:val="bullet"/>
      <w:start w:val="1"/>
      <w:suff w:val="tab"/>
      <w:pPr>
        <w:ind w:hanging="360" w:left="5760" w:start="5760"/>
      </w:pPr>
      <w:rPr>
        <w:rFonts w:ascii="Times New Roman" w:eastAsia="Times New Roman" w:hAnsi="Times New Roman" w:cs="Times New Roman"/>
        <w:sz w:val="24"/>
      </w:rPr>
    </w:lvl>
    <w:lvl w:ilvl="8">
      <w:lvlJc w:val="left"/>
      <w:lvlText w:val="•"/>
      <w:numFmt w:val="bullet"/>
      <w:start w:val="1"/>
      <w:suff w:val="tab"/>
      <w:pPr>
        <w:ind w:hanging="360" w:left="6480" w:start="6480"/>
      </w:pPr>
      <w:rPr>
        <w:rFonts w:ascii="Times New Roman" w:eastAsia="Times New Roman" w:hAnsi="Times New Roman" w:cs="Times New Roman"/>
        <w:sz w:val="24"/>
      </w:rPr>
    </w:lvl>
  </w:abstractNum>
  <w:abstractNum w:abstractNumId="792947207">
    <w:multiLevelType w:val="hybridMultilevel"/>
    <w:tmpl w:val="c2f00262"/>
    <w:lvl w:ilvl="0">
      <w:lvlJc w:val="left"/>
      <w:lvlText w:val="%1."/>
      <w:numFmt w:val="decimal"/>
      <w:start w:val="1"/>
      <w:suff w:val="tab"/>
      <w:pPr>
        <w:ind w:hanging="390" w:left="390" w:start="390"/>
      </w:pPr>
      <w:rPr>
        <w:rFonts w:ascii="Times New Roman" w:eastAsia="Times New Roman" w:hAnsi="Times New Roman" w:cs="Times New Roman"/>
        <w:sz w:val="24"/>
      </w:rPr>
    </w:lvl>
    <w:lvl w:ilvl="1">
      <w:lvlJc w:val="left"/>
      <w:lvlText w:val="%2."/>
      <w:numFmt w:val="lowerLetter"/>
      <w:start w:val="1"/>
      <w:suff w:val="tab"/>
      <w:pPr>
        <w:ind w:hanging="360" w:left="1080" w:start="1080"/>
      </w:pPr>
      <w:rPr>
        <w:rFonts w:ascii="Times New Roman" w:eastAsia="Times New Roman" w:hAnsi="Times New Roman" w:cs="Times New Roman"/>
        <w:sz w:val="24"/>
      </w:rPr>
    </w:lvl>
    <w:lvl w:ilvl="2">
      <w:lvlJc w:val="right"/>
      <w:lvlText w:val="%3."/>
      <w:numFmt w:val="lowerRoman"/>
      <w:start w:val="1"/>
      <w:suff w:val="tab"/>
      <w:pPr>
        <w:ind w:hanging="180" w:left="1800" w:start="1800"/>
      </w:pPr>
      <w:rPr>
        <w:rFonts w:ascii="Times New Roman" w:eastAsia="Times New Roman" w:hAnsi="Times New Roman" w:cs="Times New Roman"/>
        <w:sz w:val="24"/>
      </w:rPr>
    </w:lvl>
    <w:lvl w:ilvl="3">
      <w:lvlJc w:val="left"/>
      <w:lvlText w:val="%4."/>
      <w:numFmt w:val="decimal"/>
      <w:start w:val="1"/>
      <w:suff w:val="tab"/>
      <w:pPr>
        <w:ind w:hanging="360" w:left="2520" w:start="2520"/>
      </w:pPr>
      <w:rPr>
        <w:rFonts w:ascii="Times New Roman" w:eastAsia="Times New Roman" w:hAnsi="Times New Roman" w:cs="Times New Roman"/>
        <w:sz w:val="24"/>
      </w:rPr>
    </w:lvl>
    <w:lvl w:ilvl="4">
      <w:lvlJc w:val="left"/>
      <w:lvlText w:val="%5."/>
      <w:numFmt w:val="lowerLetter"/>
      <w:start w:val="1"/>
      <w:suff w:val="tab"/>
      <w:pPr>
        <w:ind w:hanging="360" w:left="3240" w:start="3240"/>
      </w:pPr>
      <w:rPr>
        <w:rFonts w:ascii="Times New Roman" w:eastAsia="Times New Roman" w:hAnsi="Times New Roman" w:cs="Times New Roman"/>
        <w:sz w:val="24"/>
      </w:rPr>
    </w:lvl>
    <w:lvl w:ilvl="5">
      <w:lvlJc w:val="right"/>
      <w:lvlText w:val="%6."/>
      <w:numFmt w:val="lowerRoman"/>
      <w:start w:val="1"/>
      <w:suff w:val="tab"/>
      <w:pPr>
        <w:ind w:hanging="180" w:left="3960" w:start="3960"/>
      </w:pPr>
      <w:rPr>
        <w:rFonts w:ascii="Times New Roman" w:eastAsia="Times New Roman" w:hAnsi="Times New Roman" w:cs="Times New Roman"/>
        <w:sz w:val="24"/>
      </w:rPr>
    </w:lvl>
    <w:lvl w:ilvl="6">
      <w:lvlJc w:val="left"/>
      <w:lvlText w:val="%7."/>
      <w:numFmt w:val="decimal"/>
      <w:start w:val="1"/>
      <w:suff w:val="tab"/>
      <w:pPr>
        <w:ind w:hanging="360" w:left="4680" w:start="4680"/>
      </w:pPr>
      <w:rPr>
        <w:rFonts w:ascii="Times New Roman" w:eastAsia="Times New Roman" w:hAnsi="Times New Roman" w:cs="Times New Roman"/>
        <w:sz w:val="24"/>
      </w:rPr>
    </w:lvl>
    <w:lvl w:ilvl="7">
      <w:lvlJc w:val="left"/>
      <w:lvlText w:val="%8."/>
      <w:numFmt w:val="lowerLetter"/>
      <w:start w:val="1"/>
      <w:suff w:val="tab"/>
      <w:pPr>
        <w:ind w:hanging="360" w:left="5400" w:start="5400"/>
      </w:pPr>
      <w:rPr>
        <w:rFonts w:ascii="Times New Roman" w:eastAsia="Times New Roman" w:hAnsi="Times New Roman" w:cs="Times New Roman"/>
        <w:sz w:val="24"/>
      </w:rPr>
    </w:lvl>
    <w:lvl w:ilvl="8">
      <w:lvlJc w:val="right"/>
      <w:lvlText w:val="%9."/>
      <w:numFmt w:val="lowerRoman"/>
      <w:start w:val="1"/>
      <w:suff w:val="tab"/>
      <w:pPr>
        <w:ind w:hanging="180" w:left="6120" w:start="6120"/>
      </w:pPr>
      <w:rPr>
        <w:rFonts w:ascii="Times New Roman" w:eastAsia="Times New Roman" w:hAnsi="Times New Roman" w:cs="Times New Roman"/>
        <w:sz w:val="24"/>
      </w:rPr>
    </w:lvl>
  </w:abstractNum>
  <w:abstractNum w:abstractNumId="841353647">
    <w:multiLevelType w:val="hybridMultilevel"/>
    <w:tmpl w:val="56069456"/>
    <w:lvl w:ilvl="0">
      <w:lvlJc w:val="left"/>
      <w:lvlText w:val="%1."/>
      <w:numFmt w:val="decimal"/>
      <w:start w:val="1"/>
      <w:suff w:val="tab"/>
      <w:pPr>
        <w:ind w:hanging="360" w:left="5220" w:start="5220"/>
      </w:pPr>
      <w:rPr>
        <w:rFonts w:ascii="Times New Roman" w:eastAsia="Times New Roman" w:hAnsi="Times New Roman" w:cs="Times New Roman"/>
        <w:sz w:val="24"/>
      </w:rPr>
    </w:lvl>
    <w:lvl w:ilvl="1">
      <w:lvlJc w:val="left"/>
      <w:lvlText w:val="%2."/>
      <w:numFmt w:val="decimal"/>
      <w:start w:val="1"/>
      <w:suff w:val="tab"/>
      <w:pPr>
        <w:ind w:hanging="360" w:left="5940" w:start="5940"/>
      </w:pPr>
      <w:rPr>
        <w:rFonts w:ascii="Times New Roman" w:eastAsia="Times New Roman" w:hAnsi="Times New Roman" w:cs="Times New Roman"/>
        <w:sz w:val="24"/>
      </w:rPr>
    </w:lvl>
    <w:lvl w:ilvl="2">
      <w:lvlJc w:val="left"/>
      <w:lvlText w:val="%3."/>
      <w:numFmt w:val="decimal"/>
      <w:start w:val="1"/>
      <w:suff w:val="tab"/>
      <w:pPr>
        <w:ind w:hanging="360" w:left="6660" w:start="6660"/>
      </w:pPr>
      <w:rPr>
        <w:rFonts w:ascii="Times New Roman" w:eastAsia="Times New Roman" w:hAnsi="Times New Roman" w:cs="Times New Roman"/>
        <w:sz w:val="24"/>
      </w:rPr>
    </w:lvl>
    <w:lvl w:ilvl="3">
      <w:lvlJc w:val="left"/>
      <w:lvlText w:val="%4."/>
      <w:numFmt w:val="decimal"/>
      <w:start w:val="1"/>
      <w:suff w:val="tab"/>
      <w:pPr>
        <w:ind w:hanging="360" w:left="7380" w:start="7380"/>
      </w:pPr>
      <w:rPr>
        <w:rFonts w:ascii="Times New Roman" w:eastAsia="Times New Roman" w:hAnsi="Times New Roman" w:cs="Times New Roman"/>
        <w:sz w:val="24"/>
      </w:rPr>
    </w:lvl>
    <w:lvl w:ilvl="4">
      <w:lvlJc w:val="left"/>
      <w:lvlText w:val="%5."/>
      <w:numFmt w:val="decimal"/>
      <w:start w:val="1"/>
      <w:suff w:val="tab"/>
      <w:pPr>
        <w:ind w:hanging="360" w:left="8100" w:start="8100"/>
      </w:pPr>
      <w:rPr>
        <w:rFonts w:ascii="Times New Roman" w:eastAsia="Times New Roman" w:hAnsi="Times New Roman" w:cs="Times New Roman"/>
        <w:sz w:val="24"/>
      </w:rPr>
    </w:lvl>
    <w:lvl w:ilvl="5">
      <w:lvlJc w:val="left"/>
      <w:lvlText w:val="%6."/>
      <w:numFmt w:val="decimal"/>
      <w:start w:val="1"/>
      <w:suff w:val="tab"/>
      <w:pPr>
        <w:ind w:hanging="360" w:left="8820" w:start="8820"/>
      </w:pPr>
      <w:rPr>
        <w:rFonts w:ascii="Times New Roman" w:eastAsia="Times New Roman" w:hAnsi="Times New Roman" w:cs="Times New Roman"/>
        <w:sz w:val="24"/>
      </w:rPr>
    </w:lvl>
    <w:lvl w:ilvl="6">
      <w:lvlJc w:val="left"/>
      <w:lvlText w:val="%7."/>
      <w:numFmt w:val="decimal"/>
      <w:start w:val="1"/>
      <w:suff w:val="tab"/>
      <w:pPr>
        <w:ind w:hanging="360" w:left="9540" w:start="9540"/>
      </w:pPr>
      <w:rPr>
        <w:rFonts w:ascii="Times New Roman" w:eastAsia="Times New Roman" w:hAnsi="Times New Roman" w:cs="Times New Roman"/>
        <w:sz w:val="24"/>
      </w:rPr>
    </w:lvl>
    <w:lvl w:ilvl="7">
      <w:lvlJc w:val="left"/>
      <w:lvlText w:val="%8."/>
      <w:numFmt w:val="decimal"/>
      <w:start w:val="1"/>
      <w:suff w:val="tab"/>
      <w:pPr>
        <w:ind w:hanging="360" w:left="10260" w:start="10260"/>
      </w:pPr>
      <w:rPr>
        <w:rFonts w:ascii="Times New Roman" w:eastAsia="Times New Roman" w:hAnsi="Times New Roman" w:cs="Times New Roman"/>
        <w:sz w:val="24"/>
      </w:rPr>
    </w:lvl>
    <w:lvl w:ilvl="8">
      <w:lvlJc w:val="left"/>
      <w:lvlText w:val="%9."/>
      <w:numFmt w:val="decimal"/>
      <w:start w:val="1"/>
      <w:suff w:val="tab"/>
      <w:pPr>
        <w:ind w:hanging="360" w:left="10980" w:start="10980"/>
      </w:pPr>
      <w:rPr>
        <w:rFonts w:ascii="Times New Roman" w:eastAsia="Times New Roman" w:hAnsi="Times New Roman" w:cs="Times New Roman"/>
        <w:sz w:val="24"/>
      </w:rPr>
    </w:lvl>
  </w:abstractNum>
  <w:abstractNum w:abstractNumId="937565667">
    <w:multiLevelType w:val="hybridMultilevel"/>
    <w:tmpl w:val="8d72cee8"/>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996150939">
    <w:multiLevelType w:val="hybridMultilevel"/>
    <w:tmpl w:val="c6cd45e"/>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156721816">
    <w:multiLevelType w:val="hybridMultilevel"/>
    <w:tmpl w:val="9f0043c4"/>
    <w:lvl w:ilvl="0">
      <w:lvlJc w:val="left"/>
      <w:lvlText w:val="%1."/>
      <w:numFmt w:val="decimal"/>
      <w:start w:val="1"/>
      <w:suff w:val="tab"/>
      <w:pPr>
        <w:ind w:hanging="360" w:left="360" w:start="360"/>
      </w:pPr>
      <w:rPr>
        <w:rFonts w:ascii="Times New Roman" w:eastAsia="Times New Roman" w:hAnsi="Times New Roman" w:cs="Times New Roman"/>
        <w:sz w:val="24"/>
      </w:rPr>
    </w:lvl>
    <w:lvl w:ilvl="1">
      <w:lvlJc w:val="left"/>
      <w:lvlText w:val="o"/>
      <w:numFmt w:val="bullet"/>
      <w:start w:val="1"/>
      <w:suff w:val="tab"/>
      <w:pPr>
        <w:ind w:hanging="360" w:left="1080" w:start="1080"/>
      </w:pPr>
      <w:rPr>
        <w:rFonts w:ascii="Courier New" w:eastAsia="Courier New" w:hAnsi="Courier New" w:cs="Courier New"/>
        <w:sz w:val="24"/>
      </w:rPr>
    </w:lvl>
    <w:lvl w:ilvl="2">
      <w:lvlJc w:val="left"/>
      <w:lvlText w:val=""/>
      <w:numFmt w:val="bullet"/>
      <w:start w:val="1"/>
      <w:suff w:val="tab"/>
      <w:pPr>
        <w:ind w:hanging="360" w:left="1800" w:start="1800"/>
      </w:pPr>
      <w:rPr>
        <w:rFonts w:ascii="Wingdings" w:eastAsia="Wingdings" w:hAnsi="Wingdings" w:cs="Wingdings"/>
        <w:sz w:val="24"/>
      </w:rPr>
    </w:lvl>
    <w:lvl w:ilvl="3">
      <w:lvlJc w:val="left"/>
      <w:lvlText w:val=""/>
      <w:numFmt w:val="bullet"/>
      <w:start w:val="1"/>
      <w:suff w:val="tab"/>
      <w:pPr>
        <w:ind w:hanging="360" w:left="2520" w:start="2520"/>
      </w:pPr>
      <w:rPr>
        <w:rFonts w:ascii="Symbol" w:eastAsia="Symbol" w:hAnsi="Symbol" w:cs="Symbol"/>
        <w:sz w:val="24"/>
      </w:rPr>
    </w:lvl>
    <w:lvl w:ilvl="4">
      <w:lvlJc w:val="left"/>
      <w:lvlText w:val="o"/>
      <w:numFmt w:val="bullet"/>
      <w:start w:val="1"/>
      <w:suff w:val="tab"/>
      <w:pPr>
        <w:ind w:hanging="360" w:left="3240" w:start="3240"/>
      </w:pPr>
      <w:rPr>
        <w:rFonts w:ascii="Courier New" w:eastAsia="Courier New" w:hAnsi="Courier New" w:cs="Courier New"/>
        <w:sz w:val="24"/>
      </w:rPr>
    </w:lvl>
    <w:lvl w:ilvl="5">
      <w:lvlJc w:val="left"/>
      <w:lvlText w:val=""/>
      <w:numFmt w:val="bullet"/>
      <w:start w:val="1"/>
      <w:suff w:val="tab"/>
      <w:pPr>
        <w:ind w:hanging="360" w:left="3960" w:start="3960"/>
      </w:pPr>
      <w:rPr>
        <w:rFonts w:ascii="Wingdings" w:eastAsia="Wingdings" w:hAnsi="Wingdings" w:cs="Wingdings"/>
        <w:sz w:val="24"/>
      </w:rPr>
    </w:lvl>
    <w:lvl w:ilvl="6">
      <w:lvlJc w:val="left"/>
      <w:lvlText w:val=""/>
      <w:numFmt w:val="bullet"/>
      <w:start w:val="1"/>
      <w:suff w:val="tab"/>
      <w:pPr>
        <w:ind w:hanging="360" w:left="4680" w:start="4680"/>
      </w:pPr>
      <w:rPr>
        <w:rFonts w:ascii="Symbol" w:eastAsia="Symbol" w:hAnsi="Symbol" w:cs="Symbol"/>
        <w:sz w:val="24"/>
      </w:rPr>
    </w:lvl>
    <w:lvl w:ilvl="7">
      <w:lvlJc w:val="left"/>
      <w:lvlText w:val="o"/>
      <w:numFmt w:val="bullet"/>
      <w:start w:val="1"/>
      <w:suff w:val="tab"/>
      <w:pPr>
        <w:ind w:hanging="360" w:left="5400" w:start="5400"/>
      </w:pPr>
      <w:rPr>
        <w:rFonts w:ascii="Courier New" w:eastAsia="Courier New" w:hAnsi="Courier New" w:cs="Courier New"/>
        <w:sz w:val="24"/>
      </w:rPr>
    </w:lvl>
    <w:lvl w:ilvl="8">
      <w:lvlJc w:val="left"/>
      <w:lvlText w:val=""/>
      <w:numFmt w:val="bullet"/>
      <w:start w:val="1"/>
      <w:suff w:val="tab"/>
      <w:pPr>
        <w:ind w:hanging="360" w:left="6120" w:start="6120"/>
      </w:pPr>
      <w:rPr>
        <w:rFonts w:ascii="Wingdings" w:eastAsia="Wingdings" w:hAnsi="Wingdings" w:cs="Wingdings"/>
        <w:sz w:val="24"/>
      </w:rPr>
    </w:lvl>
  </w:abstractNum>
  <w:abstractNum w:abstractNumId="1248542651">
    <w:multiLevelType w:val="hybridMultilevel"/>
    <w:tmpl w:val="5c06b5b6"/>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1353068338">
    <w:multiLevelType w:val="hybridMultilevel"/>
    <w:tmpl w:val="7fb6e034"/>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decimal"/>
      <w:start w:val="1"/>
      <w:suff w:val="tab"/>
      <w:pPr>
        <w:ind w:hanging="360" w:left="1440" w:start="1440"/>
      </w:pPr>
      <w:rPr>
        <w:rFonts w:ascii="Times New Roman" w:eastAsia="Times New Roman" w:hAnsi="Times New Roman" w:cs="Times New Roman"/>
        <w:sz w:val="24"/>
      </w:rPr>
    </w:lvl>
    <w:lvl w:ilvl="2">
      <w:lvlJc w:val="left"/>
      <w:lvlText w:val="%3."/>
      <w:numFmt w:val="decimal"/>
      <w:start w:val="1"/>
      <w:suff w:val="tab"/>
      <w:pPr>
        <w:ind w:hanging="36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decimal"/>
      <w:start w:val="1"/>
      <w:suff w:val="tab"/>
      <w:pPr>
        <w:ind w:hanging="360" w:left="3600" w:start="3600"/>
      </w:pPr>
      <w:rPr>
        <w:rFonts w:ascii="Times New Roman" w:eastAsia="Times New Roman" w:hAnsi="Times New Roman" w:cs="Times New Roman"/>
        <w:sz w:val="24"/>
      </w:rPr>
    </w:lvl>
    <w:lvl w:ilvl="5">
      <w:lvlJc w:val="left"/>
      <w:lvlText w:val="%6."/>
      <w:numFmt w:val="decimal"/>
      <w:start w:val="1"/>
      <w:suff w:val="tab"/>
      <w:pPr>
        <w:ind w:hanging="36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decimal"/>
      <w:start w:val="1"/>
      <w:suff w:val="tab"/>
      <w:pPr>
        <w:ind w:hanging="360" w:left="5760" w:start="5760"/>
      </w:pPr>
      <w:rPr>
        <w:rFonts w:ascii="Times New Roman" w:eastAsia="Times New Roman" w:hAnsi="Times New Roman" w:cs="Times New Roman"/>
        <w:sz w:val="24"/>
      </w:rPr>
    </w:lvl>
    <w:lvl w:ilvl="8">
      <w:lvlJc w:val="left"/>
      <w:lvlText w:val="%9."/>
      <w:numFmt w:val="decimal"/>
      <w:start w:val="1"/>
      <w:suff w:val="tab"/>
      <w:pPr>
        <w:ind w:hanging="360" w:left="6480" w:start="6480"/>
      </w:pPr>
      <w:rPr>
        <w:rFonts w:ascii="Times New Roman" w:eastAsia="Times New Roman" w:hAnsi="Times New Roman" w:cs="Times New Roman"/>
        <w:sz w:val="24"/>
      </w:rPr>
    </w:lvl>
  </w:abstractNum>
  <w:abstractNum w:abstractNumId="1440833556">
    <w:multiLevelType w:val="multilevel"/>
    <w:tmpl w:val="52fe5d0c"/>
    <w:lvl w:ilvl="0">
      <w:lvlJc w:val="left"/>
      <w:lvlText w:val="%1."/>
      <w:numFmt w:val="decimal"/>
      <w:start w:val="1"/>
      <w:suff w:val="tab"/>
      <w:pPr>
        <w:ind w:hanging="360" w:left="360" w:start="360"/>
      </w:pPr>
      <w:rPr>
        <w:rFonts w:ascii="Times New Roman" w:eastAsia="Times New Roman" w:hAnsi="Times New Roman" w:cs="Times New Roman"/>
        <w:sz w:val="24"/>
      </w:rPr>
    </w:lvl>
    <w:lvl w:ilvl="1">
      <w:lvlJc w:val="left"/>
      <w:lvlText w:val="%1.%2."/>
      <w:numFmt w:val="decimal"/>
      <w:start w:val="1"/>
      <w:suff w:val="tab"/>
      <w:pPr>
        <w:ind w:hanging="720" w:left="1000" w:start="1000"/>
      </w:pPr>
      <w:rPr>
        <w:rFonts w:ascii="Times New Roman" w:eastAsia="Times New Roman" w:hAnsi="Times New Roman" w:cs="Times New Roman"/>
        <w:sz w:val="24"/>
      </w:rPr>
    </w:lvl>
    <w:lvl w:ilvl="2">
      <w:lvlJc w:val="left"/>
      <w:lvlText w:val="%1.%2.%3."/>
      <w:numFmt w:val="decimal"/>
      <w:start w:val="1"/>
      <w:suff w:val="tab"/>
      <w:pPr>
        <w:ind w:hanging="720" w:left="1000" w:start="1000"/>
      </w:pPr>
      <w:rPr>
        <w:rFonts w:ascii="Times New Roman" w:eastAsia="Times New Roman" w:hAnsi="Times New Roman" w:cs="Times New Roman"/>
        <w:sz w:val="24"/>
      </w:rPr>
    </w:lvl>
    <w:lvl w:ilvl="3">
      <w:lvlJc w:val="left"/>
      <w:lvlText w:val="%1.%2.%3.%4."/>
      <w:numFmt w:val="decimal"/>
      <w:start w:val="1"/>
      <w:suff w:val="tab"/>
      <w:pPr>
        <w:ind w:hanging="1080" w:left="1360" w:start="1360"/>
      </w:pPr>
      <w:rPr>
        <w:rFonts w:ascii="Times New Roman" w:eastAsia="Times New Roman" w:hAnsi="Times New Roman" w:cs="Times New Roman"/>
        <w:sz w:val="24"/>
      </w:rPr>
    </w:lvl>
    <w:lvl w:ilvl="4">
      <w:lvlJc w:val="left"/>
      <w:lvlText w:val="%1.%2.%3.%4.%5."/>
      <w:numFmt w:val="decimal"/>
      <w:start w:val="1"/>
      <w:suff w:val="tab"/>
      <w:pPr>
        <w:ind w:hanging="1080" w:left="1360" w:start="1360"/>
      </w:pPr>
      <w:rPr>
        <w:rFonts w:ascii="Times New Roman" w:eastAsia="Times New Roman" w:hAnsi="Times New Roman" w:cs="Times New Roman"/>
        <w:sz w:val="24"/>
      </w:rPr>
    </w:lvl>
    <w:lvl w:ilvl="5">
      <w:lvlJc w:val="left"/>
      <w:lvlText w:val="%1.%2.%3.%4.%5.%6."/>
      <w:numFmt w:val="decimal"/>
      <w:start w:val="1"/>
      <w:suff w:val="tab"/>
      <w:pPr>
        <w:ind w:hanging="1440" w:left="1720" w:start="1720"/>
      </w:pPr>
      <w:rPr>
        <w:rFonts w:ascii="Times New Roman" w:eastAsia="Times New Roman" w:hAnsi="Times New Roman" w:cs="Times New Roman"/>
        <w:sz w:val="24"/>
      </w:rPr>
    </w:lvl>
    <w:lvl w:ilvl="6">
      <w:lvlJc w:val="left"/>
      <w:lvlText w:val="%1.%2.%3.%4.%5.%6.%7."/>
      <w:numFmt w:val="decimal"/>
      <w:start w:val="1"/>
      <w:suff w:val="tab"/>
      <w:pPr>
        <w:ind w:hanging="1800" w:left="2080" w:start="2080"/>
      </w:pPr>
      <w:rPr>
        <w:rFonts w:ascii="Times New Roman" w:eastAsia="Times New Roman" w:hAnsi="Times New Roman" w:cs="Times New Roman"/>
        <w:sz w:val="24"/>
      </w:rPr>
    </w:lvl>
    <w:lvl w:ilvl="7">
      <w:lvlJc w:val="left"/>
      <w:lvlText w:val="%1.%2.%3.%4.%5.%6.%7.%8."/>
      <w:numFmt w:val="decimal"/>
      <w:start w:val="1"/>
      <w:suff w:val="tab"/>
      <w:pPr>
        <w:ind w:hanging="1800" w:left="2080" w:start="2080"/>
      </w:pPr>
      <w:rPr>
        <w:rFonts w:ascii="Times New Roman" w:eastAsia="Times New Roman" w:hAnsi="Times New Roman" w:cs="Times New Roman"/>
        <w:sz w:val="24"/>
      </w:rPr>
    </w:lvl>
    <w:lvl w:ilvl="8">
      <w:lvlJc w:val="left"/>
      <w:lvlText w:val="%1.%2.%3.%4.%5.%6.%7.%8.%9."/>
      <w:numFmt w:val="decimal"/>
      <w:start w:val="1"/>
      <w:suff w:val="tab"/>
      <w:pPr>
        <w:ind w:hanging="2160" w:left="2440" w:start="2440"/>
      </w:pPr>
      <w:rPr>
        <w:rFonts w:ascii="Times New Roman" w:eastAsia="Times New Roman" w:hAnsi="Times New Roman" w:cs="Times New Roman"/>
        <w:sz w:val="24"/>
      </w:rPr>
    </w:lvl>
  </w:abstractNum>
  <w:abstractNum w:abstractNumId="1544637339">
    <w:multiLevelType w:val="hybridMultilevel"/>
    <w:tmpl w:val="669a8c3c"/>
    <w:lvl w:ilvl="0">
      <w:lvlJc w:val="left"/>
      <w:lvlText w:val="%1."/>
      <w:numFmt w:val="decimal"/>
      <w:start w:val="1"/>
      <w:suff w:val="tab"/>
      <w:pPr>
        <w:ind w:hanging="360" w:left="360" w:start="36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644847257">
    <w:multiLevelType w:val="hybridMultilevel"/>
    <w:tmpl w:val="3e583a4c"/>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1648705969">
    <w:multiLevelType w:val="hybridMultilevel"/>
    <w:tmpl w:val="ea2636a0"/>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1683241282">
    <w:multiLevelType w:val="hybridMultilevel"/>
    <w:tmpl w:val="a8ee4344"/>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683506982">
    <w:multiLevelType w:val="hybridMultilevel"/>
    <w:tmpl w:val="5c7eb068"/>
    <w:lvl w:ilvl="0">
      <w:lvlJc w:val="left"/>
      <w:lvlText w:val="%1."/>
      <w:numFmt w:val="decimal"/>
      <w:start w:val="1"/>
      <w:suff w:val="tab"/>
      <w:pPr>
        <w:ind w:hanging="360" w:left="720" w:start="720"/>
      </w:pPr>
      <w:rPr>
        <w:rFonts w:ascii="Times New Roman" w:eastAsia="Times New Roman" w:hAnsi="Times New Roman" w:cs="Times New Roman"/>
        <w:sz w:val="24"/>
      </w:rPr>
    </w:lvl>
    <w:lvl w:ilvl="1">
      <w:lvlJc w:val="left"/>
      <w:lvlText w:val="%2."/>
      <w:numFmt w:val="lowerLetter"/>
      <w:start w:val="1"/>
      <w:suff w:val="tab"/>
      <w:pPr>
        <w:ind w:hanging="360" w:left="1440" w:start="1440"/>
      </w:pPr>
      <w:rPr>
        <w:rFonts w:ascii="Times New Roman" w:eastAsia="Times New Roman" w:hAnsi="Times New Roman" w:cs="Times New Roman"/>
        <w:sz w:val="24"/>
      </w:rPr>
    </w:lvl>
    <w:lvl w:ilvl="2">
      <w:lvlJc w:val="right"/>
      <w:lvlText w:val="%3."/>
      <w:numFmt w:val="lowerRoman"/>
      <w:start w:val="1"/>
      <w:suff w:val="tab"/>
      <w:pPr>
        <w:ind w:hanging="180" w:left="2160" w:start="2160"/>
      </w:pPr>
      <w:rPr>
        <w:rFonts w:ascii="Times New Roman" w:eastAsia="Times New Roman" w:hAnsi="Times New Roman" w:cs="Times New Roman"/>
        <w:sz w:val="24"/>
      </w:rPr>
    </w:lvl>
    <w:lvl w:ilvl="3">
      <w:lvlJc w:val="left"/>
      <w:lvlText w:val="%4."/>
      <w:numFmt w:val="decimal"/>
      <w:start w:val="1"/>
      <w:suff w:val="tab"/>
      <w:pPr>
        <w:ind w:hanging="360" w:left="2880" w:start="2880"/>
      </w:pPr>
      <w:rPr>
        <w:rFonts w:ascii="Times New Roman" w:eastAsia="Times New Roman" w:hAnsi="Times New Roman" w:cs="Times New Roman"/>
        <w:sz w:val="24"/>
      </w:rPr>
    </w:lvl>
    <w:lvl w:ilvl="4">
      <w:lvlJc w:val="left"/>
      <w:lvlText w:val="%5."/>
      <w:numFmt w:val="lowerLetter"/>
      <w:start w:val="1"/>
      <w:suff w:val="tab"/>
      <w:pPr>
        <w:ind w:hanging="360" w:left="3600" w:start="3600"/>
      </w:pPr>
      <w:rPr>
        <w:rFonts w:ascii="Times New Roman" w:eastAsia="Times New Roman" w:hAnsi="Times New Roman" w:cs="Times New Roman"/>
        <w:sz w:val="24"/>
      </w:rPr>
    </w:lvl>
    <w:lvl w:ilvl="5">
      <w:lvlJc w:val="right"/>
      <w:lvlText w:val="%6."/>
      <w:numFmt w:val="lowerRoman"/>
      <w:start w:val="1"/>
      <w:suff w:val="tab"/>
      <w:pPr>
        <w:ind w:hanging="180" w:left="4320" w:start="4320"/>
      </w:pPr>
      <w:rPr>
        <w:rFonts w:ascii="Times New Roman" w:eastAsia="Times New Roman" w:hAnsi="Times New Roman" w:cs="Times New Roman"/>
        <w:sz w:val="24"/>
      </w:rPr>
    </w:lvl>
    <w:lvl w:ilvl="6">
      <w:lvlJc w:val="left"/>
      <w:lvlText w:val="%7."/>
      <w:numFmt w:val="decimal"/>
      <w:start w:val="1"/>
      <w:suff w:val="tab"/>
      <w:pPr>
        <w:ind w:hanging="360" w:left="5040" w:start="5040"/>
      </w:pPr>
      <w:rPr>
        <w:rFonts w:ascii="Times New Roman" w:eastAsia="Times New Roman" w:hAnsi="Times New Roman" w:cs="Times New Roman"/>
        <w:sz w:val="24"/>
      </w:rPr>
    </w:lvl>
    <w:lvl w:ilvl="7">
      <w:lvlJc w:val="left"/>
      <w:lvlText w:val="%8."/>
      <w:numFmt w:val="lowerLetter"/>
      <w:start w:val="1"/>
      <w:suff w:val="tab"/>
      <w:pPr>
        <w:ind w:hanging="360" w:left="5760" w:start="5760"/>
      </w:pPr>
      <w:rPr>
        <w:rFonts w:ascii="Times New Roman" w:eastAsia="Times New Roman" w:hAnsi="Times New Roman" w:cs="Times New Roman"/>
        <w:sz w:val="24"/>
      </w:rPr>
    </w:lvl>
    <w:lvl w:ilvl="8">
      <w:lvlJc w:val="right"/>
      <w:lvlText w:val="%9."/>
      <w:numFmt w:val="lowerRoman"/>
      <w:start w:val="1"/>
      <w:suff w:val="tab"/>
      <w:pPr>
        <w:ind w:hanging="180" w:left="6480" w:start="6480"/>
      </w:pPr>
      <w:rPr>
        <w:rFonts w:ascii="Times New Roman" w:eastAsia="Times New Roman" w:hAnsi="Times New Roman" w:cs="Times New Roman"/>
        <w:sz w:val="24"/>
      </w:rPr>
    </w:lvl>
  </w:abstractNum>
  <w:abstractNum w:abstractNumId="1745368472">
    <w:multiLevelType w:val="multilevel"/>
    <w:tmpl w:val="ae68406c"/>
    <w:lvl w:ilvl="0">
      <w:lvlJc w:val="left"/>
      <w:lvlText w:val="%1."/>
      <w:numFmt w:val="decimal"/>
      <w:start w:val="3"/>
      <w:suff w:val="tab"/>
      <w:pPr>
        <w:ind w:hanging="435" w:left="435" w:start="435"/>
      </w:pPr>
      <w:rPr>
        <w:rFonts w:ascii="Times New Roman" w:eastAsia="Times New Roman" w:hAnsi="Times New Roman" w:cs="Times New Roman"/>
        <w:sz w:val="24"/>
      </w:rPr>
    </w:lvl>
    <w:lvl w:ilvl="1">
      <w:lvlJc w:val="left"/>
      <w:lvlText w:val="%1.%2."/>
      <w:numFmt w:val="decimal"/>
      <w:start w:val="5"/>
      <w:suff w:val="tab"/>
      <w:pPr>
        <w:ind w:hanging="720" w:left="1000" w:start="1000"/>
      </w:pPr>
      <w:rPr>
        <w:rFonts w:ascii="Times New Roman" w:eastAsia="Times New Roman" w:hAnsi="Times New Roman" w:cs="Times New Roman"/>
        <w:sz w:val="24"/>
      </w:rPr>
    </w:lvl>
    <w:lvl w:ilvl="2">
      <w:lvlJc w:val="left"/>
      <w:lvlText w:val="%1.%2.%3."/>
      <w:numFmt w:val="decimal"/>
      <w:start w:val="1"/>
      <w:suff w:val="tab"/>
      <w:pPr>
        <w:ind w:hanging="720" w:left="1280" w:start="1280"/>
      </w:pPr>
      <w:rPr>
        <w:rFonts w:ascii="Times New Roman" w:eastAsia="Times New Roman" w:hAnsi="Times New Roman" w:cs="Times New Roman"/>
        <w:sz w:val="24"/>
      </w:rPr>
    </w:lvl>
    <w:lvl w:ilvl="3">
      <w:lvlJc w:val="left"/>
      <w:lvlText w:val="%1.%2.%3.%4."/>
      <w:numFmt w:val="decimal"/>
      <w:start w:val="1"/>
      <w:suff w:val="tab"/>
      <w:pPr>
        <w:ind w:hanging="1080" w:left="1920" w:start="1920"/>
      </w:pPr>
      <w:rPr>
        <w:rFonts w:ascii="Times New Roman" w:eastAsia="Times New Roman" w:hAnsi="Times New Roman" w:cs="Times New Roman"/>
        <w:sz w:val="24"/>
      </w:rPr>
    </w:lvl>
    <w:lvl w:ilvl="4">
      <w:lvlJc w:val="left"/>
      <w:lvlText w:val="%1.%2.%3.%4.%5."/>
      <w:numFmt w:val="decimal"/>
      <w:start w:val="1"/>
      <w:suff w:val="tab"/>
      <w:pPr>
        <w:ind w:hanging="1080" w:left="2200" w:start="2200"/>
      </w:pPr>
      <w:rPr>
        <w:rFonts w:ascii="Times New Roman" w:eastAsia="Times New Roman" w:hAnsi="Times New Roman" w:cs="Times New Roman"/>
        <w:sz w:val="24"/>
      </w:rPr>
    </w:lvl>
    <w:lvl w:ilvl="5">
      <w:lvlJc w:val="left"/>
      <w:lvlText w:val="%1.%2.%3.%4.%5.%6."/>
      <w:numFmt w:val="decimal"/>
      <w:start w:val="1"/>
      <w:suff w:val="tab"/>
      <w:pPr>
        <w:ind w:hanging="1440" w:left="2840" w:start="2840"/>
      </w:pPr>
      <w:rPr>
        <w:rFonts w:ascii="Times New Roman" w:eastAsia="Times New Roman" w:hAnsi="Times New Roman" w:cs="Times New Roman"/>
        <w:sz w:val="24"/>
      </w:rPr>
    </w:lvl>
    <w:lvl w:ilvl="6">
      <w:lvlJc w:val="left"/>
      <w:lvlText w:val="%1.%2.%3.%4.%5.%6.%7."/>
      <w:numFmt w:val="decimal"/>
      <w:start w:val="1"/>
      <w:suff w:val="tab"/>
      <w:pPr>
        <w:ind w:hanging="1800" w:left="3480" w:start="3480"/>
      </w:pPr>
      <w:rPr>
        <w:rFonts w:ascii="Times New Roman" w:eastAsia="Times New Roman" w:hAnsi="Times New Roman" w:cs="Times New Roman"/>
        <w:sz w:val="24"/>
      </w:rPr>
    </w:lvl>
    <w:lvl w:ilvl="7">
      <w:lvlJc w:val="left"/>
      <w:lvlText w:val="%1.%2.%3.%4.%5.%6.%7.%8."/>
      <w:numFmt w:val="decimal"/>
      <w:start w:val="1"/>
      <w:suff w:val="tab"/>
      <w:pPr>
        <w:ind w:hanging="1800" w:left="3760" w:start="3760"/>
      </w:pPr>
      <w:rPr>
        <w:rFonts w:ascii="Times New Roman" w:eastAsia="Times New Roman" w:hAnsi="Times New Roman" w:cs="Times New Roman"/>
        <w:sz w:val="24"/>
      </w:rPr>
    </w:lvl>
    <w:lvl w:ilvl="8">
      <w:lvlJc w:val="left"/>
      <w:lvlText w:val="%1.%2.%3.%4.%5.%6.%7.%8.%9."/>
      <w:numFmt w:val="decimal"/>
      <w:start w:val="1"/>
      <w:suff w:val="tab"/>
      <w:pPr>
        <w:ind w:hanging="2160" w:left="4400" w:start="4400"/>
      </w:pPr>
      <w:rPr>
        <w:rFonts w:ascii="Times New Roman" w:eastAsia="Times New Roman" w:hAnsi="Times New Roman" w:cs="Times New Roman"/>
        <w:sz w:val="24"/>
      </w:rPr>
    </w:lvl>
  </w:abstractNum>
  <w:abstractNum w:abstractNumId="2021811467">
    <w:multiLevelType w:val="hybridMultilevel"/>
    <w:tmpl w:val="346ca3ae"/>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abstractNum w:abstractNumId="2065249164">
    <w:multiLevelType w:val="hybridMultilevel"/>
    <w:tmpl w:val="6ff6995a"/>
    <w:lvl w:ilvl="0">
      <w:lvlJc w:val="left"/>
      <w:lvlText w:val=""/>
      <w:numFmt w:val="bullet"/>
      <w:start w:val="1"/>
      <w:suff w:val="tab"/>
      <w:pPr>
        <w:ind w:hanging="360" w:left="720" w:start="720"/>
      </w:pPr>
      <w:rPr>
        <w:rFonts w:ascii="Symbol" w:eastAsia="Symbol" w:hAnsi="Symbol" w:cs="Symbol"/>
        <w:sz w:val="24"/>
      </w:rPr>
    </w:lvl>
    <w:lvl w:ilvl="1">
      <w:lvlJc w:val="left"/>
      <w:lvlText w:val="o"/>
      <w:numFmt w:val="bullet"/>
      <w:start w:val="1"/>
      <w:suff w:val="tab"/>
      <w:pPr>
        <w:ind w:hanging="360" w:left="1440" w:start="1440"/>
      </w:pPr>
      <w:rPr>
        <w:rFonts w:ascii="Courier New" w:eastAsia="Courier New" w:hAnsi="Courier New" w:cs="Courier New"/>
        <w:sz w:val="24"/>
      </w:rPr>
    </w:lvl>
    <w:lvl w:ilvl="2">
      <w:lvlJc w:val="left"/>
      <w:lvlText w:val=""/>
      <w:numFmt w:val="bullet"/>
      <w:start w:val="1"/>
      <w:suff w:val="tab"/>
      <w:pPr>
        <w:ind w:hanging="360" w:left="2160" w:start="2160"/>
      </w:pPr>
      <w:rPr>
        <w:rFonts w:ascii="Wingdings" w:eastAsia="Wingdings" w:hAnsi="Wingdings" w:cs="Wingdings"/>
        <w:sz w:val="24"/>
      </w:rPr>
    </w:lvl>
    <w:lvl w:ilvl="3">
      <w:lvlJc w:val="left"/>
      <w:lvlText w:val=""/>
      <w:numFmt w:val="bullet"/>
      <w:start w:val="1"/>
      <w:suff w:val="tab"/>
      <w:pPr>
        <w:ind w:hanging="360" w:left="2880" w:start="2880"/>
      </w:pPr>
      <w:rPr>
        <w:rFonts w:ascii="Symbol" w:eastAsia="Symbol" w:hAnsi="Symbol" w:cs="Symbol"/>
        <w:sz w:val="24"/>
      </w:rPr>
    </w:lvl>
    <w:lvl w:ilvl="4">
      <w:lvlJc w:val="left"/>
      <w:lvlText w:val="o"/>
      <w:numFmt w:val="bullet"/>
      <w:start w:val="1"/>
      <w:suff w:val="tab"/>
      <w:pPr>
        <w:ind w:hanging="360" w:left="3600" w:start="3600"/>
      </w:pPr>
      <w:rPr>
        <w:rFonts w:ascii="Courier New" w:eastAsia="Courier New" w:hAnsi="Courier New" w:cs="Courier New"/>
        <w:sz w:val="24"/>
      </w:rPr>
    </w:lvl>
    <w:lvl w:ilvl="5">
      <w:lvlJc w:val="left"/>
      <w:lvlText w:val=""/>
      <w:numFmt w:val="bullet"/>
      <w:start w:val="1"/>
      <w:suff w:val="tab"/>
      <w:pPr>
        <w:ind w:hanging="360" w:left="4320" w:start="4320"/>
      </w:pPr>
      <w:rPr>
        <w:rFonts w:ascii="Wingdings" w:eastAsia="Wingdings" w:hAnsi="Wingdings" w:cs="Wingdings"/>
        <w:sz w:val="24"/>
      </w:rPr>
    </w:lvl>
    <w:lvl w:ilvl="6">
      <w:lvlJc w:val="left"/>
      <w:lvlText w:val=""/>
      <w:numFmt w:val="bullet"/>
      <w:start w:val="1"/>
      <w:suff w:val="tab"/>
      <w:pPr>
        <w:ind w:hanging="360" w:left="5040" w:start="5040"/>
      </w:pPr>
      <w:rPr>
        <w:rFonts w:ascii="Symbol" w:eastAsia="Symbol" w:hAnsi="Symbol" w:cs="Symbol"/>
        <w:sz w:val="24"/>
      </w:rPr>
    </w:lvl>
    <w:lvl w:ilvl="7">
      <w:lvlJc w:val="left"/>
      <w:lvlText w:val="o"/>
      <w:numFmt w:val="bullet"/>
      <w:start w:val="1"/>
      <w:suff w:val="tab"/>
      <w:pPr>
        <w:ind w:hanging="360" w:left="5760" w:start="5760"/>
      </w:pPr>
      <w:rPr>
        <w:rFonts w:ascii="Courier New" w:eastAsia="Courier New" w:hAnsi="Courier New" w:cs="Courier New"/>
        <w:sz w:val="24"/>
      </w:rPr>
    </w:lvl>
    <w:lvl w:ilvl="8">
      <w:lvlJc w:val="left"/>
      <w:lvlText w:val=""/>
      <w:numFmt w:val="bullet"/>
      <w:start w:val="1"/>
      <w:suff w:val="tab"/>
      <w:pPr>
        <w:ind w:hanging="360" w:left="6480" w:start="6480"/>
      </w:pPr>
      <w:rPr>
        <w:rFonts w:ascii="Wingdings" w:eastAsia="Wingdings" w:hAnsi="Wingdings" w:cs="Wingdings"/>
        <w:sz w:val="24"/>
      </w:rPr>
    </w:lvl>
  </w:abstractNum>
  <w:num w:numId="1">
    <w:abstractNumId w:val="841353647"/>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2">
    <w:abstractNumId w:val="787045167"/>
  </w:num>
  <w:num w:numId="3">
    <w:abstractNumId w:val="1353068338"/>
  </w:num>
  <w:num w:numId="4">
    <w:abstractNumId w:val="841353647"/>
  </w:num>
  <w:num w:numId="5">
    <w:abstractNumId w:val="1648705969"/>
  </w:num>
  <w:num w:numId="6">
    <w:abstractNumId w:val="713846653"/>
  </w:num>
  <w:num w:numId="7">
    <w:abstractNumId w:val="1156721816"/>
  </w:num>
  <w:num w:numId="8">
    <w:abstractNumId w:val="996150939"/>
  </w:num>
  <w:num w:numId="9">
    <w:abstractNumId w:val="1440833556"/>
  </w:num>
  <w:num w:numId="10">
    <w:abstractNumId w:val="1683241282"/>
  </w:num>
  <w:num w:numId="11">
    <w:abstractNumId w:val="937565667"/>
  </w:num>
  <w:num w:numId="12">
    <w:abstractNumId w:val="689796584"/>
  </w:num>
  <w:num w:numId="13">
    <w:abstractNumId w:val="278267413"/>
  </w:num>
  <w:num w:numId="14">
    <w:abstractNumId w:val="1683506982"/>
  </w:num>
  <w:num w:numId="15">
    <w:abstractNumId w:val="365525461"/>
  </w:num>
  <w:num w:numId="16">
    <w:abstractNumId w:val="792947207"/>
  </w:num>
  <w:num w:numId="17">
    <w:abstractNumId w:val="1544637339"/>
  </w:num>
  <w:num w:numId="18">
    <w:abstractNumId w:val="273634640"/>
  </w:num>
  <w:num w:numId="19">
    <w:abstractNumId w:val="517811688"/>
  </w:num>
  <w:num w:numId="20">
    <w:abstractNumId w:val="2021811467"/>
  </w:num>
  <w:num w:numId="21">
    <w:abstractNumId w:val="338001222"/>
  </w:num>
  <w:num w:numId="22">
    <w:abstractNumId w:val="674915093"/>
  </w:num>
  <w:num w:numId="23">
    <w:abstractNumId w:val="1745368472"/>
  </w:num>
  <w:num w:numId="24">
    <w:abstractNumId w:val="2065249164"/>
  </w:num>
  <w:num w:numId="25">
    <w:abstractNumId w:val="1248542651"/>
  </w:num>
  <w:num w:numId="26">
    <w:abstractNumId w:val="1644847257"/>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18</Pages>
  <Words>5652</Words>
  <Characters>32218</Characters>
  <CharactersWithSpaces>37795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