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F001B3" w:rsidRPr="00E5115E">
        <w:trPr>
          <w:trHeight w:val="322"/>
        </w:trPr>
        <w:tc>
          <w:tcPr>
            <w:tcW w:w="10492" w:type="dxa"/>
            <w:vMerge w:val="restart"/>
          </w:tcPr>
          <w:p w:rsidR="00F001B3" w:rsidRPr="00E5115E" w:rsidRDefault="0041683B" w:rsidP="000D43C2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5315" cy="6235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23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1B3" w:rsidRPr="00E5115E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F001B3" w:rsidRPr="00E5115E" w:rsidRDefault="00F001B3" w:rsidP="000D43C2">
            <w:pPr>
              <w:keepLines/>
              <w:widowControl/>
              <w:ind w:firstLine="567"/>
              <w:jc w:val="center"/>
              <w:rPr>
                <w:b/>
                <w:sz w:val="28"/>
                <w:szCs w:val="28"/>
              </w:rPr>
            </w:pPr>
            <w:r w:rsidRPr="00E5115E">
              <w:rPr>
                <w:b/>
                <w:sz w:val="28"/>
                <w:szCs w:val="28"/>
              </w:rPr>
              <w:t xml:space="preserve">Отделение Пенсионного фонда РФ по </w:t>
            </w:r>
            <w:r w:rsidR="003D26C6" w:rsidRPr="00E5115E">
              <w:rPr>
                <w:b/>
                <w:sz w:val="28"/>
                <w:szCs w:val="28"/>
              </w:rPr>
              <w:t>Орловской</w:t>
            </w:r>
            <w:r w:rsidRPr="00E5115E">
              <w:rPr>
                <w:b/>
                <w:sz w:val="28"/>
                <w:szCs w:val="28"/>
              </w:rPr>
              <w:t xml:space="preserve"> области</w:t>
            </w:r>
          </w:p>
        </w:tc>
      </w:tr>
      <w:tr w:rsidR="00F001B3" w:rsidRPr="00E5115E">
        <w:trPr>
          <w:trHeight w:val="322"/>
        </w:trPr>
        <w:tc>
          <w:tcPr>
            <w:tcW w:w="10492" w:type="dxa"/>
            <w:vMerge w:val="restart"/>
            <w:tcBorders>
              <w:bottom w:val="single" w:sz="4" w:space="0" w:color="000000"/>
            </w:tcBorders>
          </w:tcPr>
          <w:p w:rsidR="000D43C2" w:rsidRDefault="000D43C2" w:rsidP="000D43C2">
            <w:pPr>
              <w:keepLines/>
              <w:widowControl/>
              <w:snapToGrid w:val="0"/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302026, г"/>
              </w:smartTagPr>
              <w:r w:rsidR="003D26C6" w:rsidRPr="00E5115E">
                <w:rPr>
                  <w:sz w:val="28"/>
                  <w:szCs w:val="28"/>
                </w:rPr>
                <w:t>302026</w:t>
              </w:r>
              <w:r w:rsidR="00F001B3" w:rsidRPr="00E5115E">
                <w:rPr>
                  <w:sz w:val="28"/>
                  <w:szCs w:val="28"/>
                </w:rPr>
                <w:t xml:space="preserve">, </w:t>
              </w:r>
              <w:r w:rsidR="003D26C6" w:rsidRPr="00E5115E">
                <w:rPr>
                  <w:sz w:val="28"/>
                  <w:szCs w:val="28"/>
                </w:rPr>
                <w:t>г</w:t>
              </w:r>
            </w:smartTag>
            <w:r w:rsidR="003D26C6" w:rsidRPr="00E5115E">
              <w:rPr>
                <w:sz w:val="28"/>
                <w:szCs w:val="28"/>
              </w:rPr>
              <w:t>. Орел</w:t>
            </w:r>
            <w:r w:rsidR="00F001B3" w:rsidRPr="00E5115E">
              <w:rPr>
                <w:sz w:val="28"/>
                <w:szCs w:val="28"/>
              </w:rPr>
              <w:t xml:space="preserve">, ул. </w:t>
            </w:r>
            <w:r w:rsidR="003D26C6" w:rsidRPr="00E5115E">
              <w:rPr>
                <w:sz w:val="28"/>
                <w:szCs w:val="28"/>
              </w:rPr>
              <w:t>Комсомольская</w:t>
            </w:r>
            <w:r w:rsidR="00F001B3" w:rsidRPr="00E5115E">
              <w:rPr>
                <w:sz w:val="28"/>
                <w:szCs w:val="28"/>
              </w:rPr>
              <w:t xml:space="preserve">, </w:t>
            </w:r>
            <w:r w:rsidR="003D26C6" w:rsidRPr="00E5115E">
              <w:rPr>
                <w:sz w:val="28"/>
                <w:szCs w:val="28"/>
              </w:rPr>
              <w:t>108</w:t>
            </w:r>
            <w:r w:rsidR="00F001B3" w:rsidRPr="00E5115E">
              <w:rPr>
                <w:sz w:val="28"/>
                <w:szCs w:val="28"/>
              </w:rPr>
              <w:t>, телефон</w:t>
            </w:r>
            <w:r w:rsidR="003D26C6" w:rsidRPr="00E5115E">
              <w:rPr>
                <w:sz w:val="28"/>
                <w:szCs w:val="28"/>
              </w:rPr>
              <w:t>: (486-2)</w:t>
            </w:r>
            <w:r w:rsidR="00F001B3" w:rsidRPr="00E5115E">
              <w:rPr>
                <w:sz w:val="28"/>
                <w:szCs w:val="28"/>
              </w:rPr>
              <w:t xml:space="preserve"> </w:t>
            </w:r>
            <w:r w:rsidR="003D26C6" w:rsidRPr="00E5115E">
              <w:rPr>
                <w:sz w:val="28"/>
                <w:szCs w:val="28"/>
              </w:rPr>
              <w:t xml:space="preserve">72-92-41, </w:t>
            </w:r>
          </w:p>
          <w:p w:rsidR="00F001B3" w:rsidRPr="00E5115E" w:rsidRDefault="003D26C6" w:rsidP="000D43C2">
            <w:pPr>
              <w:keepLines/>
              <w:widowControl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E5115E">
              <w:rPr>
                <w:sz w:val="28"/>
                <w:szCs w:val="28"/>
              </w:rPr>
              <w:t>факс 7</w:t>
            </w:r>
            <w:r w:rsidR="00F001B3" w:rsidRPr="00E5115E">
              <w:rPr>
                <w:sz w:val="28"/>
                <w:szCs w:val="28"/>
              </w:rPr>
              <w:t>2-</w:t>
            </w:r>
            <w:r w:rsidRPr="00E5115E">
              <w:rPr>
                <w:sz w:val="28"/>
                <w:szCs w:val="28"/>
              </w:rPr>
              <w:t>92</w:t>
            </w:r>
            <w:r w:rsidR="00F001B3" w:rsidRPr="00E5115E">
              <w:rPr>
                <w:sz w:val="28"/>
                <w:szCs w:val="28"/>
              </w:rPr>
              <w:t>-</w:t>
            </w:r>
            <w:r w:rsidRPr="00E5115E">
              <w:rPr>
                <w:sz w:val="28"/>
                <w:szCs w:val="28"/>
              </w:rPr>
              <w:t>07</w:t>
            </w:r>
          </w:p>
        </w:tc>
      </w:tr>
      <w:tr w:rsidR="00F001B3" w:rsidRPr="00E5115E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</w:tcPr>
          <w:p w:rsidR="00F001B3" w:rsidRPr="00E5115E" w:rsidRDefault="001F0984" w:rsidP="000D43C2">
            <w:pPr>
              <w:keepLines/>
              <w:widowControl/>
              <w:snapToGrid w:val="0"/>
              <w:ind w:firstLine="567"/>
              <w:jc w:val="right"/>
              <w:rPr>
                <w:b/>
                <w:sz w:val="28"/>
                <w:szCs w:val="28"/>
              </w:rPr>
            </w:pPr>
            <w:r w:rsidRPr="00E5115E"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6C47DA" w:rsidRDefault="006C47DA" w:rsidP="006C47DA">
      <w:pPr>
        <w:pStyle w:val="ab"/>
        <w:keepLines/>
        <w:widowControl/>
        <w:tabs>
          <w:tab w:val="num" w:pos="0"/>
        </w:tabs>
        <w:jc w:val="center"/>
        <w:rPr>
          <w:b/>
          <w:lang w:val="en-US"/>
        </w:rPr>
      </w:pPr>
    </w:p>
    <w:p w:rsidR="00010819" w:rsidRDefault="00010819" w:rsidP="006C47DA">
      <w:pPr>
        <w:pStyle w:val="ab"/>
        <w:keepLines/>
        <w:widowControl/>
        <w:tabs>
          <w:tab w:val="num" w:pos="0"/>
        </w:tabs>
        <w:jc w:val="center"/>
        <w:rPr>
          <w:b/>
          <w:lang w:val="en-US"/>
        </w:rPr>
      </w:pPr>
    </w:p>
    <w:p w:rsidR="00373C0D" w:rsidRDefault="00373C0D" w:rsidP="006C47DA">
      <w:pPr>
        <w:pStyle w:val="ab"/>
        <w:keepLines/>
        <w:widowControl/>
        <w:tabs>
          <w:tab w:val="num" w:pos="0"/>
        </w:tabs>
        <w:jc w:val="center"/>
        <w:rPr>
          <w:b/>
        </w:rPr>
      </w:pPr>
    </w:p>
    <w:p w:rsidR="00373C0D" w:rsidRPr="00FB48DC" w:rsidRDefault="00373C0D" w:rsidP="00FB48DC">
      <w:pPr>
        <w:pStyle w:val="ab"/>
        <w:keepLines/>
        <w:widowControl/>
        <w:tabs>
          <w:tab w:val="num" w:pos="0"/>
        </w:tabs>
        <w:jc w:val="center"/>
        <w:rPr>
          <w:b/>
        </w:rPr>
      </w:pPr>
      <w:r w:rsidRPr="00FB48DC">
        <w:rPr>
          <w:b/>
        </w:rPr>
        <w:t>Отделение ПФР по Орловской области подвело итоги приема заявлений по отказу от набора социальных услуг на 201</w:t>
      </w:r>
      <w:r w:rsidR="00AF1B1C" w:rsidRPr="00FB48DC">
        <w:rPr>
          <w:b/>
        </w:rPr>
        <w:t>3</w:t>
      </w:r>
      <w:r w:rsidRPr="00FB48DC">
        <w:rPr>
          <w:b/>
        </w:rPr>
        <w:t xml:space="preserve"> год.</w:t>
      </w:r>
    </w:p>
    <w:p w:rsidR="00373C0D" w:rsidRDefault="00373C0D" w:rsidP="007C35A8">
      <w:pPr>
        <w:pStyle w:val="ab"/>
        <w:keepLines/>
        <w:widowControl/>
        <w:tabs>
          <w:tab w:val="num" w:pos="0"/>
        </w:tabs>
      </w:pPr>
    </w:p>
    <w:p w:rsidR="00084F81" w:rsidRDefault="00084F81" w:rsidP="007C35A8">
      <w:pPr>
        <w:pStyle w:val="ab"/>
        <w:keepLines/>
        <w:widowControl/>
        <w:tabs>
          <w:tab w:val="num" w:pos="-426"/>
        </w:tabs>
        <w:rPr>
          <w:b/>
        </w:rPr>
      </w:pPr>
      <w:r>
        <w:t>В настоящее время в Орловской области</w:t>
      </w:r>
      <w:r w:rsidR="00FB48DC">
        <w:t xml:space="preserve"> в Отделении ПФР </w:t>
      </w:r>
      <w:r>
        <w:t xml:space="preserve"> </w:t>
      </w:r>
      <w:r w:rsidR="008D3201">
        <w:t xml:space="preserve">на учёте состоит </w:t>
      </w:r>
      <w:r w:rsidR="00DC67FD">
        <w:t>234 900</w:t>
      </w:r>
      <w:r w:rsidR="00FB48DC">
        <w:t xml:space="preserve"> </w:t>
      </w:r>
      <w:r w:rsidR="008D3201">
        <w:t>федеральны</w:t>
      </w:r>
      <w:r w:rsidR="00DC67FD">
        <w:t>х</w:t>
      </w:r>
      <w:r w:rsidR="008D3201">
        <w:t xml:space="preserve"> </w:t>
      </w:r>
      <w:r>
        <w:t>льготник</w:t>
      </w:r>
      <w:r w:rsidR="00DC67FD">
        <w:t>ов</w:t>
      </w:r>
      <w:r>
        <w:t xml:space="preserve">, </w:t>
      </w:r>
      <w:r w:rsidR="008D3201">
        <w:t xml:space="preserve">которые </w:t>
      </w:r>
      <w:r w:rsidR="00FB48DC">
        <w:t>получают ежемесячную денежную выплату и имеют право на получение набора социальных услуг (услуги)</w:t>
      </w:r>
      <w:r w:rsidR="00DC67FD">
        <w:t xml:space="preserve"> (далее-НСУ)</w:t>
      </w:r>
      <w:r w:rsidR="00FB48DC">
        <w:t>.</w:t>
      </w:r>
      <w:r>
        <w:t xml:space="preserve"> </w:t>
      </w:r>
      <w:r>
        <w:rPr>
          <w:b/>
        </w:rPr>
        <w:t xml:space="preserve"> </w:t>
      </w:r>
    </w:p>
    <w:p w:rsidR="00084F81" w:rsidRDefault="00084F81" w:rsidP="007C35A8">
      <w:pPr>
        <w:pStyle w:val="ab"/>
        <w:keepLines/>
        <w:widowControl/>
        <w:tabs>
          <w:tab w:val="num" w:pos="0"/>
        </w:tabs>
      </w:pPr>
    </w:p>
    <w:p w:rsidR="00084F81" w:rsidRDefault="008D3201" w:rsidP="007C3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 24 618 граждан  </w:t>
      </w:r>
      <w:r w:rsidR="007A0C9D">
        <w:rPr>
          <w:sz w:val="28"/>
          <w:szCs w:val="28"/>
        </w:rPr>
        <w:t xml:space="preserve">сделали выбор в пользу </w:t>
      </w:r>
      <w:r w:rsidR="00373C0D" w:rsidRPr="00373C0D">
        <w:rPr>
          <w:sz w:val="28"/>
          <w:szCs w:val="28"/>
        </w:rPr>
        <w:t xml:space="preserve"> набор</w:t>
      </w:r>
      <w:r w:rsidR="007A0C9D">
        <w:rPr>
          <w:sz w:val="28"/>
          <w:szCs w:val="28"/>
        </w:rPr>
        <w:t>а</w:t>
      </w:r>
      <w:r w:rsidR="00373C0D" w:rsidRPr="00373C0D">
        <w:rPr>
          <w:sz w:val="28"/>
          <w:szCs w:val="28"/>
        </w:rPr>
        <w:t xml:space="preserve"> социа</w:t>
      </w:r>
      <w:r w:rsidR="00373C0D">
        <w:rPr>
          <w:sz w:val="28"/>
          <w:szCs w:val="28"/>
        </w:rPr>
        <w:t>льных услуг в натуральном виде</w:t>
      </w:r>
      <w:r>
        <w:rPr>
          <w:sz w:val="28"/>
          <w:szCs w:val="28"/>
        </w:rPr>
        <w:t>.</w:t>
      </w:r>
      <w:r w:rsidR="00373C0D" w:rsidRPr="00373C0D">
        <w:rPr>
          <w:sz w:val="28"/>
          <w:szCs w:val="28"/>
        </w:rPr>
        <w:t xml:space="preserve">  </w:t>
      </w:r>
      <w:r w:rsidR="007C0652">
        <w:rPr>
          <w:sz w:val="28"/>
          <w:szCs w:val="28"/>
        </w:rPr>
        <w:t>О</w:t>
      </w:r>
      <w:r w:rsidR="00084F81">
        <w:rPr>
          <w:sz w:val="28"/>
          <w:szCs w:val="28"/>
        </w:rPr>
        <w:t xml:space="preserve">т полного набора социальных услуг отказалось </w:t>
      </w:r>
      <w:r>
        <w:rPr>
          <w:sz w:val="28"/>
          <w:szCs w:val="28"/>
        </w:rPr>
        <w:t>82 709</w:t>
      </w:r>
      <w:r w:rsidR="00084F81">
        <w:rPr>
          <w:sz w:val="28"/>
          <w:szCs w:val="28"/>
        </w:rPr>
        <w:t xml:space="preserve"> человек</w:t>
      </w:r>
      <w:r w:rsidR="007C35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7C35A8">
        <w:rPr>
          <w:sz w:val="28"/>
          <w:szCs w:val="28"/>
        </w:rPr>
        <w:t>одной или двух частей НСУ отказались 18 399 человек.</w:t>
      </w:r>
    </w:p>
    <w:p w:rsidR="007C35A8" w:rsidRDefault="007C35A8" w:rsidP="007C35A8">
      <w:pPr>
        <w:jc w:val="both"/>
        <w:rPr>
          <w:sz w:val="28"/>
          <w:szCs w:val="28"/>
        </w:rPr>
      </w:pPr>
    </w:p>
    <w:p w:rsidR="00C75323" w:rsidRPr="00C75323" w:rsidRDefault="005A5D42" w:rsidP="007C35A8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</w:t>
      </w:r>
      <w:r w:rsidR="00C75323" w:rsidRPr="00C75323">
        <w:rPr>
          <w:sz w:val="28"/>
          <w:szCs w:val="28"/>
        </w:rPr>
        <w:t>, набор социальных услуг состоит из трёх</w:t>
      </w:r>
      <w:r>
        <w:rPr>
          <w:sz w:val="28"/>
          <w:szCs w:val="28"/>
        </w:rPr>
        <w:t xml:space="preserve"> частей</w:t>
      </w:r>
      <w:r w:rsidR="00C75323" w:rsidRPr="00C75323">
        <w:rPr>
          <w:sz w:val="28"/>
          <w:szCs w:val="28"/>
        </w:rPr>
        <w:t>: обеспечение лекарственными препаратами; предоставление путевки на санаторно-курортное лечение; оплата проезда на пригородном железнодорожном транспорте, а также на междугородном транспорте к месту лечения и обратно. Отказаться можно  от одной, двух частей или же от всего набора социальных услуг.</w:t>
      </w:r>
    </w:p>
    <w:p w:rsidR="00084F81" w:rsidRDefault="00084F81" w:rsidP="007C35A8">
      <w:pPr>
        <w:jc w:val="both"/>
        <w:rPr>
          <w:sz w:val="28"/>
          <w:szCs w:val="28"/>
        </w:rPr>
      </w:pPr>
    </w:p>
    <w:p w:rsidR="00B041F9" w:rsidRDefault="00084F81" w:rsidP="007C35A8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набора социальных услуг с 1 апреля 201</w:t>
      </w:r>
      <w:r w:rsidR="00AF1B1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составляет </w:t>
      </w:r>
      <w:r w:rsidR="008D3201">
        <w:rPr>
          <w:sz w:val="28"/>
          <w:szCs w:val="28"/>
        </w:rPr>
        <w:t xml:space="preserve">                      795 рублей 88 копеек</w:t>
      </w:r>
      <w:r>
        <w:rPr>
          <w:sz w:val="28"/>
          <w:szCs w:val="28"/>
        </w:rPr>
        <w:t xml:space="preserve"> в месяц</w:t>
      </w:r>
      <w:r w:rsidR="00B041F9">
        <w:rPr>
          <w:sz w:val="28"/>
          <w:szCs w:val="28"/>
        </w:rPr>
        <w:t>. Из них:</w:t>
      </w:r>
    </w:p>
    <w:p w:rsidR="00B041F9" w:rsidRDefault="00B041F9" w:rsidP="007C35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7C2D">
        <w:rPr>
          <w:sz w:val="28"/>
          <w:szCs w:val="28"/>
        </w:rPr>
        <w:t xml:space="preserve"> </w:t>
      </w:r>
      <w:r w:rsidR="00084F81">
        <w:rPr>
          <w:sz w:val="28"/>
          <w:szCs w:val="28"/>
        </w:rPr>
        <w:t>обеспечение лекарств</w:t>
      </w:r>
      <w:r w:rsidR="00DA7351">
        <w:rPr>
          <w:sz w:val="28"/>
          <w:szCs w:val="28"/>
        </w:rPr>
        <w:t>енными препаратами</w:t>
      </w:r>
      <w:r w:rsidR="00D845B7">
        <w:rPr>
          <w:sz w:val="28"/>
          <w:szCs w:val="28"/>
        </w:rPr>
        <w:t xml:space="preserve"> </w:t>
      </w:r>
      <w:r w:rsidR="008D3201">
        <w:rPr>
          <w:sz w:val="28"/>
          <w:szCs w:val="28"/>
        </w:rPr>
        <w:t>–</w:t>
      </w:r>
      <w:r w:rsidR="00084F81">
        <w:rPr>
          <w:sz w:val="28"/>
          <w:szCs w:val="28"/>
        </w:rPr>
        <w:t xml:space="preserve"> </w:t>
      </w:r>
      <w:r w:rsidR="008D3201">
        <w:rPr>
          <w:sz w:val="28"/>
          <w:szCs w:val="28"/>
        </w:rPr>
        <w:t xml:space="preserve">613руб. 00 </w:t>
      </w:r>
      <w:r w:rsidR="00D845B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B041F9" w:rsidRDefault="00B041F9" w:rsidP="007C35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4F81">
        <w:rPr>
          <w:sz w:val="28"/>
          <w:szCs w:val="28"/>
        </w:rPr>
        <w:t xml:space="preserve"> предоставление путевки на санаторно-курортное лечение</w:t>
      </w:r>
      <w:r w:rsidR="00FB48DC">
        <w:rPr>
          <w:sz w:val="28"/>
          <w:szCs w:val="28"/>
        </w:rPr>
        <w:t xml:space="preserve"> - </w:t>
      </w:r>
      <w:r w:rsidR="008D3201">
        <w:rPr>
          <w:sz w:val="28"/>
          <w:szCs w:val="28"/>
        </w:rPr>
        <w:t xml:space="preserve"> 94 руб. 83 коп.;</w:t>
      </w:r>
      <w:r w:rsidR="00084F81">
        <w:rPr>
          <w:sz w:val="28"/>
          <w:szCs w:val="28"/>
        </w:rPr>
        <w:t xml:space="preserve"> </w:t>
      </w:r>
    </w:p>
    <w:p w:rsidR="008D3201" w:rsidRDefault="00B041F9" w:rsidP="007C3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F81">
        <w:rPr>
          <w:sz w:val="28"/>
          <w:szCs w:val="28"/>
        </w:rPr>
        <w:t xml:space="preserve">проезд на пригородном железнодорожном транспорте, а также на междугородном транспорте к месту лечения и обратно – </w:t>
      </w:r>
      <w:r w:rsidR="008D3201">
        <w:rPr>
          <w:sz w:val="28"/>
          <w:szCs w:val="28"/>
        </w:rPr>
        <w:t xml:space="preserve">88 руб. 05 коп. </w:t>
      </w:r>
    </w:p>
    <w:p w:rsidR="004C1815" w:rsidRDefault="004C1815" w:rsidP="007C35A8">
      <w:pPr>
        <w:jc w:val="both"/>
        <w:rPr>
          <w:sz w:val="28"/>
          <w:szCs w:val="28"/>
        </w:rPr>
      </w:pPr>
    </w:p>
    <w:p w:rsidR="00E924E5" w:rsidRDefault="008D3201" w:rsidP="007C35A8">
      <w:pPr>
        <w:jc w:val="both"/>
        <w:rPr>
          <w:b/>
        </w:rPr>
      </w:pPr>
      <w:r>
        <w:rPr>
          <w:sz w:val="28"/>
          <w:szCs w:val="28"/>
        </w:rPr>
        <w:t>Бла</w:t>
      </w:r>
      <w:r w:rsidR="00AB4EDF" w:rsidRPr="006E7C56">
        <w:rPr>
          <w:sz w:val="28"/>
          <w:szCs w:val="28"/>
        </w:rPr>
        <w:t xml:space="preserve">годаря </w:t>
      </w:r>
      <w:r w:rsidR="007A0C9D">
        <w:rPr>
          <w:sz w:val="28"/>
          <w:szCs w:val="28"/>
        </w:rPr>
        <w:t xml:space="preserve"> новому порядку </w:t>
      </w:r>
      <w:r w:rsidR="00AB4EDF" w:rsidRPr="006E7C56">
        <w:rPr>
          <w:sz w:val="28"/>
          <w:szCs w:val="28"/>
        </w:rPr>
        <w:t>отказа от набора от социальных услуг</w:t>
      </w:r>
      <w:r w:rsidR="006E7C56">
        <w:rPr>
          <w:sz w:val="28"/>
          <w:szCs w:val="28"/>
        </w:rPr>
        <w:t xml:space="preserve"> </w:t>
      </w:r>
      <w:r w:rsidR="00AB4EDF" w:rsidRPr="006E7C56">
        <w:rPr>
          <w:sz w:val="28"/>
          <w:szCs w:val="28"/>
        </w:rPr>
        <w:t xml:space="preserve">писать заявление об отказе от НСУ </w:t>
      </w:r>
      <w:r w:rsidR="006E7C56">
        <w:rPr>
          <w:sz w:val="28"/>
          <w:szCs w:val="28"/>
        </w:rPr>
        <w:t xml:space="preserve"> ежегодно</w:t>
      </w:r>
      <w:r w:rsidR="007A0C9D">
        <w:rPr>
          <w:sz w:val="28"/>
          <w:szCs w:val="28"/>
        </w:rPr>
        <w:t xml:space="preserve"> теперь</w:t>
      </w:r>
      <w:r w:rsidR="00AB4EDF" w:rsidRPr="006E7C56">
        <w:rPr>
          <w:sz w:val="28"/>
          <w:szCs w:val="28"/>
        </w:rPr>
        <w:t xml:space="preserve"> не нужно. Заявление, написанное один раз, будет действовать до тех пор, пока льготник не изменит своего решения и не захочет </w:t>
      </w:r>
      <w:r w:rsidR="007A0C9D">
        <w:rPr>
          <w:sz w:val="28"/>
          <w:szCs w:val="28"/>
        </w:rPr>
        <w:t>вновь</w:t>
      </w:r>
      <w:r w:rsidR="00AB4EDF" w:rsidRPr="006E7C56">
        <w:rPr>
          <w:sz w:val="28"/>
          <w:szCs w:val="28"/>
        </w:rPr>
        <w:t xml:space="preserve"> получать НСУ в натуральном виде. </w:t>
      </w:r>
      <w:r w:rsidR="006E7C56">
        <w:rPr>
          <w:sz w:val="28"/>
          <w:szCs w:val="28"/>
        </w:rPr>
        <w:t xml:space="preserve">В </w:t>
      </w:r>
      <w:r w:rsidR="00AB4EDF" w:rsidRPr="006E7C56">
        <w:rPr>
          <w:sz w:val="28"/>
          <w:szCs w:val="28"/>
        </w:rPr>
        <w:t>этом случае</w:t>
      </w:r>
      <w:r w:rsidR="006E7C56">
        <w:rPr>
          <w:sz w:val="28"/>
          <w:szCs w:val="28"/>
        </w:rPr>
        <w:t xml:space="preserve"> ему </w:t>
      </w:r>
      <w:r w:rsidR="00AB4EDF" w:rsidRPr="006E7C56">
        <w:rPr>
          <w:sz w:val="28"/>
          <w:szCs w:val="28"/>
        </w:rPr>
        <w:t xml:space="preserve"> необходимо обрат</w:t>
      </w:r>
      <w:r w:rsidR="006E7C56">
        <w:rPr>
          <w:sz w:val="28"/>
          <w:szCs w:val="28"/>
        </w:rPr>
        <w:t xml:space="preserve">иться </w:t>
      </w:r>
      <w:r w:rsidR="00AB4EDF" w:rsidRPr="006E7C56">
        <w:rPr>
          <w:sz w:val="28"/>
          <w:szCs w:val="28"/>
        </w:rPr>
        <w:t>в Управление ПФР по месту жительства.</w:t>
      </w:r>
    </w:p>
    <w:p w:rsidR="006E7C56" w:rsidRDefault="006E7C56" w:rsidP="00010819">
      <w:pPr>
        <w:pStyle w:val="ab"/>
        <w:keepLines/>
        <w:widowControl/>
        <w:tabs>
          <w:tab w:val="num" w:pos="0"/>
        </w:tabs>
        <w:rPr>
          <w:b/>
        </w:rPr>
      </w:pPr>
    </w:p>
    <w:p w:rsidR="006E7C56" w:rsidRPr="00010819" w:rsidRDefault="006E7C56" w:rsidP="00010819">
      <w:pPr>
        <w:pStyle w:val="ab"/>
        <w:keepLines/>
        <w:widowControl/>
        <w:tabs>
          <w:tab w:val="num" w:pos="0"/>
        </w:tabs>
        <w:rPr>
          <w:b/>
        </w:rPr>
      </w:pPr>
    </w:p>
    <w:sectPr w:rsidR="006E7C56" w:rsidRPr="0001081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76" w:right="567" w:bottom="776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5A" w:rsidRDefault="008B0E5A">
      <w:r>
        <w:separator/>
      </w:r>
    </w:p>
  </w:endnote>
  <w:endnote w:type="continuationSeparator" w:id="0">
    <w:p w:rsidR="008B0E5A" w:rsidRDefault="008B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5A" w:rsidRDefault="008B0E5A">
      <w:r>
        <w:separator/>
      </w:r>
    </w:p>
  </w:footnote>
  <w:footnote w:type="continuationSeparator" w:id="0">
    <w:p w:rsidR="008B0E5A" w:rsidRDefault="008B0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4C65FB1"/>
    <w:multiLevelType w:val="multilevel"/>
    <w:tmpl w:val="CAD2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668B5"/>
    <w:multiLevelType w:val="hybridMultilevel"/>
    <w:tmpl w:val="74B82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003B09"/>
    <w:multiLevelType w:val="hybridMultilevel"/>
    <w:tmpl w:val="6E588844"/>
    <w:lvl w:ilvl="0" w:tplc="934C60A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5B4B8D"/>
    <w:multiLevelType w:val="multilevel"/>
    <w:tmpl w:val="31A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55EC3"/>
    <w:multiLevelType w:val="multilevel"/>
    <w:tmpl w:val="359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9D1666"/>
    <w:multiLevelType w:val="hybridMultilevel"/>
    <w:tmpl w:val="0ECA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14E8B"/>
    <w:multiLevelType w:val="hybridMultilevel"/>
    <w:tmpl w:val="CE8C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16F59"/>
    <w:multiLevelType w:val="hybridMultilevel"/>
    <w:tmpl w:val="E43C5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0D7C4C"/>
    <w:multiLevelType w:val="hybridMultilevel"/>
    <w:tmpl w:val="9CF4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77304"/>
    <w:multiLevelType w:val="hybridMultilevel"/>
    <w:tmpl w:val="759E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22911"/>
    <w:multiLevelType w:val="hybridMultilevel"/>
    <w:tmpl w:val="63AC1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8F27A6"/>
    <w:multiLevelType w:val="multilevel"/>
    <w:tmpl w:val="65CC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91162D"/>
    <w:multiLevelType w:val="multilevel"/>
    <w:tmpl w:val="E82C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B2E5C"/>
    <w:multiLevelType w:val="hybridMultilevel"/>
    <w:tmpl w:val="54FC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A0160"/>
    <w:multiLevelType w:val="hybridMultilevel"/>
    <w:tmpl w:val="B83E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F46C3"/>
    <w:multiLevelType w:val="hybridMultilevel"/>
    <w:tmpl w:val="C51E8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7F1B2C"/>
    <w:multiLevelType w:val="hybridMultilevel"/>
    <w:tmpl w:val="56CC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35F10"/>
    <w:multiLevelType w:val="multilevel"/>
    <w:tmpl w:val="4B0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CB24E0"/>
    <w:multiLevelType w:val="hybridMultilevel"/>
    <w:tmpl w:val="A18C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F1E7C"/>
    <w:multiLevelType w:val="hybridMultilevel"/>
    <w:tmpl w:val="4C1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F0037"/>
    <w:multiLevelType w:val="multilevel"/>
    <w:tmpl w:val="333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963A4B"/>
    <w:multiLevelType w:val="multilevel"/>
    <w:tmpl w:val="372C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76B02"/>
    <w:multiLevelType w:val="hybridMultilevel"/>
    <w:tmpl w:val="D5E8B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DE0672"/>
    <w:multiLevelType w:val="hybridMultilevel"/>
    <w:tmpl w:val="5192B3F4"/>
    <w:lvl w:ilvl="0" w:tplc="52B8D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827A3F"/>
    <w:multiLevelType w:val="hybridMultilevel"/>
    <w:tmpl w:val="18B8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A66DA"/>
    <w:multiLevelType w:val="hybridMultilevel"/>
    <w:tmpl w:val="183C0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4"/>
  </w:num>
  <w:num w:numId="7">
    <w:abstractNumId w:val="23"/>
  </w:num>
  <w:num w:numId="8">
    <w:abstractNumId w:val="15"/>
  </w:num>
  <w:num w:numId="9">
    <w:abstractNumId w:val="7"/>
  </w:num>
  <w:num w:numId="10">
    <w:abstractNumId w:val="16"/>
  </w:num>
  <w:num w:numId="11">
    <w:abstractNumId w:val="10"/>
  </w:num>
  <w:num w:numId="12">
    <w:abstractNumId w:val="2"/>
  </w:num>
  <w:num w:numId="13">
    <w:abstractNumId w:val="21"/>
  </w:num>
  <w:num w:numId="14">
    <w:abstractNumId w:val="8"/>
  </w:num>
  <w:num w:numId="15">
    <w:abstractNumId w:val="27"/>
  </w:num>
  <w:num w:numId="16">
    <w:abstractNumId w:val="11"/>
  </w:num>
  <w:num w:numId="17">
    <w:abstractNumId w:val="20"/>
  </w:num>
  <w:num w:numId="18">
    <w:abstractNumId w:val="5"/>
  </w:num>
  <w:num w:numId="19">
    <w:abstractNumId w:val="9"/>
  </w:num>
  <w:num w:numId="20">
    <w:abstractNumId w:val="12"/>
  </w:num>
  <w:num w:numId="21">
    <w:abstractNumId w:val="28"/>
  </w:num>
  <w:num w:numId="22">
    <w:abstractNumId w:val="17"/>
  </w:num>
  <w:num w:numId="23">
    <w:abstractNumId w:val="26"/>
  </w:num>
  <w:num w:numId="24">
    <w:abstractNumId w:val="24"/>
  </w:num>
  <w:num w:numId="25">
    <w:abstractNumId w:val="3"/>
  </w:num>
  <w:num w:numId="26">
    <w:abstractNumId w:val="14"/>
  </w:num>
  <w:num w:numId="27">
    <w:abstractNumId w:val="25"/>
  </w:num>
  <w:num w:numId="28">
    <w:abstractNumId w:val="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21F7"/>
    <w:rsid w:val="0000587F"/>
    <w:rsid w:val="00010819"/>
    <w:rsid w:val="00010B7D"/>
    <w:rsid w:val="0002039A"/>
    <w:rsid w:val="00022D11"/>
    <w:rsid w:val="000252AF"/>
    <w:rsid w:val="00026F12"/>
    <w:rsid w:val="0002747B"/>
    <w:rsid w:val="00027614"/>
    <w:rsid w:val="000324AC"/>
    <w:rsid w:val="00036B06"/>
    <w:rsid w:val="00044575"/>
    <w:rsid w:val="00044A42"/>
    <w:rsid w:val="00051281"/>
    <w:rsid w:val="00051F72"/>
    <w:rsid w:val="00056612"/>
    <w:rsid w:val="00057732"/>
    <w:rsid w:val="00060F62"/>
    <w:rsid w:val="00061B86"/>
    <w:rsid w:val="00063577"/>
    <w:rsid w:val="00065CB4"/>
    <w:rsid w:val="000723E1"/>
    <w:rsid w:val="0007250B"/>
    <w:rsid w:val="0008020F"/>
    <w:rsid w:val="00084134"/>
    <w:rsid w:val="00084F81"/>
    <w:rsid w:val="000947B8"/>
    <w:rsid w:val="000A6032"/>
    <w:rsid w:val="000A77DE"/>
    <w:rsid w:val="000C4DC8"/>
    <w:rsid w:val="000D43C2"/>
    <w:rsid w:val="000D64E8"/>
    <w:rsid w:val="000E0ACC"/>
    <w:rsid w:val="000E74ED"/>
    <w:rsid w:val="000E76F6"/>
    <w:rsid w:val="000F2285"/>
    <w:rsid w:val="000F241A"/>
    <w:rsid w:val="000F43AD"/>
    <w:rsid w:val="000F5F54"/>
    <w:rsid w:val="000F6C2B"/>
    <w:rsid w:val="001010FC"/>
    <w:rsid w:val="00106125"/>
    <w:rsid w:val="0011271E"/>
    <w:rsid w:val="00123FEC"/>
    <w:rsid w:val="001273F1"/>
    <w:rsid w:val="00134116"/>
    <w:rsid w:val="001554F9"/>
    <w:rsid w:val="00155900"/>
    <w:rsid w:val="00156BA8"/>
    <w:rsid w:val="00161047"/>
    <w:rsid w:val="00162F8B"/>
    <w:rsid w:val="00180C3B"/>
    <w:rsid w:val="00180D50"/>
    <w:rsid w:val="0018304A"/>
    <w:rsid w:val="00183BB6"/>
    <w:rsid w:val="00187DE2"/>
    <w:rsid w:val="00194D60"/>
    <w:rsid w:val="001B3089"/>
    <w:rsid w:val="001B35AF"/>
    <w:rsid w:val="001B3BDC"/>
    <w:rsid w:val="001B41DB"/>
    <w:rsid w:val="001B464B"/>
    <w:rsid w:val="001C1037"/>
    <w:rsid w:val="001C387A"/>
    <w:rsid w:val="001D1B41"/>
    <w:rsid w:val="001D1C92"/>
    <w:rsid w:val="001D20A9"/>
    <w:rsid w:val="001D34EA"/>
    <w:rsid w:val="001D350E"/>
    <w:rsid w:val="001D3B06"/>
    <w:rsid w:val="001D514B"/>
    <w:rsid w:val="001D6709"/>
    <w:rsid w:val="001D6BA8"/>
    <w:rsid w:val="001E26FE"/>
    <w:rsid w:val="001E2EFA"/>
    <w:rsid w:val="001E3C8B"/>
    <w:rsid w:val="001E6A94"/>
    <w:rsid w:val="001F0984"/>
    <w:rsid w:val="001F0DDE"/>
    <w:rsid w:val="001F1B15"/>
    <w:rsid w:val="001F350A"/>
    <w:rsid w:val="002056AE"/>
    <w:rsid w:val="002134B1"/>
    <w:rsid w:val="00215C0A"/>
    <w:rsid w:val="00220712"/>
    <w:rsid w:val="0022168D"/>
    <w:rsid w:val="00223CFB"/>
    <w:rsid w:val="00227AAA"/>
    <w:rsid w:val="002309E2"/>
    <w:rsid w:val="00230A84"/>
    <w:rsid w:val="00235B73"/>
    <w:rsid w:val="002407E8"/>
    <w:rsid w:val="00245369"/>
    <w:rsid w:val="002469CE"/>
    <w:rsid w:val="00247ACB"/>
    <w:rsid w:val="00252F3F"/>
    <w:rsid w:val="002551C3"/>
    <w:rsid w:val="00255E6D"/>
    <w:rsid w:val="00260E01"/>
    <w:rsid w:val="00262E4A"/>
    <w:rsid w:val="002665EE"/>
    <w:rsid w:val="00277381"/>
    <w:rsid w:val="002824A5"/>
    <w:rsid w:val="002969CE"/>
    <w:rsid w:val="002A63FA"/>
    <w:rsid w:val="002B1F7C"/>
    <w:rsid w:val="002B5B24"/>
    <w:rsid w:val="002C3FAA"/>
    <w:rsid w:val="002C4237"/>
    <w:rsid w:val="002C4BD9"/>
    <w:rsid w:val="002D0368"/>
    <w:rsid w:val="002D1A32"/>
    <w:rsid w:val="002D40BE"/>
    <w:rsid w:val="002D55F7"/>
    <w:rsid w:val="002E4095"/>
    <w:rsid w:val="002F6007"/>
    <w:rsid w:val="00300A94"/>
    <w:rsid w:val="003043E5"/>
    <w:rsid w:val="00316456"/>
    <w:rsid w:val="003226FC"/>
    <w:rsid w:val="00327512"/>
    <w:rsid w:val="003366AD"/>
    <w:rsid w:val="00337BDC"/>
    <w:rsid w:val="00342D0E"/>
    <w:rsid w:val="00345CA7"/>
    <w:rsid w:val="003470AE"/>
    <w:rsid w:val="00354D80"/>
    <w:rsid w:val="00367B52"/>
    <w:rsid w:val="00373C0D"/>
    <w:rsid w:val="00373EC7"/>
    <w:rsid w:val="00374C52"/>
    <w:rsid w:val="00375DC8"/>
    <w:rsid w:val="00375E56"/>
    <w:rsid w:val="003836A2"/>
    <w:rsid w:val="00387629"/>
    <w:rsid w:val="003903C4"/>
    <w:rsid w:val="00392071"/>
    <w:rsid w:val="00392F1A"/>
    <w:rsid w:val="00394ADD"/>
    <w:rsid w:val="003A52FA"/>
    <w:rsid w:val="003A6570"/>
    <w:rsid w:val="003A7148"/>
    <w:rsid w:val="003A72BC"/>
    <w:rsid w:val="003A7A0D"/>
    <w:rsid w:val="003B46BA"/>
    <w:rsid w:val="003B537C"/>
    <w:rsid w:val="003B72B3"/>
    <w:rsid w:val="003C0858"/>
    <w:rsid w:val="003C419C"/>
    <w:rsid w:val="003D12F5"/>
    <w:rsid w:val="003D26C6"/>
    <w:rsid w:val="003D3D96"/>
    <w:rsid w:val="003E0909"/>
    <w:rsid w:val="003E3916"/>
    <w:rsid w:val="003E4E38"/>
    <w:rsid w:val="003E65D2"/>
    <w:rsid w:val="003F39B4"/>
    <w:rsid w:val="003F5038"/>
    <w:rsid w:val="003F5DA3"/>
    <w:rsid w:val="004007C4"/>
    <w:rsid w:val="0040278F"/>
    <w:rsid w:val="004037A3"/>
    <w:rsid w:val="00411BFE"/>
    <w:rsid w:val="00412C4C"/>
    <w:rsid w:val="0041683B"/>
    <w:rsid w:val="0043697E"/>
    <w:rsid w:val="00444E0E"/>
    <w:rsid w:val="00446695"/>
    <w:rsid w:val="0046626F"/>
    <w:rsid w:val="00470933"/>
    <w:rsid w:val="004756E6"/>
    <w:rsid w:val="00481826"/>
    <w:rsid w:val="0048244B"/>
    <w:rsid w:val="0048599A"/>
    <w:rsid w:val="004869EA"/>
    <w:rsid w:val="00487ACB"/>
    <w:rsid w:val="00490235"/>
    <w:rsid w:val="00492FE2"/>
    <w:rsid w:val="00494F88"/>
    <w:rsid w:val="004952DE"/>
    <w:rsid w:val="004966AB"/>
    <w:rsid w:val="00497702"/>
    <w:rsid w:val="00497C1B"/>
    <w:rsid w:val="004A142B"/>
    <w:rsid w:val="004A2786"/>
    <w:rsid w:val="004B3DA7"/>
    <w:rsid w:val="004C04B7"/>
    <w:rsid w:val="004C0C44"/>
    <w:rsid w:val="004C0D9F"/>
    <w:rsid w:val="004C1815"/>
    <w:rsid w:val="004C1A42"/>
    <w:rsid w:val="004C4C4E"/>
    <w:rsid w:val="004D5ABC"/>
    <w:rsid w:val="004D706C"/>
    <w:rsid w:val="004E148C"/>
    <w:rsid w:val="004E789A"/>
    <w:rsid w:val="004F0775"/>
    <w:rsid w:val="004F17A1"/>
    <w:rsid w:val="004F1B85"/>
    <w:rsid w:val="004F23F0"/>
    <w:rsid w:val="004F3F84"/>
    <w:rsid w:val="005050B0"/>
    <w:rsid w:val="0050519B"/>
    <w:rsid w:val="0050642B"/>
    <w:rsid w:val="005076F6"/>
    <w:rsid w:val="00517F93"/>
    <w:rsid w:val="00530924"/>
    <w:rsid w:val="00544EE2"/>
    <w:rsid w:val="005519F3"/>
    <w:rsid w:val="00552C24"/>
    <w:rsid w:val="00553777"/>
    <w:rsid w:val="005574F5"/>
    <w:rsid w:val="00570BCF"/>
    <w:rsid w:val="00570E45"/>
    <w:rsid w:val="0057130D"/>
    <w:rsid w:val="00571ADD"/>
    <w:rsid w:val="0057624F"/>
    <w:rsid w:val="00576A11"/>
    <w:rsid w:val="00580180"/>
    <w:rsid w:val="00582E9F"/>
    <w:rsid w:val="005852FA"/>
    <w:rsid w:val="0059176E"/>
    <w:rsid w:val="00595455"/>
    <w:rsid w:val="005976D5"/>
    <w:rsid w:val="00597884"/>
    <w:rsid w:val="00597B0A"/>
    <w:rsid w:val="005A1CD8"/>
    <w:rsid w:val="005A36BC"/>
    <w:rsid w:val="005A41D3"/>
    <w:rsid w:val="005A5D42"/>
    <w:rsid w:val="005B3066"/>
    <w:rsid w:val="005B31E9"/>
    <w:rsid w:val="005B5919"/>
    <w:rsid w:val="005C0999"/>
    <w:rsid w:val="005C530B"/>
    <w:rsid w:val="005D629B"/>
    <w:rsid w:val="005E6E5B"/>
    <w:rsid w:val="00610C41"/>
    <w:rsid w:val="00611ABB"/>
    <w:rsid w:val="006157DB"/>
    <w:rsid w:val="006233E8"/>
    <w:rsid w:val="006243AB"/>
    <w:rsid w:val="00625084"/>
    <w:rsid w:val="00631593"/>
    <w:rsid w:val="006342A1"/>
    <w:rsid w:val="00635423"/>
    <w:rsid w:val="00650922"/>
    <w:rsid w:val="00663D39"/>
    <w:rsid w:val="006705A7"/>
    <w:rsid w:val="0067725D"/>
    <w:rsid w:val="00677844"/>
    <w:rsid w:val="006850A6"/>
    <w:rsid w:val="00686BE0"/>
    <w:rsid w:val="006927CD"/>
    <w:rsid w:val="006A328C"/>
    <w:rsid w:val="006B0877"/>
    <w:rsid w:val="006B11C5"/>
    <w:rsid w:val="006B13E7"/>
    <w:rsid w:val="006C47DA"/>
    <w:rsid w:val="006C7D2D"/>
    <w:rsid w:val="006D119E"/>
    <w:rsid w:val="006D6A66"/>
    <w:rsid w:val="006E4444"/>
    <w:rsid w:val="006E4862"/>
    <w:rsid w:val="006E73F4"/>
    <w:rsid w:val="006E7C56"/>
    <w:rsid w:val="006F4035"/>
    <w:rsid w:val="007008A4"/>
    <w:rsid w:val="00702BCF"/>
    <w:rsid w:val="007073C1"/>
    <w:rsid w:val="00707877"/>
    <w:rsid w:val="00712F5F"/>
    <w:rsid w:val="00715AEA"/>
    <w:rsid w:val="00716361"/>
    <w:rsid w:val="007165D8"/>
    <w:rsid w:val="0072402E"/>
    <w:rsid w:val="007249AD"/>
    <w:rsid w:val="00730403"/>
    <w:rsid w:val="00736FF6"/>
    <w:rsid w:val="00743036"/>
    <w:rsid w:val="00743A8A"/>
    <w:rsid w:val="00743C46"/>
    <w:rsid w:val="0074760E"/>
    <w:rsid w:val="00751E05"/>
    <w:rsid w:val="00756DE7"/>
    <w:rsid w:val="00757F77"/>
    <w:rsid w:val="0076606E"/>
    <w:rsid w:val="00770C8C"/>
    <w:rsid w:val="00775539"/>
    <w:rsid w:val="00780054"/>
    <w:rsid w:val="00782799"/>
    <w:rsid w:val="007827EF"/>
    <w:rsid w:val="00784C31"/>
    <w:rsid w:val="007879CE"/>
    <w:rsid w:val="007940AE"/>
    <w:rsid w:val="007A06C3"/>
    <w:rsid w:val="007A0C9D"/>
    <w:rsid w:val="007A1A35"/>
    <w:rsid w:val="007A3DB0"/>
    <w:rsid w:val="007A7821"/>
    <w:rsid w:val="007B4D33"/>
    <w:rsid w:val="007C0652"/>
    <w:rsid w:val="007C2C44"/>
    <w:rsid w:val="007C35A8"/>
    <w:rsid w:val="007C3E7F"/>
    <w:rsid w:val="007C66A5"/>
    <w:rsid w:val="007C7C2D"/>
    <w:rsid w:val="007D4B36"/>
    <w:rsid w:val="007D7CF8"/>
    <w:rsid w:val="007E1851"/>
    <w:rsid w:val="007F003C"/>
    <w:rsid w:val="007F1C47"/>
    <w:rsid w:val="007F4B63"/>
    <w:rsid w:val="0080076E"/>
    <w:rsid w:val="0080187A"/>
    <w:rsid w:val="00812DAE"/>
    <w:rsid w:val="008148C1"/>
    <w:rsid w:val="00816143"/>
    <w:rsid w:val="00826A36"/>
    <w:rsid w:val="00830A8A"/>
    <w:rsid w:val="008323C5"/>
    <w:rsid w:val="008365E1"/>
    <w:rsid w:val="00837263"/>
    <w:rsid w:val="00840217"/>
    <w:rsid w:val="008427E4"/>
    <w:rsid w:val="00847412"/>
    <w:rsid w:val="0085012A"/>
    <w:rsid w:val="00853E77"/>
    <w:rsid w:val="00854314"/>
    <w:rsid w:val="00857270"/>
    <w:rsid w:val="00857E97"/>
    <w:rsid w:val="00860C6A"/>
    <w:rsid w:val="008642D3"/>
    <w:rsid w:val="00866957"/>
    <w:rsid w:val="00866A66"/>
    <w:rsid w:val="008702A4"/>
    <w:rsid w:val="00871062"/>
    <w:rsid w:val="0087456E"/>
    <w:rsid w:val="00877FD8"/>
    <w:rsid w:val="00880EDD"/>
    <w:rsid w:val="0088235F"/>
    <w:rsid w:val="00883AE8"/>
    <w:rsid w:val="00884336"/>
    <w:rsid w:val="00884A91"/>
    <w:rsid w:val="00896DC9"/>
    <w:rsid w:val="008A034F"/>
    <w:rsid w:val="008A66E5"/>
    <w:rsid w:val="008B0E5A"/>
    <w:rsid w:val="008B543E"/>
    <w:rsid w:val="008B61F4"/>
    <w:rsid w:val="008B7E4D"/>
    <w:rsid w:val="008C3EE2"/>
    <w:rsid w:val="008C6991"/>
    <w:rsid w:val="008D1933"/>
    <w:rsid w:val="008D2F8F"/>
    <w:rsid w:val="008D3201"/>
    <w:rsid w:val="008D3B2A"/>
    <w:rsid w:val="008D6DD8"/>
    <w:rsid w:val="008E006C"/>
    <w:rsid w:val="008E1652"/>
    <w:rsid w:val="008F4C91"/>
    <w:rsid w:val="00902DC5"/>
    <w:rsid w:val="009039C0"/>
    <w:rsid w:val="00904F95"/>
    <w:rsid w:val="009107E9"/>
    <w:rsid w:val="0091169A"/>
    <w:rsid w:val="009135D4"/>
    <w:rsid w:val="00921978"/>
    <w:rsid w:val="009226DB"/>
    <w:rsid w:val="00926B5A"/>
    <w:rsid w:val="009347FB"/>
    <w:rsid w:val="00942360"/>
    <w:rsid w:val="00942E57"/>
    <w:rsid w:val="00945C80"/>
    <w:rsid w:val="00946ABF"/>
    <w:rsid w:val="00956BC6"/>
    <w:rsid w:val="00960700"/>
    <w:rsid w:val="00963BC0"/>
    <w:rsid w:val="00964D2B"/>
    <w:rsid w:val="009656E3"/>
    <w:rsid w:val="00965D55"/>
    <w:rsid w:val="00971886"/>
    <w:rsid w:val="00973482"/>
    <w:rsid w:val="00984025"/>
    <w:rsid w:val="0099560D"/>
    <w:rsid w:val="00996430"/>
    <w:rsid w:val="009A2785"/>
    <w:rsid w:val="009A7CAD"/>
    <w:rsid w:val="009C2E04"/>
    <w:rsid w:val="009C2E4B"/>
    <w:rsid w:val="009C4272"/>
    <w:rsid w:val="009C7DF8"/>
    <w:rsid w:val="009E1649"/>
    <w:rsid w:val="009F2569"/>
    <w:rsid w:val="009F2E13"/>
    <w:rsid w:val="009F3908"/>
    <w:rsid w:val="009F542D"/>
    <w:rsid w:val="00A02A4F"/>
    <w:rsid w:val="00A058B7"/>
    <w:rsid w:val="00A145F1"/>
    <w:rsid w:val="00A223FB"/>
    <w:rsid w:val="00A526F5"/>
    <w:rsid w:val="00A605C0"/>
    <w:rsid w:val="00A65FB4"/>
    <w:rsid w:val="00A660C7"/>
    <w:rsid w:val="00A7151A"/>
    <w:rsid w:val="00A762D4"/>
    <w:rsid w:val="00A83788"/>
    <w:rsid w:val="00A8509A"/>
    <w:rsid w:val="00A862F7"/>
    <w:rsid w:val="00A86B10"/>
    <w:rsid w:val="00A92349"/>
    <w:rsid w:val="00A96687"/>
    <w:rsid w:val="00A97773"/>
    <w:rsid w:val="00A97867"/>
    <w:rsid w:val="00AA414E"/>
    <w:rsid w:val="00AA5CE8"/>
    <w:rsid w:val="00AB05EF"/>
    <w:rsid w:val="00AB123D"/>
    <w:rsid w:val="00AB1929"/>
    <w:rsid w:val="00AB1EF7"/>
    <w:rsid w:val="00AB3278"/>
    <w:rsid w:val="00AB44AA"/>
    <w:rsid w:val="00AB4EDF"/>
    <w:rsid w:val="00AB7D06"/>
    <w:rsid w:val="00AC66E6"/>
    <w:rsid w:val="00AE20A5"/>
    <w:rsid w:val="00AE26A9"/>
    <w:rsid w:val="00AE2717"/>
    <w:rsid w:val="00AE690E"/>
    <w:rsid w:val="00AE7B53"/>
    <w:rsid w:val="00AF1B1C"/>
    <w:rsid w:val="00AF1C8B"/>
    <w:rsid w:val="00AF5635"/>
    <w:rsid w:val="00B041F9"/>
    <w:rsid w:val="00B04C3D"/>
    <w:rsid w:val="00B04FD2"/>
    <w:rsid w:val="00B056C1"/>
    <w:rsid w:val="00B07271"/>
    <w:rsid w:val="00B07922"/>
    <w:rsid w:val="00B124A0"/>
    <w:rsid w:val="00B155C5"/>
    <w:rsid w:val="00B16F44"/>
    <w:rsid w:val="00B23065"/>
    <w:rsid w:val="00B36A1E"/>
    <w:rsid w:val="00B376DE"/>
    <w:rsid w:val="00B37D91"/>
    <w:rsid w:val="00B4078F"/>
    <w:rsid w:val="00B431DA"/>
    <w:rsid w:val="00B5516E"/>
    <w:rsid w:val="00B60743"/>
    <w:rsid w:val="00B62100"/>
    <w:rsid w:val="00B67B50"/>
    <w:rsid w:val="00B7603A"/>
    <w:rsid w:val="00B878F7"/>
    <w:rsid w:val="00B923C6"/>
    <w:rsid w:val="00BA1467"/>
    <w:rsid w:val="00BA41D9"/>
    <w:rsid w:val="00BB7B89"/>
    <w:rsid w:val="00BD13B1"/>
    <w:rsid w:val="00BE3CD4"/>
    <w:rsid w:val="00BE4E20"/>
    <w:rsid w:val="00BE4FCE"/>
    <w:rsid w:val="00C1003A"/>
    <w:rsid w:val="00C10312"/>
    <w:rsid w:val="00C117BB"/>
    <w:rsid w:val="00C1220A"/>
    <w:rsid w:val="00C22078"/>
    <w:rsid w:val="00C25BCE"/>
    <w:rsid w:val="00C30C25"/>
    <w:rsid w:val="00C30D84"/>
    <w:rsid w:val="00C3137A"/>
    <w:rsid w:val="00C34F48"/>
    <w:rsid w:val="00C34FFC"/>
    <w:rsid w:val="00C35891"/>
    <w:rsid w:val="00C4137A"/>
    <w:rsid w:val="00C4169F"/>
    <w:rsid w:val="00C418D2"/>
    <w:rsid w:val="00C532C6"/>
    <w:rsid w:val="00C551AC"/>
    <w:rsid w:val="00C6049C"/>
    <w:rsid w:val="00C614B7"/>
    <w:rsid w:val="00C63BD5"/>
    <w:rsid w:val="00C649C1"/>
    <w:rsid w:val="00C6632B"/>
    <w:rsid w:val="00C664B9"/>
    <w:rsid w:val="00C71366"/>
    <w:rsid w:val="00C74FD5"/>
    <w:rsid w:val="00C75323"/>
    <w:rsid w:val="00C753B2"/>
    <w:rsid w:val="00C82494"/>
    <w:rsid w:val="00C860EC"/>
    <w:rsid w:val="00C863DB"/>
    <w:rsid w:val="00C87052"/>
    <w:rsid w:val="00C921F7"/>
    <w:rsid w:val="00C93FE3"/>
    <w:rsid w:val="00CA3318"/>
    <w:rsid w:val="00CA55EB"/>
    <w:rsid w:val="00CA6719"/>
    <w:rsid w:val="00CA70BE"/>
    <w:rsid w:val="00CB1604"/>
    <w:rsid w:val="00CB4D87"/>
    <w:rsid w:val="00CB52F6"/>
    <w:rsid w:val="00CB75C8"/>
    <w:rsid w:val="00CC0649"/>
    <w:rsid w:val="00CC4CB6"/>
    <w:rsid w:val="00CC57DB"/>
    <w:rsid w:val="00CD0479"/>
    <w:rsid w:val="00CD1C54"/>
    <w:rsid w:val="00CD45B7"/>
    <w:rsid w:val="00CD622F"/>
    <w:rsid w:val="00CE01D1"/>
    <w:rsid w:val="00CE6679"/>
    <w:rsid w:val="00CE6CBE"/>
    <w:rsid w:val="00CE7862"/>
    <w:rsid w:val="00CE78C4"/>
    <w:rsid w:val="00CF1A22"/>
    <w:rsid w:val="00CF26C9"/>
    <w:rsid w:val="00D00078"/>
    <w:rsid w:val="00D12260"/>
    <w:rsid w:val="00D145F4"/>
    <w:rsid w:val="00D16F34"/>
    <w:rsid w:val="00D17783"/>
    <w:rsid w:val="00D22477"/>
    <w:rsid w:val="00D2272A"/>
    <w:rsid w:val="00D268CE"/>
    <w:rsid w:val="00D274ED"/>
    <w:rsid w:val="00D277C5"/>
    <w:rsid w:val="00D27E9C"/>
    <w:rsid w:val="00D3010A"/>
    <w:rsid w:val="00D30748"/>
    <w:rsid w:val="00D356DC"/>
    <w:rsid w:val="00D42268"/>
    <w:rsid w:val="00D42D5A"/>
    <w:rsid w:val="00D51BA0"/>
    <w:rsid w:val="00D604DD"/>
    <w:rsid w:val="00D60952"/>
    <w:rsid w:val="00D70DEA"/>
    <w:rsid w:val="00D84279"/>
    <w:rsid w:val="00D845B7"/>
    <w:rsid w:val="00D90569"/>
    <w:rsid w:val="00D90DED"/>
    <w:rsid w:val="00D92BCB"/>
    <w:rsid w:val="00DA28ED"/>
    <w:rsid w:val="00DA5B4D"/>
    <w:rsid w:val="00DA7351"/>
    <w:rsid w:val="00DA77AB"/>
    <w:rsid w:val="00DB2AD6"/>
    <w:rsid w:val="00DB432C"/>
    <w:rsid w:val="00DB73CE"/>
    <w:rsid w:val="00DC28A7"/>
    <w:rsid w:val="00DC3579"/>
    <w:rsid w:val="00DC543B"/>
    <w:rsid w:val="00DC67FD"/>
    <w:rsid w:val="00DD1652"/>
    <w:rsid w:val="00DD2AF3"/>
    <w:rsid w:val="00DE0447"/>
    <w:rsid w:val="00DE0EF8"/>
    <w:rsid w:val="00DE6C1F"/>
    <w:rsid w:val="00DF1461"/>
    <w:rsid w:val="00DF686D"/>
    <w:rsid w:val="00E02951"/>
    <w:rsid w:val="00E032AC"/>
    <w:rsid w:val="00E05DD1"/>
    <w:rsid w:val="00E159B6"/>
    <w:rsid w:val="00E21AC9"/>
    <w:rsid w:val="00E32441"/>
    <w:rsid w:val="00E328BE"/>
    <w:rsid w:val="00E45DC0"/>
    <w:rsid w:val="00E46108"/>
    <w:rsid w:val="00E47788"/>
    <w:rsid w:val="00E5115E"/>
    <w:rsid w:val="00E53B7D"/>
    <w:rsid w:val="00E54384"/>
    <w:rsid w:val="00E554A9"/>
    <w:rsid w:val="00E616DE"/>
    <w:rsid w:val="00E6560A"/>
    <w:rsid w:val="00E6658A"/>
    <w:rsid w:val="00E6729A"/>
    <w:rsid w:val="00E6762F"/>
    <w:rsid w:val="00E70E28"/>
    <w:rsid w:val="00E74DD9"/>
    <w:rsid w:val="00E85491"/>
    <w:rsid w:val="00E9135B"/>
    <w:rsid w:val="00E924E5"/>
    <w:rsid w:val="00E9425B"/>
    <w:rsid w:val="00EA5246"/>
    <w:rsid w:val="00EB0456"/>
    <w:rsid w:val="00EB26CC"/>
    <w:rsid w:val="00EB54CD"/>
    <w:rsid w:val="00EB5C85"/>
    <w:rsid w:val="00EC2D41"/>
    <w:rsid w:val="00EC5260"/>
    <w:rsid w:val="00EC7508"/>
    <w:rsid w:val="00ED3B53"/>
    <w:rsid w:val="00EF108B"/>
    <w:rsid w:val="00EF6475"/>
    <w:rsid w:val="00EF7B44"/>
    <w:rsid w:val="00F001B3"/>
    <w:rsid w:val="00F0397E"/>
    <w:rsid w:val="00F11612"/>
    <w:rsid w:val="00F16DAB"/>
    <w:rsid w:val="00F22F18"/>
    <w:rsid w:val="00F23B44"/>
    <w:rsid w:val="00F24B2B"/>
    <w:rsid w:val="00F25026"/>
    <w:rsid w:val="00F34358"/>
    <w:rsid w:val="00F37BFA"/>
    <w:rsid w:val="00F40D39"/>
    <w:rsid w:val="00F446AF"/>
    <w:rsid w:val="00F52EF4"/>
    <w:rsid w:val="00F563C0"/>
    <w:rsid w:val="00F56578"/>
    <w:rsid w:val="00F6064A"/>
    <w:rsid w:val="00F60DE5"/>
    <w:rsid w:val="00F616F1"/>
    <w:rsid w:val="00F700FC"/>
    <w:rsid w:val="00F71800"/>
    <w:rsid w:val="00F7267B"/>
    <w:rsid w:val="00F72FB5"/>
    <w:rsid w:val="00F738EC"/>
    <w:rsid w:val="00F749CD"/>
    <w:rsid w:val="00F75F66"/>
    <w:rsid w:val="00F764BC"/>
    <w:rsid w:val="00F90CD1"/>
    <w:rsid w:val="00F91106"/>
    <w:rsid w:val="00F9154F"/>
    <w:rsid w:val="00F93378"/>
    <w:rsid w:val="00F9746B"/>
    <w:rsid w:val="00FA37C5"/>
    <w:rsid w:val="00FA3A9E"/>
    <w:rsid w:val="00FB3943"/>
    <w:rsid w:val="00FB48DC"/>
    <w:rsid w:val="00FB541B"/>
    <w:rsid w:val="00FB551F"/>
    <w:rsid w:val="00FB69E0"/>
    <w:rsid w:val="00FC2708"/>
    <w:rsid w:val="00FD2F2E"/>
    <w:rsid w:val="00FD38D8"/>
    <w:rsid w:val="00FE772C"/>
    <w:rsid w:val="00FF2797"/>
    <w:rsid w:val="00FF2ECD"/>
    <w:rsid w:val="00FF3A57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semiHidden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/>
      <w:sz w:val="16"/>
      <w:lang w:val="ru-RU" w:eastAsia="ar-SA" w:bidi="ar-SA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  <w:szCs w:val="28"/>
    </w:rPr>
  </w:style>
  <w:style w:type="paragraph" w:styleId="ac">
    <w:name w:val="List"/>
    <w:basedOn w:val="ab"/>
    <w:semiHidden/>
    <w:rPr>
      <w:rFonts w:ascii="Arial" w:hAnsi="Arial"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b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e">
    <w:name w:val="Subtitle"/>
    <w:basedOn w:val="WW-Title"/>
    <w:next w:val="ab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numPr>
        <w:numId w:val="2"/>
      </w:numPr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e"/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"/>
    <w:semiHidden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2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3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/>
      <w:color w:val="FFFFFF"/>
      <w:sz w:val="48"/>
      <w:szCs w:val="48"/>
      <w:lang w:eastAsia="ar-SA"/>
    </w:rPr>
  </w:style>
  <w:style w:type="paragraph" w:customStyle="1" w:styleId="af4">
    <w:name w:val="?????? ?? ????????"/>
    <w:basedOn w:val="af3"/>
  </w:style>
  <w:style w:type="paragraph" w:customStyle="1" w:styleId="af5">
    <w:name w:val="?????? ? ?????"/>
    <w:basedOn w:val="af3"/>
  </w:style>
  <w:style w:type="paragraph" w:customStyle="1" w:styleId="af6">
    <w:name w:val="?????? ??? ???????"/>
    <w:basedOn w:val="af3"/>
  </w:style>
  <w:style w:type="paragraph" w:customStyle="1" w:styleId="af7">
    <w:name w:val="?????"/>
    <w:basedOn w:val="af3"/>
  </w:style>
  <w:style w:type="paragraph" w:customStyle="1" w:styleId="af8">
    <w:name w:val="???????? ?????"/>
    <w:basedOn w:val="af3"/>
  </w:style>
  <w:style w:type="paragraph" w:customStyle="1" w:styleId="af9">
    <w:name w:val="???????????? ?????? ?? ??????"/>
    <w:basedOn w:val="af3"/>
  </w:style>
  <w:style w:type="paragraph" w:customStyle="1" w:styleId="afa">
    <w:name w:val="?????? ?????? ? ????????"/>
    <w:basedOn w:val="af3"/>
    <w:pPr>
      <w:ind w:firstLine="340"/>
    </w:pPr>
  </w:style>
  <w:style w:type="paragraph" w:customStyle="1" w:styleId="afb">
    <w:name w:val="?????????"/>
    <w:basedOn w:val="af3"/>
  </w:style>
  <w:style w:type="paragraph" w:customStyle="1" w:styleId="16">
    <w:name w:val="????????? 1"/>
    <w:basedOn w:val="af3"/>
    <w:pPr>
      <w:jc w:val="center"/>
    </w:pPr>
  </w:style>
  <w:style w:type="paragraph" w:customStyle="1" w:styleId="25">
    <w:name w:val="????????? 2"/>
    <w:basedOn w:val="af3"/>
    <w:pPr>
      <w:spacing w:before="57" w:after="57"/>
      <w:ind w:right="113"/>
      <w:jc w:val="center"/>
    </w:pPr>
  </w:style>
  <w:style w:type="paragraph" w:customStyle="1" w:styleId="WW-">
    <w:name w:val="WW-?????????"/>
    <w:basedOn w:val="af3"/>
    <w:pPr>
      <w:spacing w:before="238" w:after="119"/>
    </w:pPr>
  </w:style>
  <w:style w:type="paragraph" w:customStyle="1" w:styleId="WW-1">
    <w:name w:val="WW-????????? 1"/>
    <w:basedOn w:val="af3"/>
    <w:pPr>
      <w:spacing w:before="238" w:after="119"/>
    </w:pPr>
  </w:style>
  <w:style w:type="paragraph" w:customStyle="1" w:styleId="WW-2">
    <w:name w:val="WW-????????? 2"/>
    <w:basedOn w:val="af3"/>
    <w:pPr>
      <w:spacing w:before="238" w:after="119"/>
    </w:pPr>
  </w:style>
  <w:style w:type="paragraph" w:customStyle="1" w:styleId="afc">
    <w:name w:val="????????? ?????"/>
    <w:basedOn w:val="af3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afd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afe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">
    <w:name w:val="???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aff0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3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styleId="aff3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f4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5">
    <w:name w:val="footer"/>
    <w:basedOn w:val="a"/>
    <w:semiHidden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rsid w:val="00E46108"/>
    <w:pPr>
      <w:widowControl/>
      <w:autoSpaceDE/>
      <w:jc w:val="both"/>
    </w:pPr>
    <w:rPr>
      <w:sz w:val="28"/>
    </w:rPr>
  </w:style>
  <w:style w:type="table" w:styleId="aff7">
    <w:name w:val="Table Grid"/>
    <w:basedOn w:val="a1"/>
    <w:uiPriority w:val="59"/>
    <w:rsid w:val="003D3D9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"/>
    <w:basedOn w:val="a"/>
    <w:rsid w:val="00B079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">
    <w:name w:val="t"/>
    <w:basedOn w:val="a"/>
    <w:rsid w:val="00B079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8">
    <w:name w:val="Öâåòîâîå âûäåëåíèå"/>
    <w:rsid w:val="00497702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15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9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6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1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9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2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3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18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ОПФР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cp:lastModifiedBy>Admin</cp:lastModifiedBy>
  <cp:revision>2</cp:revision>
  <cp:lastPrinted>2011-11-11T10:29:00Z</cp:lastPrinted>
  <dcterms:created xsi:type="dcterms:W3CDTF">2012-11-13T07:54:00Z</dcterms:created>
  <dcterms:modified xsi:type="dcterms:W3CDTF">2012-11-13T07:54:00Z</dcterms:modified>
</cp:coreProperties>
</file>