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F001B3" w:rsidRPr="00E5115E">
        <w:trPr>
          <w:trHeight w:val="322"/>
        </w:trPr>
        <w:tc>
          <w:tcPr>
            <w:tcW w:w="10492" w:type="dxa"/>
            <w:vMerge w:val="restart"/>
          </w:tcPr>
          <w:p w:rsidR="00F001B3" w:rsidRPr="00E5115E" w:rsidRDefault="000B3531" w:rsidP="000D43C2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5315" cy="6235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1B3" w:rsidRPr="00E5115E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F001B3" w:rsidRPr="00E5115E" w:rsidRDefault="00F001B3" w:rsidP="000D43C2">
            <w:pPr>
              <w:keepLines/>
              <w:widowControl/>
              <w:ind w:firstLine="567"/>
              <w:jc w:val="center"/>
              <w:rPr>
                <w:b/>
                <w:sz w:val="28"/>
                <w:szCs w:val="28"/>
              </w:rPr>
            </w:pPr>
            <w:r w:rsidRPr="00E5115E">
              <w:rPr>
                <w:b/>
                <w:sz w:val="28"/>
                <w:szCs w:val="28"/>
              </w:rPr>
              <w:t xml:space="preserve">Отделение Пенсионного фонда РФ по </w:t>
            </w:r>
            <w:r w:rsidR="003D26C6" w:rsidRPr="00E5115E">
              <w:rPr>
                <w:b/>
                <w:sz w:val="28"/>
                <w:szCs w:val="28"/>
              </w:rPr>
              <w:t>Орловской</w:t>
            </w:r>
            <w:r w:rsidRPr="00E5115E">
              <w:rPr>
                <w:b/>
                <w:sz w:val="28"/>
                <w:szCs w:val="28"/>
              </w:rPr>
              <w:t xml:space="preserve"> области</w:t>
            </w:r>
          </w:p>
        </w:tc>
      </w:tr>
      <w:tr w:rsidR="00F001B3" w:rsidRPr="00E5115E">
        <w:trPr>
          <w:trHeight w:val="322"/>
        </w:trPr>
        <w:tc>
          <w:tcPr>
            <w:tcW w:w="10492" w:type="dxa"/>
            <w:vMerge w:val="restart"/>
            <w:tcBorders>
              <w:bottom w:val="single" w:sz="4" w:space="0" w:color="000000"/>
            </w:tcBorders>
          </w:tcPr>
          <w:p w:rsidR="000D43C2" w:rsidRDefault="000D43C2" w:rsidP="000D43C2">
            <w:pPr>
              <w:keepLines/>
              <w:widowControl/>
              <w:snapToGrid w:val="0"/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302026, г"/>
              </w:smartTagPr>
              <w:r w:rsidR="003D26C6" w:rsidRPr="00E5115E">
                <w:rPr>
                  <w:sz w:val="28"/>
                  <w:szCs w:val="28"/>
                </w:rPr>
                <w:t>302026</w:t>
              </w:r>
              <w:r w:rsidR="00F001B3" w:rsidRPr="00E5115E">
                <w:rPr>
                  <w:sz w:val="28"/>
                  <w:szCs w:val="28"/>
                </w:rPr>
                <w:t xml:space="preserve">, </w:t>
              </w:r>
              <w:r w:rsidR="003D26C6" w:rsidRPr="00E5115E">
                <w:rPr>
                  <w:sz w:val="28"/>
                  <w:szCs w:val="28"/>
                </w:rPr>
                <w:t>г</w:t>
              </w:r>
            </w:smartTag>
            <w:r w:rsidR="003D26C6" w:rsidRPr="00E5115E">
              <w:rPr>
                <w:sz w:val="28"/>
                <w:szCs w:val="28"/>
              </w:rPr>
              <w:t>. Орел</w:t>
            </w:r>
            <w:r w:rsidR="00F001B3" w:rsidRPr="00E5115E">
              <w:rPr>
                <w:sz w:val="28"/>
                <w:szCs w:val="28"/>
              </w:rPr>
              <w:t xml:space="preserve">, ул. </w:t>
            </w:r>
            <w:r w:rsidR="003D26C6" w:rsidRPr="00E5115E">
              <w:rPr>
                <w:sz w:val="28"/>
                <w:szCs w:val="28"/>
              </w:rPr>
              <w:t>Комсомольская</w:t>
            </w:r>
            <w:r w:rsidR="00F001B3" w:rsidRPr="00E5115E">
              <w:rPr>
                <w:sz w:val="28"/>
                <w:szCs w:val="28"/>
              </w:rPr>
              <w:t xml:space="preserve">, </w:t>
            </w:r>
            <w:r w:rsidR="003D26C6" w:rsidRPr="00E5115E">
              <w:rPr>
                <w:sz w:val="28"/>
                <w:szCs w:val="28"/>
              </w:rPr>
              <w:t>108</w:t>
            </w:r>
            <w:r w:rsidR="00F001B3" w:rsidRPr="00E5115E">
              <w:rPr>
                <w:sz w:val="28"/>
                <w:szCs w:val="28"/>
              </w:rPr>
              <w:t>, телефон</w:t>
            </w:r>
            <w:r w:rsidR="003D26C6" w:rsidRPr="00E5115E">
              <w:rPr>
                <w:sz w:val="28"/>
                <w:szCs w:val="28"/>
              </w:rPr>
              <w:t>: (486-2)</w:t>
            </w:r>
            <w:r w:rsidR="00F001B3" w:rsidRPr="00E5115E">
              <w:rPr>
                <w:sz w:val="28"/>
                <w:szCs w:val="28"/>
              </w:rPr>
              <w:t xml:space="preserve"> </w:t>
            </w:r>
            <w:r w:rsidR="003D26C6" w:rsidRPr="00E5115E">
              <w:rPr>
                <w:sz w:val="28"/>
                <w:szCs w:val="28"/>
              </w:rPr>
              <w:t xml:space="preserve">72-92-41, </w:t>
            </w:r>
          </w:p>
          <w:p w:rsidR="00F001B3" w:rsidRPr="00E5115E" w:rsidRDefault="003D26C6" w:rsidP="000D43C2">
            <w:pPr>
              <w:keepLines/>
              <w:widowControl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E5115E">
              <w:rPr>
                <w:sz w:val="28"/>
                <w:szCs w:val="28"/>
              </w:rPr>
              <w:t>факс 7</w:t>
            </w:r>
            <w:r w:rsidR="00F001B3" w:rsidRPr="00E5115E">
              <w:rPr>
                <w:sz w:val="28"/>
                <w:szCs w:val="28"/>
              </w:rPr>
              <w:t>2-</w:t>
            </w:r>
            <w:r w:rsidRPr="00E5115E">
              <w:rPr>
                <w:sz w:val="28"/>
                <w:szCs w:val="28"/>
              </w:rPr>
              <w:t>92</w:t>
            </w:r>
            <w:r w:rsidR="00F001B3" w:rsidRPr="00E5115E">
              <w:rPr>
                <w:sz w:val="28"/>
                <w:szCs w:val="28"/>
              </w:rPr>
              <w:t>-</w:t>
            </w:r>
            <w:r w:rsidRPr="00E5115E">
              <w:rPr>
                <w:sz w:val="28"/>
                <w:szCs w:val="28"/>
              </w:rPr>
              <w:t>07</w:t>
            </w:r>
          </w:p>
        </w:tc>
      </w:tr>
      <w:tr w:rsidR="00F001B3" w:rsidRPr="00E5115E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</w:tcPr>
          <w:p w:rsidR="00F001B3" w:rsidRPr="00E5115E" w:rsidRDefault="001F0984" w:rsidP="00DB7E12">
            <w:pPr>
              <w:keepLines/>
              <w:widowControl/>
              <w:snapToGrid w:val="0"/>
              <w:ind w:right="637" w:firstLine="567"/>
              <w:jc w:val="right"/>
              <w:rPr>
                <w:b/>
                <w:sz w:val="28"/>
                <w:szCs w:val="28"/>
              </w:rPr>
            </w:pPr>
            <w:r w:rsidRPr="00E5115E"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320F5A" w:rsidRDefault="00320F5A" w:rsidP="00320F5A">
      <w:pPr>
        <w:jc w:val="center"/>
        <w:rPr>
          <w:b/>
          <w:sz w:val="28"/>
          <w:szCs w:val="28"/>
        </w:rPr>
      </w:pPr>
    </w:p>
    <w:p w:rsidR="00762FF4" w:rsidRDefault="00762FF4" w:rsidP="00654827">
      <w:pPr>
        <w:pStyle w:val="ConsPlusNormal"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6E0022" w:rsidRDefault="006E0022" w:rsidP="009615FC">
      <w:pPr>
        <w:pStyle w:val="1"/>
        <w:jc w:val="center"/>
        <w:rPr>
          <w:b/>
        </w:rPr>
      </w:pPr>
    </w:p>
    <w:p w:rsidR="00EA1D69" w:rsidRDefault="00EA1D69" w:rsidP="00EA1D69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03992">
        <w:rPr>
          <w:b/>
          <w:bCs/>
          <w:color w:val="000000"/>
          <w:sz w:val="28"/>
          <w:szCs w:val="28"/>
        </w:rPr>
        <w:t>В 2012 году участники Программы государственного софинансирования пенсии внесли на свои пенсионные счета 6,2 млрд. рублей</w:t>
      </w:r>
    </w:p>
    <w:p w:rsidR="00EA1D69" w:rsidRPr="00E03992" w:rsidRDefault="00EA1D69" w:rsidP="00EA1D69">
      <w:pPr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0739" w:rsidRPr="00301E18" w:rsidRDefault="006D0739" w:rsidP="00301E18">
      <w:pPr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01E18">
        <w:rPr>
          <w:b/>
          <w:color w:val="000000"/>
          <w:sz w:val="24"/>
          <w:szCs w:val="24"/>
        </w:rPr>
        <w:t xml:space="preserve">Это </w:t>
      </w:r>
      <w:r w:rsidR="00EA1D69" w:rsidRPr="00301E18">
        <w:rPr>
          <w:b/>
          <w:color w:val="000000"/>
          <w:sz w:val="24"/>
          <w:szCs w:val="24"/>
        </w:rPr>
        <w:t>почти на 2,</w:t>
      </w:r>
      <w:r w:rsidR="00783052">
        <w:rPr>
          <w:b/>
          <w:color w:val="000000"/>
          <w:sz w:val="24"/>
          <w:szCs w:val="24"/>
        </w:rPr>
        <w:t xml:space="preserve">2 млрд. превышает объем взносов </w:t>
      </w:r>
      <w:r w:rsidR="00EA1D69" w:rsidRPr="00301E18">
        <w:rPr>
          <w:b/>
          <w:color w:val="000000"/>
          <w:sz w:val="24"/>
          <w:szCs w:val="24"/>
        </w:rPr>
        <w:t>за 2011 год.</w:t>
      </w:r>
      <w:r w:rsidRPr="00301E18">
        <w:rPr>
          <w:b/>
          <w:bCs/>
          <w:color w:val="000000"/>
          <w:sz w:val="24"/>
          <w:szCs w:val="24"/>
        </w:rPr>
        <w:t xml:space="preserve"> Орловцы в качестве дополнительных страховых взносов </w:t>
      </w:r>
      <w:r w:rsidR="00DB5AC6" w:rsidRPr="00301E18">
        <w:rPr>
          <w:b/>
          <w:bCs/>
          <w:color w:val="000000"/>
          <w:sz w:val="24"/>
          <w:szCs w:val="24"/>
        </w:rPr>
        <w:t xml:space="preserve">в минувшем году перечислили 20,2 миллионов рублей, что </w:t>
      </w:r>
      <w:r w:rsidR="00783052">
        <w:rPr>
          <w:b/>
          <w:bCs/>
          <w:color w:val="000000"/>
          <w:sz w:val="24"/>
          <w:szCs w:val="24"/>
        </w:rPr>
        <w:t xml:space="preserve">на </w:t>
      </w:r>
      <w:r w:rsidR="00DB5AC6" w:rsidRPr="00301E18">
        <w:rPr>
          <w:b/>
          <w:bCs/>
          <w:color w:val="000000"/>
          <w:sz w:val="24"/>
          <w:szCs w:val="24"/>
        </w:rPr>
        <w:t xml:space="preserve">10,2 миллиона превышает уровень </w:t>
      </w:r>
      <w:r w:rsidR="00327464" w:rsidRPr="00301E18">
        <w:rPr>
          <w:b/>
          <w:bCs/>
          <w:color w:val="000000"/>
          <w:sz w:val="24"/>
          <w:szCs w:val="24"/>
        </w:rPr>
        <w:t>2011 года.</w:t>
      </w:r>
    </w:p>
    <w:p w:rsidR="00EA1D69" w:rsidRPr="00E03992" w:rsidRDefault="00EA1D69" w:rsidP="00301E18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</w:p>
    <w:p w:rsidR="00EA1D69" w:rsidRPr="00E03992" w:rsidRDefault="00EA1D69" w:rsidP="00301E18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E03992">
        <w:rPr>
          <w:color w:val="000000"/>
          <w:sz w:val="24"/>
          <w:szCs w:val="24"/>
        </w:rPr>
        <w:t xml:space="preserve">Не позднее мая 2013 года добровольные </w:t>
      </w:r>
      <w:r w:rsidR="002162D6" w:rsidRPr="002162D6">
        <w:rPr>
          <w:color w:val="000000"/>
          <w:sz w:val="24"/>
          <w:szCs w:val="24"/>
        </w:rPr>
        <w:t>взносы</w:t>
      </w:r>
      <w:r w:rsidRPr="00E03992">
        <w:rPr>
          <w:color w:val="000000"/>
          <w:sz w:val="24"/>
          <w:szCs w:val="24"/>
        </w:rPr>
        <w:t xml:space="preserve"> будут прософинансированы государством, в случае если годовая сумма взноса участника составила две и более тысячи рублей. Необходимый объем средств для софинансирования предусмотрен в бюджете ПФР на 2013 год.</w:t>
      </w:r>
    </w:p>
    <w:p w:rsidR="00301E18" w:rsidRDefault="00EA1D69" w:rsidP="00301E18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E03992">
        <w:rPr>
          <w:color w:val="000000"/>
          <w:sz w:val="24"/>
          <w:szCs w:val="24"/>
        </w:rPr>
        <w:t>Практика показывает, что участники Программы откладывают внесение взносов на конец года</w:t>
      </w:r>
      <w:r w:rsidR="00301E18">
        <w:rPr>
          <w:color w:val="000000"/>
          <w:sz w:val="24"/>
          <w:szCs w:val="24"/>
        </w:rPr>
        <w:t>.</w:t>
      </w:r>
      <w:r w:rsidRPr="00E03992">
        <w:rPr>
          <w:color w:val="000000"/>
          <w:sz w:val="24"/>
          <w:szCs w:val="24"/>
        </w:rPr>
        <w:t xml:space="preserve"> </w:t>
      </w:r>
      <w:r w:rsidR="00301E18">
        <w:rPr>
          <w:color w:val="000000"/>
          <w:sz w:val="24"/>
          <w:szCs w:val="24"/>
        </w:rPr>
        <w:t>З</w:t>
      </w:r>
      <w:r w:rsidRPr="00E03992">
        <w:rPr>
          <w:color w:val="000000"/>
          <w:sz w:val="24"/>
          <w:szCs w:val="24"/>
        </w:rPr>
        <w:t xml:space="preserve">а последний месяц 2012 года </w:t>
      </w:r>
      <w:r w:rsidR="00301E18">
        <w:rPr>
          <w:color w:val="000000"/>
          <w:sz w:val="24"/>
          <w:szCs w:val="24"/>
        </w:rPr>
        <w:t xml:space="preserve">в целом по стране </w:t>
      </w:r>
      <w:r w:rsidRPr="00E03992">
        <w:rPr>
          <w:color w:val="000000"/>
          <w:sz w:val="24"/>
          <w:szCs w:val="24"/>
        </w:rPr>
        <w:t>было внесено более трети от годовой суммы взносов</w:t>
      </w:r>
      <w:r w:rsidR="00301E18">
        <w:rPr>
          <w:color w:val="000000"/>
          <w:sz w:val="24"/>
          <w:szCs w:val="24"/>
        </w:rPr>
        <w:t xml:space="preserve">, а в Орловской области – половина всей суммы. </w:t>
      </w:r>
    </w:p>
    <w:p w:rsidR="00EA1D69" w:rsidRPr="00E03992" w:rsidRDefault="00EA1D69" w:rsidP="00301E18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E03992">
        <w:rPr>
          <w:color w:val="000000"/>
          <w:sz w:val="24"/>
          <w:szCs w:val="24"/>
        </w:rPr>
        <w:t xml:space="preserve">Стоит </w:t>
      </w:r>
      <w:r w:rsidR="00301E18">
        <w:rPr>
          <w:color w:val="000000"/>
          <w:sz w:val="24"/>
          <w:szCs w:val="24"/>
        </w:rPr>
        <w:t xml:space="preserve">так же </w:t>
      </w:r>
      <w:r w:rsidRPr="00E03992">
        <w:rPr>
          <w:color w:val="000000"/>
          <w:sz w:val="24"/>
          <w:szCs w:val="24"/>
        </w:rPr>
        <w:t>отметить, что в ушедшем году резко возросла сумма среднего платежа участника: с 5 970 рублей в 2011 году до 11 039 рублей в 2012 году.</w:t>
      </w:r>
      <w:r w:rsidR="00301E18">
        <w:rPr>
          <w:color w:val="000000"/>
          <w:sz w:val="24"/>
          <w:szCs w:val="24"/>
        </w:rPr>
        <w:t xml:space="preserve"> В нашем регионе эта сумма выросла с 1720 рублей в 2011 году до 2145 рублей в 2012 году. </w:t>
      </w:r>
    </w:p>
    <w:p w:rsidR="00EA1D69" w:rsidRPr="00E03992" w:rsidRDefault="00EA1D69" w:rsidP="00301E18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E03992">
        <w:rPr>
          <w:color w:val="000000"/>
          <w:sz w:val="24"/>
          <w:szCs w:val="24"/>
        </w:rPr>
        <w:t xml:space="preserve">На сегодняшний день количество </w:t>
      </w:r>
      <w:r w:rsidR="00783052">
        <w:rPr>
          <w:color w:val="000000"/>
          <w:sz w:val="24"/>
          <w:szCs w:val="24"/>
        </w:rPr>
        <w:t>россиян</w:t>
      </w:r>
      <w:r w:rsidR="00301E18">
        <w:rPr>
          <w:color w:val="000000"/>
          <w:sz w:val="24"/>
          <w:szCs w:val="24"/>
        </w:rPr>
        <w:t xml:space="preserve">, </w:t>
      </w:r>
      <w:r w:rsidRPr="00E03992">
        <w:rPr>
          <w:color w:val="000000"/>
          <w:sz w:val="24"/>
          <w:szCs w:val="24"/>
        </w:rPr>
        <w:t>вступивших в Программу</w:t>
      </w:r>
      <w:r w:rsidR="00783052">
        <w:rPr>
          <w:color w:val="000000"/>
          <w:sz w:val="24"/>
          <w:szCs w:val="24"/>
        </w:rPr>
        <w:t>,</w:t>
      </w:r>
      <w:r w:rsidRPr="00E03992">
        <w:rPr>
          <w:color w:val="000000"/>
          <w:sz w:val="24"/>
          <w:szCs w:val="24"/>
        </w:rPr>
        <w:t xml:space="preserve"> составляет 10,6 млн. человек. </w:t>
      </w:r>
      <w:r w:rsidR="00301E18">
        <w:rPr>
          <w:color w:val="000000"/>
          <w:sz w:val="24"/>
          <w:szCs w:val="24"/>
        </w:rPr>
        <w:t xml:space="preserve">Из них – 9419 орловцев. </w:t>
      </w:r>
      <w:r w:rsidRPr="00E03992">
        <w:rPr>
          <w:color w:val="000000"/>
          <w:sz w:val="24"/>
          <w:szCs w:val="24"/>
        </w:rPr>
        <w:t xml:space="preserve">За все время действия </w:t>
      </w:r>
      <w:r w:rsidR="00301E18">
        <w:rPr>
          <w:color w:val="000000"/>
          <w:sz w:val="24"/>
          <w:szCs w:val="24"/>
        </w:rPr>
        <w:t xml:space="preserve">Программы ее участники </w:t>
      </w:r>
      <w:r w:rsidRPr="00E03992">
        <w:rPr>
          <w:color w:val="000000"/>
          <w:sz w:val="24"/>
          <w:szCs w:val="24"/>
        </w:rPr>
        <w:t>внесли на накопительную часть своей будущей пенсии более 16,6 млрд. рублей.</w:t>
      </w:r>
      <w:r w:rsidR="00301E18">
        <w:rPr>
          <w:color w:val="000000"/>
          <w:sz w:val="24"/>
          <w:szCs w:val="24"/>
        </w:rPr>
        <w:t xml:space="preserve"> Орловчане же за четыре года заплатили 50,9 миллионов рублей дополнительных страховых взносов. </w:t>
      </w:r>
    </w:p>
    <w:p w:rsidR="00EA1D69" w:rsidRPr="00E03992" w:rsidRDefault="00EA1D69" w:rsidP="00301E18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E03992">
        <w:rPr>
          <w:color w:val="000000"/>
          <w:sz w:val="24"/>
          <w:szCs w:val="24"/>
        </w:rPr>
        <w:t>Пенсионный фонд напоминает, что до окончания вступления в Программу государственного софинансирования пенсии остается менее года. Чтобы рассчитывать на софинансирование со стороны государства, необходимо вступить в Программу и сделать первый взнос до 1 октября 2013 года.</w:t>
      </w:r>
    </w:p>
    <w:p w:rsidR="00EA1D69" w:rsidRPr="00E03992" w:rsidRDefault="00EA1D69" w:rsidP="00301E18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E03992">
        <w:rPr>
          <w:color w:val="000000"/>
          <w:sz w:val="24"/>
          <w:szCs w:val="24"/>
        </w:rPr>
        <w:t>Вступить в Программу может каждый россиянин – участник системы обязательного пенсионного страхования. Делать взносы в рамках Программы можно помесячно или разовым платежом, причем как через бухгалтерию своего предприятия, так и через любой банк. Третьей стороной софинансирования может выступать работодатель. Государственное софинансирование выделяется в течение 10 лет с момента внесения гражданином первого взноса в пределах от 2 000 до 12 000 рублей в год.</w:t>
      </w:r>
    </w:p>
    <w:p w:rsidR="00EA1D69" w:rsidRPr="00E03992" w:rsidRDefault="00EA1D69" w:rsidP="00301E18">
      <w:pPr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E03992">
        <w:rPr>
          <w:color w:val="000000"/>
          <w:sz w:val="24"/>
          <w:szCs w:val="24"/>
        </w:rPr>
        <w:t>Подробная информация о Программе государственного софинансирования пенсии – на сайте www.pfrf.ru и по телефону Центра консультирования граждан по вопросам вступления в Программу 8 800 510-55-55 (круглосуточно, по России звонок бесплатный).</w:t>
      </w:r>
    </w:p>
    <w:p w:rsidR="00654827" w:rsidRPr="00E03992" w:rsidRDefault="00654827" w:rsidP="00EA1D69">
      <w:pPr>
        <w:pStyle w:val="1"/>
        <w:jc w:val="center"/>
        <w:rPr>
          <w:sz w:val="24"/>
          <w:szCs w:val="24"/>
        </w:rPr>
      </w:pPr>
    </w:p>
    <w:sectPr w:rsidR="00654827" w:rsidRPr="00E03992" w:rsidSect="001018E2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567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FE" w:rsidRDefault="005C7BFE">
      <w:r>
        <w:separator/>
      </w:r>
    </w:p>
  </w:endnote>
  <w:endnote w:type="continuationSeparator" w:id="0">
    <w:p w:rsidR="005C7BFE" w:rsidRDefault="005C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FE" w:rsidRDefault="005C7BFE">
      <w:r>
        <w:separator/>
      </w:r>
    </w:p>
  </w:footnote>
  <w:footnote w:type="continuationSeparator" w:id="0">
    <w:p w:rsidR="005C7BFE" w:rsidRDefault="005C7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4C65FB1"/>
    <w:multiLevelType w:val="multilevel"/>
    <w:tmpl w:val="CAD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668B5"/>
    <w:multiLevelType w:val="hybridMultilevel"/>
    <w:tmpl w:val="74B82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03B09"/>
    <w:multiLevelType w:val="hybridMultilevel"/>
    <w:tmpl w:val="6E588844"/>
    <w:lvl w:ilvl="0" w:tplc="934C60A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5B4B8D"/>
    <w:multiLevelType w:val="multilevel"/>
    <w:tmpl w:val="31A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55EC3"/>
    <w:multiLevelType w:val="multilevel"/>
    <w:tmpl w:val="359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9D1666"/>
    <w:multiLevelType w:val="hybridMultilevel"/>
    <w:tmpl w:val="0ECA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14E8B"/>
    <w:multiLevelType w:val="hybridMultilevel"/>
    <w:tmpl w:val="CE8C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16F59"/>
    <w:multiLevelType w:val="hybridMultilevel"/>
    <w:tmpl w:val="E43C5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0D7C4C"/>
    <w:multiLevelType w:val="hybridMultilevel"/>
    <w:tmpl w:val="9CF4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77304"/>
    <w:multiLevelType w:val="hybridMultilevel"/>
    <w:tmpl w:val="759E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22911"/>
    <w:multiLevelType w:val="hybridMultilevel"/>
    <w:tmpl w:val="63AC1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8F27A6"/>
    <w:multiLevelType w:val="multilevel"/>
    <w:tmpl w:val="65CC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1162D"/>
    <w:multiLevelType w:val="multilevel"/>
    <w:tmpl w:val="E82C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B2E5C"/>
    <w:multiLevelType w:val="hybridMultilevel"/>
    <w:tmpl w:val="54FC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A0160"/>
    <w:multiLevelType w:val="hybridMultilevel"/>
    <w:tmpl w:val="B83E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0F46C3"/>
    <w:multiLevelType w:val="hybridMultilevel"/>
    <w:tmpl w:val="C51E8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7F1B2C"/>
    <w:multiLevelType w:val="hybridMultilevel"/>
    <w:tmpl w:val="56C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35F10"/>
    <w:multiLevelType w:val="multilevel"/>
    <w:tmpl w:val="4B0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CB24E0"/>
    <w:multiLevelType w:val="hybridMultilevel"/>
    <w:tmpl w:val="A18C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F1E7C"/>
    <w:multiLevelType w:val="hybridMultilevel"/>
    <w:tmpl w:val="4C1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F0037"/>
    <w:multiLevelType w:val="multilevel"/>
    <w:tmpl w:val="333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963A4B"/>
    <w:multiLevelType w:val="multilevel"/>
    <w:tmpl w:val="372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76B02"/>
    <w:multiLevelType w:val="hybridMultilevel"/>
    <w:tmpl w:val="D5E8B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E0672"/>
    <w:multiLevelType w:val="hybridMultilevel"/>
    <w:tmpl w:val="5192B3F4"/>
    <w:lvl w:ilvl="0" w:tplc="52B8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827A3F"/>
    <w:multiLevelType w:val="hybridMultilevel"/>
    <w:tmpl w:val="18B8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A66DA"/>
    <w:multiLevelType w:val="hybridMultilevel"/>
    <w:tmpl w:val="183C0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4"/>
  </w:num>
  <w:num w:numId="7">
    <w:abstractNumId w:val="23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2"/>
  </w:num>
  <w:num w:numId="13">
    <w:abstractNumId w:val="21"/>
  </w:num>
  <w:num w:numId="14">
    <w:abstractNumId w:val="8"/>
  </w:num>
  <w:num w:numId="15">
    <w:abstractNumId w:val="27"/>
  </w:num>
  <w:num w:numId="16">
    <w:abstractNumId w:val="11"/>
  </w:num>
  <w:num w:numId="17">
    <w:abstractNumId w:val="20"/>
  </w:num>
  <w:num w:numId="18">
    <w:abstractNumId w:val="5"/>
  </w:num>
  <w:num w:numId="19">
    <w:abstractNumId w:val="9"/>
  </w:num>
  <w:num w:numId="20">
    <w:abstractNumId w:val="12"/>
  </w:num>
  <w:num w:numId="21">
    <w:abstractNumId w:val="28"/>
  </w:num>
  <w:num w:numId="22">
    <w:abstractNumId w:val="17"/>
  </w:num>
  <w:num w:numId="23">
    <w:abstractNumId w:val="26"/>
  </w:num>
  <w:num w:numId="24">
    <w:abstractNumId w:val="24"/>
  </w:num>
  <w:num w:numId="25">
    <w:abstractNumId w:val="3"/>
  </w:num>
  <w:num w:numId="26">
    <w:abstractNumId w:val="14"/>
  </w:num>
  <w:num w:numId="27">
    <w:abstractNumId w:val="25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21F7"/>
    <w:rsid w:val="0000587F"/>
    <w:rsid w:val="00010819"/>
    <w:rsid w:val="00010B7D"/>
    <w:rsid w:val="0002039A"/>
    <w:rsid w:val="00022D11"/>
    <w:rsid w:val="000252AF"/>
    <w:rsid w:val="00026F12"/>
    <w:rsid w:val="0002747B"/>
    <w:rsid w:val="00027614"/>
    <w:rsid w:val="000324AC"/>
    <w:rsid w:val="00036B06"/>
    <w:rsid w:val="00044575"/>
    <w:rsid w:val="00044A42"/>
    <w:rsid w:val="00051281"/>
    <w:rsid w:val="00051F72"/>
    <w:rsid w:val="00056612"/>
    <w:rsid w:val="00057732"/>
    <w:rsid w:val="00060F62"/>
    <w:rsid w:val="00061B86"/>
    <w:rsid w:val="00063577"/>
    <w:rsid w:val="00065CB4"/>
    <w:rsid w:val="000723E1"/>
    <w:rsid w:val="0007250B"/>
    <w:rsid w:val="0008020F"/>
    <w:rsid w:val="00080D5E"/>
    <w:rsid w:val="00084134"/>
    <w:rsid w:val="00084F81"/>
    <w:rsid w:val="000947B8"/>
    <w:rsid w:val="000A53CA"/>
    <w:rsid w:val="000A6032"/>
    <w:rsid w:val="000A77DE"/>
    <w:rsid w:val="000B3531"/>
    <w:rsid w:val="000C4DC8"/>
    <w:rsid w:val="000D43C2"/>
    <w:rsid w:val="000D64E8"/>
    <w:rsid w:val="000E0ACC"/>
    <w:rsid w:val="000E74ED"/>
    <w:rsid w:val="000E76F6"/>
    <w:rsid w:val="000F2285"/>
    <w:rsid w:val="000F241A"/>
    <w:rsid w:val="000F43AD"/>
    <w:rsid w:val="000F5F54"/>
    <w:rsid w:val="000F6C2B"/>
    <w:rsid w:val="001010FC"/>
    <w:rsid w:val="001018E2"/>
    <w:rsid w:val="00106125"/>
    <w:rsid w:val="0011271E"/>
    <w:rsid w:val="00123FEC"/>
    <w:rsid w:val="001273F1"/>
    <w:rsid w:val="00134116"/>
    <w:rsid w:val="001554F9"/>
    <w:rsid w:val="00155900"/>
    <w:rsid w:val="00156BA8"/>
    <w:rsid w:val="00161047"/>
    <w:rsid w:val="00162F8B"/>
    <w:rsid w:val="00163288"/>
    <w:rsid w:val="00180C3B"/>
    <w:rsid w:val="00180D50"/>
    <w:rsid w:val="0018304A"/>
    <w:rsid w:val="00183BB6"/>
    <w:rsid w:val="00187DE2"/>
    <w:rsid w:val="00194D60"/>
    <w:rsid w:val="001B3089"/>
    <w:rsid w:val="001B35AF"/>
    <w:rsid w:val="001B3BDC"/>
    <w:rsid w:val="001B41DB"/>
    <w:rsid w:val="001B464B"/>
    <w:rsid w:val="001C1037"/>
    <w:rsid w:val="001C387A"/>
    <w:rsid w:val="001D0499"/>
    <w:rsid w:val="001D1B41"/>
    <w:rsid w:val="001D1C92"/>
    <w:rsid w:val="001D20A9"/>
    <w:rsid w:val="001D34EA"/>
    <w:rsid w:val="001D350E"/>
    <w:rsid w:val="001D3B06"/>
    <w:rsid w:val="001D514B"/>
    <w:rsid w:val="001D6709"/>
    <w:rsid w:val="001D6BA8"/>
    <w:rsid w:val="001E26FE"/>
    <w:rsid w:val="001E2EFA"/>
    <w:rsid w:val="001E3C8B"/>
    <w:rsid w:val="001E6A94"/>
    <w:rsid w:val="001F0984"/>
    <w:rsid w:val="001F0D73"/>
    <w:rsid w:val="001F0DDE"/>
    <w:rsid w:val="001F1B15"/>
    <w:rsid w:val="001F350A"/>
    <w:rsid w:val="002056AE"/>
    <w:rsid w:val="002112D6"/>
    <w:rsid w:val="002134B1"/>
    <w:rsid w:val="00215C0A"/>
    <w:rsid w:val="002162D6"/>
    <w:rsid w:val="00220712"/>
    <w:rsid w:val="0022168D"/>
    <w:rsid w:val="00223CFB"/>
    <w:rsid w:val="00227AAA"/>
    <w:rsid w:val="002309E2"/>
    <w:rsid w:val="00230A84"/>
    <w:rsid w:val="00235B73"/>
    <w:rsid w:val="002407E8"/>
    <w:rsid w:val="00245369"/>
    <w:rsid w:val="002469CE"/>
    <w:rsid w:val="00252F3F"/>
    <w:rsid w:val="002551C3"/>
    <w:rsid w:val="00255E6D"/>
    <w:rsid w:val="00260E01"/>
    <w:rsid w:val="00262E4A"/>
    <w:rsid w:val="002665EE"/>
    <w:rsid w:val="00277381"/>
    <w:rsid w:val="002824A5"/>
    <w:rsid w:val="002969CE"/>
    <w:rsid w:val="002A3D04"/>
    <w:rsid w:val="002A3F23"/>
    <w:rsid w:val="002A63FA"/>
    <w:rsid w:val="002B1F7C"/>
    <w:rsid w:val="002B5B24"/>
    <w:rsid w:val="002C3FAA"/>
    <w:rsid w:val="002C4237"/>
    <w:rsid w:val="002C4BD9"/>
    <w:rsid w:val="002C610C"/>
    <w:rsid w:val="002D0368"/>
    <w:rsid w:val="002D1A32"/>
    <w:rsid w:val="002D2F24"/>
    <w:rsid w:val="002D3186"/>
    <w:rsid w:val="002D40BE"/>
    <w:rsid w:val="002D55F7"/>
    <w:rsid w:val="002E4095"/>
    <w:rsid w:val="002F6007"/>
    <w:rsid w:val="00300A94"/>
    <w:rsid w:val="00301E18"/>
    <w:rsid w:val="003043E5"/>
    <w:rsid w:val="00316456"/>
    <w:rsid w:val="00320F5A"/>
    <w:rsid w:val="003226FC"/>
    <w:rsid w:val="00327464"/>
    <w:rsid w:val="00327512"/>
    <w:rsid w:val="003366AD"/>
    <w:rsid w:val="00337BDC"/>
    <w:rsid w:val="00342D0E"/>
    <w:rsid w:val="00345CA7"/>
    <w:rsid w:val="003470AE"/>
    <w:rsid w:val="00354D80"/>
    <w:rsid w:val="00367B52"/>
    <w:rsid w:val="00373C0D"/>
    <w:rsid w:val="00373EC7"/>
    <w:rsid w:val="00374C52"/>
    <w:rsid w:val="00375DC8"/>
    <w:rsid w:val="00375E56"/>
    <w:rsid w:val="003836A2"/>
    <w:rsid w:val="00386F25"/>
    <w:rsid w:val="00387629"/>
    <w:rsid w:val="003903C4"/>
    <w:rsid w:val="00392071"/>
    <w:rsid w:val="00392F1A"/>
    <w:rsid w:val="00394ADD"/>
    <w:rsid w:val="003A52FA"/>
    <w:rsid w:val="003A6570"/>
    <w:rsid w:val="003A7148"/>
    <w:rsid w:val="003A72BC"/>
    <w:rsid w:val="003A7A0D"/>
    <w:rsid w:val="003B46BA"/>
    <w:rsid w:val="003B537C"/>
    <w:rsid w:val="003B72B3"/>
    <w:rsid w:val="003C0858"/>
    <w:rsid w:val="003C419C"/>
    <w:rsid w:val="003D12F5"/>
    <w:rsid w:val="003D26C6"/>
    <w:rsid w:val="003D3D96"/>
    <w:rsid w:val="003E0909"/>
    <w:rsid w:val="003E3916"/>
    <w:rsid w:val="003E4E38"/>
    <w:rsid w:val="003E65D2"/>
    <w:rsid w:val="003F0B48"/>
    <w:rsid w:val="003F39B4"/>
    <w:rsid w:val="003F5038"/>
    <w:rsid w:val="003F5DA3"/>
    <w:rsid w:val="004007C4"/>
    <w:rsid w:val="004037A3"/>
    <w:rsid w:val="00411BFE"/>
    <w:rsid w:val="0041273E"/>
    <w:rsid w:val="00412C4C"/>
    <w:rsid w:val="00435B03"/>
    <w:rsid w:val="0043697E"/>
    <w:rsid w:val="00444E0E"/>
    <w:rsid w:val="00446695"/>
    <w:rsid w:val="0046626F"/>
    <w:rsid w:val="00470933"/>
    <w:rsid w:val="004756E6"/>
    <w:rsid w:val="00481826"/>
    <w:rsid w:val="0048244B"/>
    <w:rsid w:val="0048599A"/>
    <w:rsid w:val="004869EA"/>
    <w:rsid w:val="00487ACB"/>
    <w:rsid w:val="00490235"/>
    <w:rsid w:val="00492FE2"/>
    <w:rsid w:val="00494F88"/>
    <w:rsid w:val="004952DE"/>
    <w:rsid w:val="004966AB"/>
    <w:rsid w:val="00497702"/>
    <w:rsid w:val="00497C1B"/>
    <w:rsid w:val="004A142B"/>
    <w:rsid w:val="004A2786"/>
    <w:rsid w:val="004B3DA7"/>
    <w:rsid w:val="004C04B7"/>
    <w:rsid w:val="004C0C44"/>
    <w:rsid w:val="004C0D9F"/>
    <w:rsid w:val="004C1A42"/>
    <w:rsid w:val="004C4C4E"/>
    <w:rsid w:val="004C514A"/>
    <w:rsid w:val="004D5ABC"/>
    <w:rsid w:val="004D706C"/>
    <w:rsid w:val="004E148C"/>
    <w:rsid w:val="004E789A"/>
    <w:rsid w:val="004F0775"/>
    <w:rsid w:val="004F17A1"/>
    <w:rsid w:val="004F1B85"/>
    <w:rsid w:val="004F23F0"/>
    <w:rsid w:val="004F3F84"/>
    <w:rsid w:val="005050B0"/>
    <w:rsid w:val="0050519B"/>
    <w:rsid w:val="0050642B"/>
    <w:rsid w:val="005076F6"/>
    <w:rsid w:val="00517F93"/>
    <w:rsid w:val="00530924"/>
    <w:rsid w:val="00544EE2"/>
    <w:rsid w:val="005519F3"/>
    <w:rsid w:val="00552C24"/>
    <w:rsid w:val="00553777"/>
    <w:rsid w:val="005574F5"/>
    <w:rsid w:val="00563B95"/>
    <w:rsid w:val="00570BCF"/>
    <w:rsid w:val="00570E45"/>
    <w:rsid w:val="0057130D"/>
    <w:rsid w:val="00571ADD"/>
    <w:rsid w:val="0057624F"/>
    <w:rsid w:val="00576A11"/>
    <w:rsid w:val="00580180"/>
    <w:rsid w:val="00582E9F"/>
    <w:rsid w:val="005852FA"/>
    <w:rsid w:val="0059176E"/>
    <w:rsid w:val="00595455"/>
    <w:rsid w:val="005976D5"/>
    <w:rsid w:val="00597884"/>
    <w:rsid w:val="00597B0A"/>
    <w:rsid w:val="005A1CD8"/>
    <w:rsid w:val="005A36BC"/>
    <w:rsid w:val="005A41D3"/>
    <w:rsid w:val="005B3066"/>
    <w:rsid w:val="005B31E9"/>
    <w:rsid w:val="005B5919"/>
    <w:rsid w:val="005C0999"/>
    <w:rsid w:val="005C530B"/>
    <w:rsid w:val="005C7BFE"/>
    <w:rsid w:val="005D629B"/>
    <w:rsid w:val="005E6E5B"/>
    <w:rsid w:val="00610C41"/>
    <w:rsid w:val="00611ABB"/>
    <w:rsid w:val="006157DB"/>
    <w:rsid w:val="006233E8"/>
    <w:rsid w:val="006243AB"/>
    <w:rsid w:val="00625084"/>
    <w:rsid w:val="00631593"/>
    <w:rsid w:val="006342A1"/>
    <w:rsid w:val="00635423"/>
    <w:rsid w:val="00650922"/>
    <w:rsid w:val="00654827"/>
    <w:rsid w:val="00663978"/>
    <w:rsid w:val="00663D39"/>
    <w:rsid w:val="006705A7"/>
    <w:rsid w:val="0067725D"/>
    <w:rsid w:val="00677844"/>
    <w:rsid w:val="0068411F"/>
    <w:rsid w:val="006850A6"/>
    <w:rsid w:val="00686BE0"/>
    <w:rsid w:val="006927CD"/>
    <w:rsid w:val="006A328C"/>
    <w:rsid w:val="006B0877"/>
    <w:rsid w:val="006B11C5"/>
    <w:rsid w:val="006B13E7"/>
    <w:rsid w:val="006C03DF"/>
    <w:rsid w:val="006C47DA"/>
    <w:rsid w:val="006C7D2D"/>
    <w:rsid w:val="006D0739"/>
    <w:rsid w:val="006D119E"/>
    <w:rsid w:val="006D6A66"/>
    <w:rsid w:val="006E0022"/>
    <w:rsid w:val="006E4444"/>
    <w:rsid w:val="006E4862"/>
    <w:rsid w:val="006E73F4"/>
    <w:rsid w:val="006E7C56"/>
    <w:rsid w:val="006F4035"/>
    <w:rsid w:val="007008A4"/>
    <w:rsid w:val="00702BCF"/>
    <w:rsid w:val="007073C1"/>
    <w:rsid w:val="00707877"/>
    <w:rsid w:val="00712F5F"/>
    <w:rsid w:val="00715AEA"/>
    <w:rsid w:val="00716361"/>
    <w:rsid w:val="007165D8"/>
    <w:rsid w:val="0072402E"/>
    <w:rsid w:val="007249AD"/>
    <w:rsid w:val="00730403"/>
    <w:rsid w:val="00736FF6"/>
    <w:rsid w:val="00743036"/>
    <w:rsid w:val="00743A8A"/>
    <w:rsid w:val="00743C46"/>
    <w:rsid w:val="0074760E"/>
    <w:rsid w:val="00751E05"/>
    <w:rsid w:val="00756DE7"/>
    <w:rsid w:val="00757F77"/>
    <w:rsid w:val="00762FF4"/>
    <w:rsid w:val="0076606E"/>
    <w:rsid w:val="00770C8C"/>
    <w:rsid w:val="00775539"/>
    <w:rsid w:val="00780054"/>
    <w:rsid w:val="00782799"/>
    <w:rsid w:val="007827EF"/>
    <w:rsid w:val="00783052"/>
    <w:rsid w:val="00784C31"/>
    <w:rsid w:val="007879CE"/>
    <w:rsid w:val="00791A82"/>
    <w:rsid w:val="007940AE"/>
    <w:rsid w:val="007A06C3"/>
    <w:rsid w:val="007A1A35"/>
    <w:rsid w:val="007A3DB0"/>
    <w:rsid w:val="007A5353"/>
    <w:rsid w:val="007A7821"/>
    <w:rsid w:val="007B4D33"/>
    <w:rsid w:val="007B77AB"/>
    <w:rsid w:val="007C3E7F"/>
    <w:rsid w:val="007C66A5"/>
    <w:rsid w:val="007C7C2D"/>
    <w:rsid w:val="007D4B36"/>
    <w:rsid w:val="007D7CF8"/>
    <w:rsid w:val="007E1851"/>
    <w:rsid w:val="007F003C"/>
    <w:rsid w:val="007F1C47"/>
    <w:rsid w:val="007F4B63"/>
    <w:rsid w:val="0080076E"/>
    <w:rsid w:val="0080187A"/>
    <w:rsid w:val="00812DAE"/>
    <w:rsid w:val="008148C1"/>
    <w:rsid w:val="00816143"/>
    <w:rsid w:val="008213FC"/>
    <w:rsid w:val="00826A36"/>
    <w:rsid w:val="00830A8A"/>
    <w:rsid w:val="008323C5"/>
    <w:rsid w:val="008365E1"/>
    <w:rsid w:val="00837263"/>
    <w:rsid w:val="00840217"/>
    <w:rsid w:val="008427E4"/>
    <w:rsid w:val="00847412"/>
    <w:rsid w:val="0085012A"/>
    <w:rsid w:val="00853E77"/>
    <w:rsid w:val="00854314"/>
    <w:rsid w:val="00857270"/>
    <w:rsid w:val="00857E97"/>
    <w:rsid w:val="00860C6A"/>
    <w:rsid w:val="008642D3"/>
    <w:rsid w:val="00866957"/>
    <w:rsid w:val="00866A66"/>
    <w:rsid w:val="008702A4"/>
    <w:rsid w:val="00871062"/>
    <w:rsid w:val="0087456E"/>
    <w:rsid w:val="00874DD8"/>
    <w:rsid w:val="00877FD8"/>
    <w:rsid w:val="00880EDD"/>
    <w:rsid w:val="0088235F"/>
    <w:rsid w:val="00883AE8"/>
    <w:rsid w:val="00884336"/>
    <w:rsid w:val="00884A91"/>
    <w:rsid w:val="00896DC9"/>
    <w:rsid w:val="008A034F"/>
    <w:rsid w:val="008A3DCE"/>
    <w:rsid w:val="008A66E5"/>
    <w:rsid w:val="008A7F30"/>
    <w:rsid w:val="008B543E"/>
    <w:rsid w:val="008B61F4"/>
    <w:rsid w:val="008B7E4D"/>
    <w:rsid w:val="008C3EE2"/>
    <w:rsid w:val="008C6991"/>
    <w:rsid w:val="008D1933"/>
    <w:rsid w:val="008D2F8F"/>
    <w:rsid w:val="008D3B2A"/>
    <w:rsid w:val="008D6DD8"/>
    <w:rsid w:val="008E006C"/>
    <w:rsid w:val="008E1652"/>
    <w:rsid w:val="008F4C91"/>
    <w:rsid w:val="00902DC5"/>
    <w:rsid w:val="009039C0"/>
    <w:rsid w:val="00904F95"/>
    <w:rsid w:val="009107E9"/>
    <w:rsid w:val="0091169A"/>
    <w:rsid w:val="009135D4"/>
    <w:rsid w:val="00920C83"/>
    <w:rsid w:val="00921978"/>
    <w:rsid w:val="009226DB"/>
    <w:rsid w:val="00926B5A"/>
    <w:rsid w:val="009347FB"/>
    <w:rsid w:val="00942360"/>
    <w:rsid w:val="00942E57"/>
    <w:rsid w:val="00945C80"/>
    <w:rsid w:val="00946ABF"/>
    <w:rsid w:val="00956BC6"/>
    <w:rsid w:val="00960700"/>
    <w:rsid w:val="009615FC"/>
    <w:rsid w:val="00963BC0"/>
    <w:rsid w:val="00964D2B"/>
    <w:rsid w:val="009656E3"/>
    <w:rsid w:val="0096587B"/>
    <w:rsid w:val="00965D55"/>
    <w:rsid w:val="00971886"/>
    <w:rsid w:val="00984025"/>
    <w:rsid w:val="0099560D"/>
    <w:rsid w:val="00996430"/>
    <w:rsid w:val="009A2785"/>
    <w:rsid w:val="009A7CAD"/>
    <w:rsid w:val="009C2E04"/>
    <w:rsid w:val="009C2E4B"/>
    <w:rsid w:val="009C4272"/>
    <w:rsid w:val="009C75F0"/>
    <w:rsid w:val="009C7DF8"/>
    <w:rsid w:val="009E1649"/>
    <w:rsid w:val="009E57F2"/>
    <w:rsid w:val="009F2569"/>
    <w:rsid w:val="009F2E13"/>
    <w:rsid w:val="009F3908"/>
    <w:rsid w:val="009F542D"/>
    <w:rsid w:val="00A02A4F"/>
    <w:rsid w:val="00A058B7"/>
    <w:rsid w:val="00A0647E"/>
    <w:rsid w:val="00A145F1"/>
    <w:rsid w:val="00A223FB"/>
    <w:rsid w:val="00A360BF"/>
    <w:rsid w:val="00A526F5"/>
    <w:rsid w:val="00A56F2E"/>
    <w:rsid w:val="00A605C0"/>
    <w:rsid w:val="00A660C7"/>
    <w:rsid w:val="00A7151A"/>
    <w:rsid w:val="00A762D4"/>
    <w:rsid w:val="00A83788"/>
    <w:rsid w:val="00A8509A"/>
    <w:rsid w:val="00A862F7"/>
    <w:rsid w:val="00A86B10"/>
    <w:rsid w:val="00A92349"/>
    <w:rsid w:val="00A96687"/>
    <w:rsid w:val="00A97773"/>
    <w:rsid w:val="00A97867"/>
    <w:rsid w:val="00AA414E"/>
    <w:rsid w:val="00AA5CE8"/>
    <w:rsid w:val="00AB05EF"/>
    <w:rsid w:val="00AB123D"/>
    <w:rsid w:val="00AB1929"/>
    <w:rsid w:val="00AB1EF7"/>
    <w:rsid w:val="00AB3278"/>
    <w:rsid w:val="00AB44AA"/>
    <w:rsid w:val="00AB4EDF"/>
    <w:rsid w:val="00AB7D06"/>
    <w:rsid w:val="00AC66E6"/>
    <w:rsid w:val="00AE20A5"/>
    <w:rsid w:val="00AE26A9"/>
    <w:rsid w:val="00AE2717"/>
    <w:rsid w:val="00AE627C"/>
    <w:rsid w:val="00AE690E"/>
    <w:rsid w:val="00AE7B53"/>
    <w:rsid w:val="00AF1B1C"/>
    <w:rsid w:val="00AF1C8B"/>
    <w:rsid w:val="00AF5635"/>
    <w:rsid w:val="00B041F9"/>
    <w:rsid w:val="00B04C3D"/>
    <w:rsid w:val="00B04FD2"/>
    <w:rsid w:val="00B056C1"/>
    <w:rsid w:val="00B07271"/>
    <w:rsid w:val="00B07922"/>
    <w:rsid w:val="00B124A0"/>
    <w:rsid w:val="00B155C5"/>
    <w:rsid w:val="00B16F44"/>
    <w:rsid w:val="00B23065"/>
    <w:rsid w:val="00B340BE"/>
    <w:rsid w:val="00B36A1E"/>
    <w:rsid w:val="00B376DE"/>
    <w:rsid w:val="00B37D91"/>
    <w:rsid w:val="00B4078F"/>
    <w:rsid w:val="00B40BC1"/>
    <w:rsid w:val="00B431DA"/>
    <w:rsid w:val="00B5516E"/>
    <w:rsid w:val="00B60743"/>
    <w:rsid w:val="00B62100"/>
    <w:rsid w:val="00B659E6"/>
    <w:rsid w:val="00B67B50"/>
    <w:rsid w:val="00B7603A"/>
    <w:rsid w:val="00B878F7"/>
    <w:rsid w:val="00B923C6"/>
    <w:rsid w:val="00B9259D"/>
    <w:rsid w:val="00B96E90"/>
    <w:rsid w:val="00BA1467"/>
    <w:rsid w:val="00BA41D9"/>
    <w:rsid w:val="00BB7B89"/>
    <w:rsid w:val="00BD13B1"/>
    <w:rsid w:val="00BE3CD4"/>
    <w:rsid w:val="00BE4E20"/>
    <w:rsid w:val="00BE4FCE"/>
    <w:rsid w:val="00C1003A"/>
    <w:rsid w:val="00C10312"/>
    <w:rsid w:val="00C117BB"/>
    <w:rsid w:val="00C1220A"/>
    <w:rsid w:val="00C22078"/>
    <w:rsid w:val="00C25BCE"/>
    <w:rsid w:val="00C30C25"/>
    <w:rsid w:val="00C30D84"/>
    <w:rsid w:val="00C3137A"/>
    <w:rsid w:val="00C32B33"/>
    <w:rsid w:val="00C34F48"/>
    <w:rsid w:val="00C34FFC"/>
    <w:rsid w:val="00C35891"/>
    <w:rsid w:val="00C4137A"/>
    <w:rsid w:val="00C4169F"/>
    <w:rsid w:val="00C418D2"/>
    <w:rsid w:val="00C532C6"/>
    <w:rsid w:val="00C551AC"/>
    <w:rsid w:val="00C57138"/>
    <w:rsid w:val="00C6049C"/>
    <w:rsid w:val="00C614B7"/>
    <w:rsid w:val="00C63BD5"/>
    <w:rsid w:val="00C649C1"/>
    <w:rsid w:val="00C6632B"/>
    <w:rsid w:val="00C664B9"/>
    <w:rsid w:val="00C71366"/>
    <w:rsid w:val="00C74FD5"/>
    <w:rsid w:val="00C753B2"/>
    <w:rsid w:val="00C77D96"/>
    <w:rsid w:val="00C82494"/>
    <w:rsid w:val="00C860EC"/>
    <w:rsid w:val="00C863DB"/>
    <w:rsid w:val="00C87052"/>
    <w:rsid w:val="00C921F7"/>
    <w:rsid w:val="00C93FE3"/>
    <w:rsid w:val="00C963F8"/>
    <w:rsid w:val="00CA3318"/>
    <w:rsid w:val="00CA55EB"/>
    <w:rsid w:val="00CA6719"/>
    <w:rsid w:val="00CA70BE"/>
    <w:rsid w:val="00CB0AC1"/>
    <w:rsid w:val="00CB1604"/>
    <w:rsid w:val="00CB4D87"/>
    <w:rsid w:val="00CB52F6"/>
    <w:rsid w:val="00CB75C8"/>
    <w:rsid w:val="00CC0649"/>
    <w:rsid w:val="00CC4CB6"/>
    <w:rsid w:val="00CC57DB"/>
    <w:rsid w:val="00CD0479"/>
    <w:rsid w:val="00CD1C54"/>
    <w:rsid w:val="00CD45B7"/>
    <w:rsid w:val="00CD622F"/>
    <w:rsid w:val="00CE01D1"/>
    <w:rsid w:val="00CE6679"/>
    <w:rsid w:val="00CE6CBE"/>
    <w:rsid w:val="00CE7862"/>
    <w:rsid w:val="00CE78C4"/>
    <w:rsid w:val="00CF1A22"/>
    <w:rsid w:val="00CF26C9"/>
    <w:rsid w:val="00D00078"/>
    <w:rsid w:val="00D06803"/>
    <w:rsid w:val="00D12260"/>
    <w:rsid w:val="00D145F4"/>
    <w:rsid w:val="00D16F34"/>
    <w:rsid w:val="00D17783"/>
    <w:rsid w:val="00D22477"/>
    <w:rsid w:val="00D2272A"/>
    <w:rsid w:val="00D268CE"/>
    <w:rsid w:val="00D274ED"/>
    <w:rsid w:val="00D277C5"/>
    <w:rsid w:val="00D27E9C"/>
    <w:rsid w:val="00D3010A"/>
    <w:rsid w:val="00D30748"/>
    <w:rsid w:val="00D356DC"/>
    <w:rsid w:val="00D42268"/>
    <w:rsid w:val="00D42D5A"/>
    <w:rsid w:val="00D51BA0"/>
    <w:rsid w:val="00D604DD"/>
    <w:rsid w:val="00D60952"/>
    <w:rsid w:val="00D70DEA"/>
    <w:rsid w:val="00D84279"/>
    <w:rsid w:val="00D845B7"/>
    <w:rsid w:val="00D90569"/>
    <w:rsid w:val="00D90DED"/>
    <w:rsid w:val="00D92BCB"/>
    <w:rsid w:val="00DA28ED"/>
    <w:rsid w:val="00DA5B4D"/>
    <w:rsid w:val="00DA7351"/>
    <w:rsid w:val="00DA77AB"/>
    <w:rsid w:val="00DB1836"/>
    <w:rsid w:val="00DB2AD6"/>
    <w:rsid w:val="00DB432C"/>
    <w:rsid w:val="00DB5AC6"/>
    <w:rsid w:val="00DB73CE"/>
    <w:rsid w:val="00DB7E12"/>
    <w:rsid w:val="00DC28A7"/>
    <w:rsid w:val="00DC3579"/>
    <w:rsid w:val="00DC543B"/>
    <w:rsid w:val="00DD1652"/>
    <w:rsid w:val="00DD2AF3"/>
    <w:rsid w:val="00DE0447"/>
    <w:rsid w:val="00DE0EF8"/>
    <w:rsid w:val="00DE6C1F"/>
    <w:rsid w:val="00DF1461"/>
    <w:rsid w:val="00DF465C"/>
    <w:rsid w:val="00DF686D"/>
    <w:rsid w:val="00E02951"/>
    <w:rsid w:val="00E032AC"/>
    <w:rsid w:val="00E03992"/>
    <w:rsid w:val="00E05DD1"/>
    <w:rsid w:val="00E159B6"/>
    <w:rsid w:val="00E21AC9"/>
    <w:rsid w:val="00E262D2"/>
    <w:rsid w:val="00E32441"/>
    <w:rsid w:val="00E328BE"/>
    <w:rsid w:val="00E45DC0"/>
    <w:rsid w:val="00E46108"/>
    <w:rsid w:val="00E47788"/>
    <w:rsid w:val="00E5115E"/>
    <w:rsid w:val="00E53B7D"/>
    <w:rsid w:val="00E54384"/>
    <w:rsid w:val="00E554A9"/>
    <w:rsid w:val="00E616DE"/>
    <w:rsid w:val="00E6560A"/>
    <w:rsid w:val="00E6658A"/>
    <w:rsid w:val="00E6729A"/>
    <w:rsid w:val="00E6762F"/>
    <w:rsid w:val="00E70E28"/>
    <w:rsid w:val="00E74DD9"/>
    <w:rsid w:val="00E85491"/>
    <w:rsid w:val="00E9135B"/>
    <w:rsid w:val="00E924E5"/>
    <w:rsid w:val="00E9425B"/>
    <w:rsid w:val="00E94D90"/>
    <w:rsid w:val="00EA1D69"/>
    <w:rsid w:val="00EA5246"/>
    <w:rsid w:val="00EB0456"/>
    <w:rsid w:val="00EB26CC"/>
    <w:rsid w:val="00EB54CD"/>
    <w:rsid w:val="00EB5C85"/>
    <w:rsid w:val="00EC2D41"/>
    <w:rsid w:val="00EC5260"/>
    <w:rsid w:val="00EC7508"/>
    <w:rsid w:val="00ED3B53"/>
    <w:rsid w:val="00EE19E2"/>
    <w:rsid w:val="00EF108B"/>
    <w:rsid w:val="00EF6475"/>
    <w:rsid w:val="00EF7B44"/>
    <w:rsid w:val="00F001B3"/>
    <w:rsid w:val="00F0397E"/>
    <w:rsid w:val="00F11612"/>
    <w:rsid w:val="00F16DAB"/>
    <w:rsid w:val="00F16ED1"/>
    <w:rsid w:val="00F22F18"/>
    <w:rsid w:val="00F23B44"/>
    <w:rsid w:val="00F24B2B"/>
    <w:rsid w:val="00F25026"/>
    <w:rsid w:val="00F34358"/>
    <w:rsid w:val="00F37BFA"/>
    <w:rsid w:val="00F40D39"/>
    <w:rsid w:val="00F446AF"/>
    <w:rsid w:val="00F52EF4"/>
    <w:rsid w:val="00F563C0"/>
    <w:rsid w:val="00F56578"/>
    <w:rsid w:val="00F6064A"/>
    <w:rsid w:val="00F60DE5"/>
    <w:rsid w:val="00F616F1"/>
    <w:rsid w:val="00F700FC"/>
    <w:rsid w:val="00F71800"/>
    <w:rsid w:val="00F7267B"/>
    <w:rsid w:val="00F72FB5"/>
    <w:rsid w:val="00F738EC"/>
    <w:rsid w:val="00F749CD"/>
    <w:rsid w:val="00F75F66"/>
    <w:rsid w:val="00F764BC"/>
    <w:rsid w:val="00F8624F"/>
    <w:rsid w:val="00F90CD1"/>
    <w:rsid w:val="00F91106"/>
    <w:rsid w:val="00F9154F"/>
    <w:rsid w:val="00F93378"/>
    <w:rsid w:val="00F9746B"/>
    <w:rsid w:val="00FA37C5"/>
    <w:rsid w:val="00FA3A9E"/>
    <w:rsid w:val="00FB3943"/>
    <w:rsid w:val="00FB541B"/>
    <w:rsid w:val="00FB551F"/>
    <w:rsid w:val="00FB69E0"/>
    <w:rsid w:val="00FC2708"/>
    <w:rsid w:val="00FD2F2E"/>
    <w:rsid w:val="00FD38D8"/>
    <w:rsid w:val="00FE772C"/>
    <w:rsid w:val="00FF2797"/>
    <w:rsid w:val="00FF2ECD"/>
    <w:rsid w:val="00FF3A5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semiHidden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/>
      <w:sz w:val="16"/>
      <w:lang w:val="ru-RU" w:eastAsia="ar-SA" w:bidi="ar-SA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  <w:szCs w:val="28"/>
    </w:rPr>
  </w:style>
  <w:style w:type="paragraph" w:styleId="ac">
    <w:name w:val="List"/>
    <w:basedOn w:val="ab"/>
    <w:semiHidden/>
    <w:rPr>
      <w:rFonts w:ascii="Arial" w:hAnsi="Arial"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b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e">
    <w:name w:val="Subtitle"/>
    <w:basedOn w:val="WW-Title"/>
    <w:next w:val="ab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num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num" w:pos="576"/>
      </w:tabs>
      <w:ind w:left="601"/>
      <w:jc w:val="both"/>
      <w:outlineLvl w:val="1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e"/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semiHidden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2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3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/>
      <w:color w:val="FFFFFF"/>
      <w:sz w:val="48"/>
      <w:szCs w:val="48"/>
      <w:lang w:eastAsia="ar-SA"/>
    </w:rPr>
  </w:style>
  <w:style w:type="paragraph" w:customStyle="1" w:styleId="af4">
    <w:name w:val="?????? ?? ????????"/>
    <w:basedOn w:val="af3"/>
  </w:style>
  <w:style w:type="paragraph" w:customStyle="1" w:styleId="af5">
    <w:name w:val="?????? ? ?????"/>
    <w:basedOn w:val="af3"/>
  </w:style>
  <w:style w:type="paragraph" w:customStyle="1" w:styleId="af6">
    <w:name w:val="?????? ??? ???????"/>
    <w:basedOn w:val="af3"/>
  </w:style>
  <w:style w:type="paragraph" w:customStyle="1" w:styleId="af7">
    <w:name w:val="?????"/>
    <w:basedOn w:val="af3"/>
  </w:style>
  <w:style w:type="paragraph" w:customStyle="1" w:styleId="af8">
    <w:name w:val="???????? ?????"/>
    <w:basedOn w:val="af3"/>
  </w:style>
  <w:style w:type="paragraph" w:customStyle="1" w:styleId="af9">
    <w:name w:val="???????????? ?????? ?? ??????"/>
    <w:basedOn w:val="af3"/>
  </w:style>
  <w:style w:type="paragraph" w:customStyle="1" w:styleId="afa">
    <w:name w:val="?????? ?????? ? ????????"/>
    <w:basedOn w:val="af3"/>
    <w:pPr>
      <w:ind w:firstLine="340"/>
    </w:pPr>
  </w:style>
  <w:style w:type="paragraph" w:customStyle="1" w:styleId="afb">
    <w:name w:val="?????????"/>
    <w:basedOn w:val="af3"/>
  </w:style>
  <w:style w:type="paragraph" w:customStyle="1" w:styleId="16">
    <w:name w:val="????????? 1"/>
    <w:basedOn w:val="af3"/>
    <w:pPr>
      <w:jc w:val="center"/>
    </w:pPr>
  </w:style>
  <w:style w:type="paragraph" w:customStyle="1" w:styleId="25">
    <w:name w:val="????????? 2"/>
    <w:basedOn w:val="af3"/>
    <w:pPr>
      <w:spacing w:before="57" w:after="57"/>
      <w:ind w:right="113"/>
      <w:jc w:val="center"/>
    </w:pPr>
  </w:style>
  <w:style w:type="paragraph" w:customStyle="1" w:styleId="WW-">
    <w:name w:val="WW-?????????"/>
    <w:basedOn w:val="af3"/>
    <w:pPr>
      <w:spacing w:before="238" w:after="119"/>
    </w:pPr>
  </w:style>
  <w:style w:type="paragraph" w:customStyle="1" w:styleId="WW-1">
    <w:name w:val="WW-????????? 1"/>
    <w:basedOn w:val="af3"/>
    <w:pPr>
      <w:spacing w:before="238" w:after="119"/>
    </w:pPr>
  </w:style>
  <w:style w:type="paragraph" w:customStyle="1" w:styleId="WW-2">
    <w:name w:val="WW-????????? 2"/>
    <w:basedOn w:val="af3"/>
    <w:pPr>
      <w:spacing w:before="238" w:after="119"/>
    </w:pPr>
  </w:style>
  <w:style w:type="paragraph" w:customStyle="1" w:styleId="afc">
    <w:name w:val="????????? ?????"/>
    <w:basedOn w:val="af3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afd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afe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">
    <w:name w:val="???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aff0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styleId="aff3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4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5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rsid w:val="00E46108"/>
    <w:pPr>
      <w:widowControl/>
      <w:autoSpaceDE/>
      <w:jc w:val="both"/>
    </w:pPr>
    <w:rPr>
      <w:sz w:val="28"/>
    </w:rPr>
  </w:style>
  <w:style w:type="table" w:styleId="aff7">
    <w:name w:val="Table Grid"/>
    <w:basedOn w:val="a1"/>
    <w:uiPriority w:val="59"/>
    <w:rsid w:val="003D3D9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"/>
    <w:basedOn w:val="a"/>
    <w:rsid w:val="00B079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">
    <w:name w:val="t"/>
    <w:basedOn w:val="a"/>
    <w:rsid w:val="00B079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8">
    <w:name w:val="Öâåòîâîå âûäåëåíèå"/>
    <w:rsid w:val="0049770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5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2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3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18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ОПФР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2013-01-31T06:51:00Z</cp:lastPrinted>
  <dcterms:created xsi:type="dcterms:W3CDTF">2013-02-13T08:02:00Z</dcterms:created>
  <dcterms:modified xsi:type="dcterms:W3CDTF">2013-02-13T08:02:00Z</dcterms:modified>
</cp:coreProperties>
</file>